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62A4FD">
      <w:pPr>
        <w:spacing w:line="240" w:lineRule="exact"/>
        <w:jc w:val="left"/>
        <w:rPr>
          <w:rFonts w:ascii="宋体" w:hAnsi="宋体"/>
          <w:b/>
          <w:sz w:val="32"/>
        </w:rPr>
      </w:pPr>
    </w:p>
    <w:p w14:paraId="78A7C353">
      <w:pPr>
        <w:spacing w:line="240" w:lineRule="exact"/>
        <w:jc w:val="left"/>
        <w:rPr>
          <w:rFonts w:ascii="宋体" w:hAnsi="宋体"/>
          <w:b/>
          <w:sz w:val="32"/>
        </w:rPr>
      </w:pPr>
    </w:p>
    <w:p w14:paraId="6E4863E7">
      <w:pPr>
        <w:spacing w:line="240" w:lineRule="exact"/>
        <w:jc w:val="left"/>
        <w:rPr>
          <w:rFonts w:ascii="宋体" w:hAnsi="宋体"/>
          <w:b/>
          <w:sz w:val="32"/>
        </w:rPr>
      </w:pPr>
    </w:p>
    <w:p w14:paraId="3E77930C">
      <w:pPr>
        <w:spacing w:line="240" w:lineRule="exact"/>
        <w:jc w:val="left"/>
        <w:rPr>
          <w:rFonts w:ascii="宋体" w:hAnsi="宋体"/>
          <w:b/>
          <w:sz w:val="32"/>
        </w:rPr>
      </w:pPr>
    </w:p>
    <w:p w14:paraId="4C1AD5A8">
      <w:pPr>
        <w:spacing w:line="240" w:lineRule="exact"/>
        <w:jc w:val="left"/>
        <w:rPr>
          <w:rFonts w:ascii="宋体" w:hAnsi="宋体"/>
          <w:b/>
          <w:sz w:val="32"/>
        </w:rPr>
      </w:pPr>
    </w:p>
    <w:p w14:paraId="331C1763">
      <w:pPr>
        <w:spacing w:line="240" w:lineRule="exact"/>
        <w:jc w:val="left"/>
        <w:rPr>
          <w:rFonts w:ascii="宋体" w:hAnsi="宋体"/>
          <w:b/>
          <w:sz w:val="32"/>
        </w:rPr>
      </w:pPr>
    </w:p>
    <w:p w14:paraId="063BC563">
      <w:pPr>
        <w:spacing w:line="240" w:lineRule="exact"/>
        <w:jc w:val="left"/>
        <w:rPr>
          <w:rFonts w:ascii="宋体" w:hAnsi="宋体"/>
          <w:b/>
          <w:sz w:val="32"/>
        </w:rPr>
      </w:pPr>
    </w:p>
    <w:p w14:paraId="383287F5">
      <w:pPr>
        <w:spacing w:line="240" w:lineRule="exact"/>
        <w:jc w:val="left"/>
        <w:rPr>
          <w:rFonts w:ascii="宋体" w:hAnsi="宋体"/>
          <w:b/>
          <w:sz w:val="32"/>
        </w:rPr>
      </w:pPr>
    </w:p>
    <w:p w14:paraId="6AFCBFFA">
      <w:pPr>
        <w:spacing w:line="360" w:lineRule="auto"/>
        <w:jc w:val="center"/>
        <w:rPr>
          <w:rFonts w:ascii="宋体" w:hAnsi="宋体"/>
          <w:b/>
          <w:sz w:val="120"/>
          <w:szCs w:val="120"/>
        </w:rPr>
      </w:pPr>
      <w:r>
        <w:rPr>
          <w:rFonts w:hint="eastAsia" w:ascii="宋体" w:hAnsi="宋体"/>
          <w:b/>
          <w:sz w:val="120"/>
          <w:szCs w:val="120"/>
        </w:rPr>
        <w:t>公开招标文件</w:t>
      </w:r>
    </w:p>
    <w:p w14:paraId="47D38C4E">
      <w:pPr>
        <w:pStyle w:val="9"/>
        <w:tabs>
          <w:tab w:val="left" w:pos="703"/>
        </w:tabs>
        <w:spacing w:line="360" w:lineRule="auto"/>
        <w:rPr>
          <w:rFonts w:ascii="Calibri" w:hAnsi="Calibri"/>
          <w:b/>
          <w:color w:val="FF0000"/>
          <w:sz w:val="28"/>
        </w:rPr>
      </w:pPr>
    </w:p>
    <w:p w14:paraId="7F33D80E">
      <w:pPr>
        <w:pStyle w:val="9"/>
        <w:tabs>
          <w:tab w:val="left" w:pos="703"/>
        </w:tabs>
        <w:spacing w:line="360" w:lineRule="auto"/>
        <w:rPr>
          <w:rFonts w:ascii="Calibri" w:hAnsi="Calibri"/>
          <w:b/>
          <w:color w:val="FF0000"/>
          <w:sz w:val="28"/>
        </w:rPr>
      </w:pPr>
    </w:p>
    <w:p w14:paraId="01D83E8C">
      <w:pPr>
        <w:pStyle w:val="9"/>
        <w:tabs>
          <w:tab w:val="left" w:pos="703"/>
        </w:tabs>
        <w:spacing w:line="360" w:lineRule="auto"/>
        <w:rPr>
          <w:rFonts w:ascii="Calibri" w:hAnsi="Calibri"/>
          <w:b/>
          <w:color w:val="FF0000"/>
          <w:sz w:val="28"/>
        </w:rPr>
      </w:pPr>
    </w:p>
    <w:p w14:paraId="510586CA">
      <w:pPr>
        <w:pStyle w:val="9"/>
        <w:tabs>
          <w:tab w:val="left" w:pos="703"/>
        </w:tabs>
        <w:spacing w:line="360" w:lineRule="auto"/>
        <w:ind w:firstLine="1416" w:firstLineChars="506"/>
        <w:rPr>
          <w:rFonts w:hint="eastAsia" w:ascii="Calibri" w:hAnsi="Calibri" w:eastAsia="宋体"/>
          <w:b/>
          <w:color w:val="auto"/>
          <w:sz w:val="28"/>
          <w:lang w:eastAsia="zh-CN"/>
        </w:rPr>
      </w:pPr>
      <w:r>
        <w:rPr>
          <w:rFonts w:hint="eastAsia" w:ascii="Calibri" w:hAnsi="Calibri"/>
          <w:b/>
          <w:color w:val="auto"/>
          <w:sz w:val="28"/>
        </w:rPr>
        <w:t>项目编号：WUTH2025110144</w:t>
      </w:r>
    </w:p>
    <w:p w14:paraId="5DBB1DC1">
      <w:pPr>
        <w:pStyle w:val="9"/>
        <w:tabs>
          <w:tab w:val="left" w:pos="703"/>
        </w:tabs>
        <w:spacing w:line="360" w:lineRule="auto"/>
        <w:ind w:firstLine="1416" w:firstLineChars="506"/>
        <w:rPr>
          <w:rFonts w:hAnsi="宋体"/>
          <w:b/>
          <w:color w:val="auto"/>
          <w:sz w:val="24"/>
        </w:rPr>
      </w:pPr>
      <w:r>
        <w:rPr>
          <w:rFonts w:hint="eastAsia" w:ascii="Calibri" w:hAnsi="Calibri"/>
          <w:b/>
          <w:color w:val="auto"/>
          <w:sz w:val="28"/>
        </w:rPr>
        <w:t>项目名称：在线红外温度仪</w:t>
      </w:r>
    </w:p>
    <w:p w14:paraId="7B803AED">
      <w:pPr>
        <w:pStyle w:val="9"/>
        <w:tabs>
          <w:tab w:val="left" w:pos="703"/>
        </w:tabs>
        <w:spacing w:line="360" w:lineRule="auto"/>
        <w:rPr>
          <w:rFonts w:hAnsi="宋体"/>
          <w:b/>
          <w:color w:val="auto"/>
          <w:sz w:val="24"/>
        </w:rPr>
      </w:pPr>
    </w:p>
    <w:p w14:paraId="465D0D67">
      <w:pPr>
        <w:pStyle w:val="9"/>
        <w:tabs>
          <w:tab w:val="left" w:pos="703"/>
        </w:tabs>
        <w:spacing w:line="360" w:lineRule="auto"/>
        <w:rPr>
          <w:rFonts w:hAnsi="宋体"/>
          <w:b/>
          <w:color w:val="auto"/>
          <w:sz w:val="24"/>
        </w:rPr>
      </w:pPr>
    </w:p>
    <w:p w14:paraId="44D5EE67">
      <w:pPr>
        <w:pStyle w:val="9"/>
        <w:tabs>
          <w:tab w:val="left" w:pos="703"/>
        </w:tabs>
        <w:spacing w:line="360" w:lineRule="auto"/>
        <w:rPr>
          <w:rFonts w:hAnsi="宋体"/>
          <w:b/>
          <w:color w:val="auto"/>
          <w:sz w:val="24"/>
        </w:rPr>
      </w:pPr>
    </w:p>
    <w:p w14:paraId="1E85599F">
      <w:pPr>
        <w:pStyle w:val="9"/>
        <w:tabs>
          <w:tab w:val="left" w:pos="703"/>
        </w:tabs>
        <w:spacing w:line="360" w:lineRule="auto"/>
        <w:rPr>
          <w:rFonts w:hAnsi="宋体"/>
          <w:b/>
          <w:color w:val="auto"/>
          <w:sz w:val="24"/>
        </w:rPr>
      </w:pPr>
    </w:p>
    <w:p w14:paraId="5935FFAC">
      <w:pPr>
        <w:pStyle w:val="9"/>
        <w:tabs>
          <w:tab w:val="left" w:pos="703"/>
        </w:tabs>
        <w:spacing w:line="360" w:lineRule="auto"/>
        <w:rPr>
          <w:rFonts w:hAnsi="宋体"/>
          <w:b/>
          <w:color w:val="auto"/>
          <w:sz w:val="24"/>
        </w:rPr>
      </w:pPr>
    </w:p>
    <w:p w14:paraId="40E1874E">
      <w:pPr>
        <w:pStyle w:val="9"/>
        <w:tabs>
          <w:tab w:val="left" w:pos="703"/>
        </w:tabs>
        <w:spacing w:line="360" w:lineRule="auto"/>
        <w:rPr>
          <w:rFonts w:hAnsi="宋体"/>
          <w:b/>
          <w:color w:val="auto"/>
          <w:sz w:val="24"/>
        </w:rPr>
      </w:pPr>
    </w:p>
    <w:tbl>
      <w:tblPr>
        <w:tblStyle w:val="20"/>
        <w:tblW w:w="7540" w:type="dxa"/>
        <w:jc w:val="center"/>
        <w:tblLayout w:type="fixed"/>
        <w:tblCellMar>
          <w:top w:w="0" w:type="dxa"/>
          <w:left w:w="108" w:type="dxa"/>
          <w:bottom w:w="0" w:type="dxa"/>
          <w:right w:w="108" w:type="dxa"/>
        </w:tblCellMar>
      </w:tblPr>
      <w:tblGrid>
        <w:gridCol w:w="7540"/>
      </w:tblGrid>
      <w:tr w14:paraId="79FC6E8C">
        <w:tblPrEx>
          <w:tblCellMar>
            <w:top w:w="0" w:type="dxa"/>
            <w:left w:w="108" w:type="dxa"/>
            <w:bottom w:w="0" w:type="dxa"/>
            <w:right w:w="108" w:type="dxa"/>
          </w:tblCellMar>
        </w:tblPrEx>
        <w:trPr>
          <w:trHeight w:val="854" w:hRule="atLeast"/>
          <w:jc w:val="center"/>
        </w:trPr>
        <w:tc>
          <w:tcPr>
            <w:tcW w:w="7540" w:type="dxa"/>
            <w:vAlign w:val="center"/>
          </w:tcPr>
          <w:p w14:paraId="3791229F">
            <w:pPr>
              <w:spacing w:before="120" w:after="120"/>
              <w:jc w:val="left"/>
              <w:rPr>
                <w:b/>
                <w:color w:val="auto"/>
                <w:sz w:val="28"/>
                <w:szCs w:val="28"/>
                <w:lang w:val="zh-CN"/>
              </w:rPr>
            </w:pPr>
            <w:r>
              <w:rPr>
                <w:rFonts w:hint="eastAsia"/>
                <w:b/>
                <w:color w:val="auto"/>
                <w:sz w:val="28"/>
                <w:szCs w:val="28"/>
                <w:lang w:val="zh-CN"/>
              </w:rPr>
              <w:t>采 购 人：武汉理工大学</w:t>
            </w:r>
          </w:p>
        </w:tc>
      </w:tr>
      <w:tr w14:paraId="558182D0">
        <w:tblPrEx>
          <w:tblCellMar>
            <w:top w:w="0" w:type="dxa"/>
            <w:left w:w="108" w:type="dxa"/>
            <w:bottom w:w="0" w:type="dxa"/>
            <w:right w:w="108" w:type="dxa"/>
          </w:tblCellMar>
        </w:tblPrEx>
        <w:trPr>
          <w:trHeight w:val="854" w:hRule="atLeast"/>
          <w:jc w:val="center"/>
        </w:trPr>
        <w:tc>
          <w:tcPr>
            <w:tcW w:w="7540" w:type="dxa"/>
            <w:vAlign w:val="center"/>
          </w:tcPr>
          <w:p w14:paraId="351A7DFF">
            <w:pPr>
              <w:spacing w:before="120" w:after="120"/>
              <w:jc w:val="left"/>
              <w:rPr>
                <w:b/>
                <w:color w:val="auto"/>
                <w:sz w:val="28"/>
                <w:szCs w:val="28"/>
                <w:lang w:val="zh-CN"/>
              </w:rPr>
            </w:pPr>
            <w:r>
              <w:rPr>
                <w:rFonts w:hint="eastAsia"/>
                <w:b/>
                <w:color w:val="auto"/>
                <w:sz w:val="28"/>
                <w:szCs w:val="28"/>
                <w:lang w:val="zh-CN"/>
              </w:rPr>
              <w:t>代理机构：湖南省招标有限责任公司</w:t>
            </w:r>
          </w:p>
        </w:tc>
      </w:tr>
      <w:tr w14:paraId="1D820860">
        <w:tblPrEx>
          <w:tblCellMar>
            <w:top w:w="0" w:type="dxa"/>
            <w:left w:w="108" w:type="dxa"/>
            <w:bottom w:w="0" w:type="dxa"/>
            <w:right w:w="108" w:type="dxa"/>
          </w:tblCellMar>
        </w:tblPrEx>
        <w:trPr>
          <w:trHeight w:val="854" w:hRule="atLeast"/>
          <w:jc w:val="center"/>
        </w:trPr>
        <w:tc>
          <w:tcPr>
            <w:tcW w:w="7540" w:type="dxa"/>
            <w:vAlign w:val="center"/>
          </w:tcPr>
          <w:p w14:paraId="124DFDFD">
            <w:pPr>
              <w:spacing w:before="120" w:after="120"/>
              <w:jc w:val="left"/>
              <w:rPr>
                <w:b/>
                <w:color w:val="auto"/>
                <w:sz w:val="28"/>
                <w:szCs w:val="28"/>
                <w:lang w:val="zh-CN"/>
              </w:rPr>
            </w:pPr>
            <w:r>
              <w:rPr>
                <w:rFonts w:hint="eastAsia"/>
                <w:b/>
                <w:color w:val="auto"/>
                <w:sz w:val="28"/>
                <w:szCs w:val="28"/>
                <w:lang w:val="zh-CN"/>
              </w:rPr>
              <w:t>编制时间：</w:t>
            </w:r>
            <w:r>
              <w:rPr>
                <w:rFonts w:hint="eastAsia" w:ascii="宋体" w:hAnsi="宋体"/>
                <w:b/>
                <w:color w:val="auto"/>
                <w:sz w:val="28"/>
                <w:szCs w:val="28"/>
                <w:lang w:val="en-US" w:eastAsia="zh-CN"/>
              </w:rPr>
              <w:t>2025</w:t>
            </w:r>
            <w:r>
              <w:rPr>
                <w:rFonts w:hint="eastAsia" w:ascii="宋体" w:hAnsi="宋体"/>
                <w:b/>
                <w:color w:val="auto"/>
                <w:sz w:val="28"/>
                <w:szCs w:val="28"/>
                <w:lang w:val="zh-CN"/>
              </w:rPr>
              <w:t>年</w:t>
            </w:r>
            <w:r>
              <w:rPr>
                <w:rFonts w:hint="eastAsia" w:ascii="宋体" w:hAnsi="宋体"/>
                <w:b/>
                <w:color w:val="auto"/>
                <w:sz w:val="28"/>
                <w:szCs w:val="28"/>
                <w:lang w:val="en-US" w:eastAsia="zh-CN"/>
              </w:rPr>
              <w:t>12</w:t>
            </w:r>
            <w:r>
              <w:rPr>
                <w:rFonts w:hint="eastAsia"/>
                <w:b/>
                <w:color w:val="auto"/>
                <w:sz w:val="28"/>
                <w:szCs w:val="28"/>
                <w:lang w:val="zh-CN"/>
              </w:rPr>
              <w:t>月</w:t>
            </w:r>
          </w:p>
        </w:tc>
      </w:tr>
    </w:tbl>
    <w:p w14:paraId="00081D85">
      <w:pPr>
        <w:spacing w:before="312" w:beforeLines="100" w:line="276" w:lineRule="auto"/>
        <w:jc w:val="center"/>
        <w:rPr>
          <w:rFonts w:ascii="黑体" w:hAnsi="黑体" w:eastAsia="黑体"/>
          <w:sz w:val="30"/>
          <w:szCs w:val="30"/>
        </w:rPr>
        <w:sectPr>
          <w:type w:val="continuous"/>
          <w:pgSz w:w="11906" w:h="16838"/>
          <w:pgMar w:top="1134" w:right="1191" w:bottom="1134" w:left="1191" w:header="851" w:footer="624" w:gutter="0"/>
          <w:pgNumType w:start="0"/>
          <w:cols w:space="720" w:num="1"/>
          <w:titlePg/>
          <w:docGrid w:type="linesAndChars" w:linePitch="312" w:charSpace="0"/>
        </w:sectPr>
      </w:pPr>
    </w:p>
    <w:p w14:paraId="28153665">
      <w:pPr>
        <w:widowControl/>
        <w:jc w:val="left"/>
        <w:rPr>
          <w:rFonts w:ascii="宋体" w:hAnsi="宋体"/>
          <w:sz w:val="30"/>
          <w:szCs w:val="30"/>
        </w:rPr>
      </w:pPr>
      <w:r>
        <w:rPr>
          <w:rFonts w:ascii="宋体" w:hAnsi="宋体"/>
          <w:sz w:val="30"/>
          <w:szCs w:val="30"/>
        </w:rPr>
        <w:br w:type="page"/>
      </w:r>
    </w:p>
    <w:p w14:paraId="1ECF7342">
      <w:pPr>
        <w:spacing w:before="312" w:beforeLines="100" w:line="276" w:lineRule="auto"/>
        <w:jc w:val="center"/>
        <w:rPr>
          <w:rFonts w:ascii="宋体" w:hAnsi="宋体"/>
          <w:sz w:val="30"/>
          <w:szCs w:val="30"/>
        </w:rPr>
      </w:pPr>
      <w:r>
        <w:rPr>
          <w:rFonts w:hint="eastAsia" w:ascii="宋体" w:hAnsi="宋体"/>
          <w:sz w:val="30"/>
          <w:szCs w:val="30"/>
        </w:rPr>
        <w:t>目   录</w:t>
      </w:r>
    </w:p>
    <w:p w14:paraId="25934482">
      <w:pPr>
        <w:pStyle w:val="14"/>
        <w:rPr>
          <w:rFonts w:ascii="宋体" w:hAnsi="宋体" w:eastAsia="宋体"/>
          <w:b w:val="0"/>
          <w:iCs w:val="0"/>
          <w:color w:val="auto"/>
          <w:sz w:val="21"/>
          <w:szCs w:val="22"/>
        </w:rPr>
      </w:pPr>
      <w:r>
        <w:rPr>
          <w:rFonts w:hint="eastAsia" w:ascii="宋体" w:hAnsi="宋体" w:eastAsia="宋体"/>
          <w:b w:val="0"/>
          <w:iCs w:val="0"/>
          <w:szCs w:val="21"/>
        </w:rPr>
        <w:fldChar w:fldCharType="begin"/>
      </w:r>
      <w:r>
        <w:rPr>
          <w:rFonts w:hint="eastAsia" w:ascii="宋体" w:hAnsi="宋体" w:eastAsia="宋体"/>
          <w:b w:val="0"/>
          <w:iCs w:val="0"/>
          <w:szCs w:val="21"/>
        </w:rPr>
        <w:instrText xml:space="preserve"> TOC \o "1-2" \h \z \u </w:instrText>
      </w:r>
      <w:r>
        <w:rPr>
          <w:rFonts w:hint="eastAsia" w:ascii="宋体" w:hAnsi="宋体" w:eastAsia="宋体"/>
          <w:b w:val="0"/>
          <w:iCs w:val="0"/>
          <w:szCs w:val="21"/>
        </w:rPr>
        <w:fldChar w:fldCharType="separate"/>
      </w:r>
      <w:r>
        <w:fldChar w:fldCharType="begin"/>
      </w:r>
      <w:r>
        <w:instrText xml:space="preserve"> HYPERLINK \l "_Toc97814994" </w:instrText>
      </w:r>
      <w:r>
        <w:fldChar w:fldCharType="separate"/>
      </w:r>
      <w:r>
        <w:rPr>
          <w:rStyle w:val="26"/>
          <w:rFonts w:ascii="宋体" w:hAnsi="宋体" w:eastAsia="宋体"/>
          <w:b w:val="0"/>
        </w:rPr>
        <w:t>第一章 招标公告（投标邀请书）</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_Toc97814994 \h </w:instrText>
      </w:r>
      <w:r>
        <w:rPr>
          <w:rFonts w:ascii="宋体" w:hAnsi="宋体" w:eastAsia="宋体"/>
          <w:b w:val="0"/>
        </w:rPr>
        <w:fldChar w:fldCharType="separate"/>
      </w:r>
      <w:r>
        <w:rPr>
          <w:rFonts w:ascii="宋体" w:hAnsi="宋体" w:eastAsia="宋体"/>
          <w:b w:val="0"/>
        </w:rPr>
        <w:t>1</w:t>
      </w:r>
      <w:r>
        <w:rPr>
          <w:rFonts w:ascii="宋体" w:hAnsi="宋体" w:eastAsia="宋体"/>
          <w:b w:val="0"/>
        </w:rPr>
        <w:fldChar w:fldCharType="end"/>
      </w:r>
      <w:r>
        <w:rPr>
          <w:rFonts w:ascii="宋体" w:hAnsi="宋体" w:eastAsia="宋体"/>
          <w:b w:val="0"/>
        </w:rPr>
        <w:fldChar w:fldCharType="end"/>
      </w:r>
    </w:p>
    <w:p w14:paraId="5535E9BE">
      <w:pPr>
        <w:pStyle w:val="14"/>
        <w:rPr>
          <w:rFonts w:ascii="宋体" w:hAnsi="宋体" w:eastAsia="宋体"/>
          <w:b w:val="0"/>
          <w:iCs w:val="0"/>
          <w:color w:val="auto"/>
          <w:sz w:val="21"/>
          <w:szCs w:val="22"/>
        </w:rPr>
      </w:pPr>
      <w:r>
        <w:fldChar w:fldCharType="begin"/>
      </w:r>
      <w:r>
        <w:instrText xml:space="preserve"> HYPERLINK \l "_Toc97814995" </w:instrText>
      </w:r>
      <w:r>
        <w:fldChar w:fldCharType="separate"/>
      </w:r>
      <w:r>
        <w:rPr>
          <w:rStyle w:val="26"/>
          <w:rFonts w:ascii="宋体" w:hAnsi="宋体" w:eastAsia="宋体"/>
          <w:b w:val="0"/>
        </w:rPr>
        <w:t>第二章 投标人须知</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_Toc97814995 \h </w:instrText>
      </w:r>
      <w:r>
        <w:rPr>
          <w:rFonts w:ascii="宋体" w:hAnsi="宋体" w:eastAsia="宋体"/>
          <w:b w:val="0"/>
        </w:rPr>
        <w:fldChar w:fldCharType="separate"/>
      </w:r>
      <w:r>
        <w:rPr>
          <w:rFonts w:ascii="宋体" w:hAnsi="宋体" w:eastAsia="宋体"/>
          <w:b w:val="0"/>
        </w:rPr>
        <w:t>6</w:t>
      </w:r>
      <w:r>
        <w:rPr>
          <w:rFonts w:ascii="宋体" w:hAnsi="宋体" w:eastAsia="宋体"/>
          <w:b w:val="0"/>
        </w:rPr>
        <w:fldChar w:fldCharType="end"/>
      </w:r>
      <w:r>
        <w:rPr>
          <w:rFonts w:ascii="宋体" w:hAnsi="宋体" w:eastAsia="宋体"/>
          <w:b w:val="0"/>
        </w:rPr>
        <w:fldChar w:fldCharType="end"/>
      </w:r>
    </w:p>
    <w:p w14:paraId="5B89E64E">
      <w:pPr>
        <w:pStyle w:val="16"/>
        <w:rPr>
          <w:iCs w:val="0"/>
          <w:color w:val="auto"/>
          <w:sz w:val="21"/>
        </w:rPr>
      </w:pPr>
      <w:r>
        <w:fldChar w:fldCharType="begin"/>
      </w:r>
      <w:r>
        <w:instrText xml:space="preserve"> HYPERLINK \l "_Toc97814996" </w:instrText>
      </w:r>
      <w:r>
        <w:fldChar w:fldCharType="separate"/>
      </w:r>
      <w:r>
        <w:rPr>
          <w:rStyle w:val="26"/>
          <w:bCs/>
          <w:lang w:val="zh-CN"/>
        </w:rPr>
        <w:t>投标人须知前附表</w:t>
      </w:r>
      <w:r>
        <w:tab/>
      </w:r>
      <w:r>
        <w:fldChar w:fldCharType="begin"/>
      </w:r>
      <w:r>
        <w:instrText xml:space="preserve"> PAGEREF _Toc97814996 \h </w:instrText>
      </w:r>
      <w:r>
        <w:fldChar w:fldCharType="separate"/>
      </w:r>
      <w:r>
        <w:t>6</w:t>
      </w:r>
      <w:r>
        <w:fldChar w:fldCharType="end"/>
      </w:r>
      <w:r>
        <w:fldChar w:fldCharType="end"/>
      </w:r>
    </w:p>
    <w:p w14:paraId="1C5B5D02">
      <w:pPr>
        <w:pStyle w:val="16"/>
        <w:rPr>
          <w:iCs w:val="0"/>
          <w:color w:val="auto"/>
          <w:sz w:val="21"/>
        </w:rPr>
      </w:pPr>
      <w:r>
        <w:fldChar w:fldCharType="begin"/>
      </w:r>
      <w:r>
        <w:instrText xml:space="preserve"> HYPERLINK \l "_Toc97814997" </w:instrText>
      </w:r>
      <w:r>
        <w:fldChar w:fldCharType="separate"/>
      </w:r>
      <w:r>
        <w:rPr>
          <w:rStyle w:val="26"/>
          <w:bCs/>
          <w:lang w:val="zh-CN"/>
        </w:rPr>
        <w:t>投标人须知</w:t>
      </w:r>
      <w:r>
        <w:tab/>
      </w:r>
      <w:r>
        <w:fldChar w:fldCharType="begin"/>
      </w:r>
      <w:r>
        <w:instrText xml:space="preserve"> PAGEREF _Toc97814997 \h </w:instrText>
      </w:r>
      <w:r>
        <w:fldChar w:fldCharType="separate"/>
      </w:r>
      <w:r>
        <w:t>9</w:t>
      </w:r>
      <w:r>
        <w:fldChar w:fldCharType="end"/>
      </w:r>
      <w:r>
        <w:fldChar w:fldCharType="end"/>
      </w:r>
    </w:p>
    <w:p w14:paraId="7B43B48A">
      <w:pPr>
        <w:pStyle w:val="16"/>
        <w:rPr>
          <w:iCs w:val="0"/>
          <w:color w:val="auto"/>
          <w:sz w:val="21"/>
        </w:rPr>
      </w:pPr>
      <w:r>
        <w:fldChar w:fldCharType="begin"/>
      </w:r>
      <w:r>
        <w:instrText xml:space="preserve"> HYPERLINK \l "_Toc97814998" </w:instrText>
      </w:r>
      <w:r>
        <w:fldChar w:fldCharType="separate"/>
      </w:r>
      <w:r>
        <w:rPr>
          <w:rStyle w:val="26"/>
          <w:kern w:val="0"/>
          <w:lang w:val="zh-CN"/>
        </w:rPr>
        <w:t>一、</w:t>
      </w:r>
      <w:r>
        <w:rPr>
          <w:iCs w:val="0"/>
          <w:color w:val="auto"/>
          <w:sz w:val="21"/>
        </w:rPr>
        <w:tab/>
      </w:r>
      <w:r>
        <w:rPr>
          <w:rStyle w:val="26"/>
          <w:kern w:val="0"/>
          <w:lang w:val="zh-CN"/>
        </w:rPr>
        <w:t>说明</w:t>
      </w:r>
      <w:r>
        <w:tab/>
      </w:r>
      <w:r>
        <w:fldChar w:fldCharType="begin"/>
      </w:r>
      <w:r>
        <w:instrText xml:space="preserve"> PAGEREF _Toc97814998 \h </w:instrText>
      </w:r>
      <w:r>
        <w:fldChar w:fldCharType="separate"/>
      </w:r>
      <w:r>
        <w:t>9</w:t>
      </w:r>
      <w:r>
        <w:fldChar w:fldCharType="end"/>
      </w:r>
      <w:r>
        <w:fldChar w:fldCharType="end"/>
      </w:r>
    </w:p>
    <w:p w14:paraId="17037B61">
      <w:pPr>
        <w:pStyle w:val="16"/>
        <w:rPr>
          <w:iCs w:val="0"/>
          <w:color w:val="auto"/>
          <w:sz w:val="21"/>
        </w:rPr>
      </w:pPr>
      <w:r>
        <w:fldChar w:fldCharType="begin"/>
      </w:r>
      <w:r>
        <w:instrText xml:space="preserve"> HYPERLINK \l "_Toc97814999" </w:instrText>
      </w:r>
      <w:r>
        <w:fldChar w:fldCharType="separate"/>
      </w:r>
      <w:r>
        <w:rPr>
          <w:rStyle w:val="26"/>
          <w:kern w:val="0"/>
          <w:lang w:val="zh-CN"/>
        </w:rPr>
        <w:t>二、</w:t>
      </w:r>
      <w:r>
        <w:rPr>
          <w:iCs w:val="0"/>
          <w:color w:val="auto"/>
          <w:sz w:val="21"/>
        </w:rPr>
        <w:tab/>
      </w:r>
      <w:r>
        <w:rPr>
          <w:rStyle w:val="26"/>
          <w:kern w:val="0"/>
          <w:lang w:val="zh-CN"/>
        </w:rPr>
        <w:t>招标文件</w:t>
      </w:r>
      <w:r>
        <w:tab/>
      </w:r>
      <w:r>
        <w:fldChar w:fldCharType="begin"/>
      </w:r>
      <w:r>
        <w:instrText xml:space="preserve"> PAGEREF _Toc97814999 \h </w:instrText>
      </w:r>
      <w:r>
        <w:fldChar w:fldCharType="separate"/>
      </w:r>
      <w:r>
        <w:t>10</w:t>
      </w:r>
      <w:r>
        <w:fldChar w:fldCharType="end"/>
      </w:r>
      <w:r>
        <w:fldChar w:fldCharType="end"/>
      </w:r>
    </w:p>
    <w:p w14:paraId="017ACBEB">
      <w:pPr>
        <w:pStyle w:val="16"/>
        <w:rPr>
          <w:iCs w:val="0"/>
          <w:color w:val="auto"/>
          <w:sz w:val="21"/>
        </w:rPr>
      </w:pPr>
      <w:r>
        <w:fldChar w:fldCharType="begin"/>
      </w:r>
      <w:r>
        <w:instrText xml:space="preserve"> HYPERLINK \l "_Toc97815000" </w:instrText>
      </w:r>
      <w:r>
        <w:fldChar w:fldCharType="separate"/>
      </w:r>
      <w:r>
        <w:rPr>
          <w:rStyle w:val="26"/>
          <w:kern w:val="0"/>
          <w:lang w:val="zh-CN"/>
        </w:rPr>
        <w:t>三、</w:t>
      </w:r>
      <w:r>
        <w:rPr>
          <w:iCs w:val="0"/>
          <w:color w:val="auto"/>
          <w:sz w:val="21"/>
        </w:rPr>
        <w:tab/>
      </w:r>
      <w:r>
        <w:rPr>
          <w:rStyle w:val="26"/>
          <w:kern w:val="0"/>
          <w:lang w:val="zh-CN"/>
        </w:rPr>
        <w:t>投标文件</w:t>
      </w:r>
      <w:r>
        <w:tab/>
      </w:r>
      <w:r>
        <w:fldChar w:fldCharType="begin"/>
      </w:r>
      <w:r>
        <w:instrText xml:space="preserve"> PAGEREF _Toc97815000 \h </w:instrText>
      </w:r>
      <w:r>
        <w:fldChar w:fldCharType="separate"/>
      </w:r>
      <w:r>
        <w:t>11</w:t>
      </w:r>
      <w:r>
        <w:fldChar w:fldCharType="end"/>
      </w:r>
      <w:r>
        <w:fldChar w:fldCharType="end"/>
      </w:r>
    </w:p>
    <w:p w14:paraId="71E54FCF">
      <w:pPr>
        <w:pStyle w:val="16"/>
        <w:rPr>
          <w:iCs w:val="0"/>
          <w:color w:val="auto"/>
          <w:sz w:val="21"/>
        </w:rPr>
      </w:pPr>
      <w:r>
        <w:fldChar w:fldCharType="begin"/>
      </w:r>
      <w:r>
        <w:instrText xml:space="preserve"> HYPERLINK \l "_Toc97815001" </w:instrText>
      </w:r>
      <w:r>
        <w:fldChar w:fldCharType="separate"/>
      </w:r>
      <w:r>
        <w:rPr>
          <w:rStyle w:val="26"/>
          <w:kern w:val="0"/>
          <w:lang w:val="zh-CN"/>
        </w:rPr>
        <w:t>四、</w:t>
      </w:r>
      <w:r>
        <w:rPr>
          <w:iCs w:val="0"/>
          <w:color w:val="auto"/>
          <w:sz w:val="21"/>
        </w:rPr>
        <w:tab/>
      </w:r>
      <w:r>
        <w:rPr>
          <w:rStyle w:val="26"/>
          <w:kern w:val="0"/>
          <w:lang w:val="zh-CN"/>
        </w:rPr>
        <w:t>开标与评标</w:t>
      </w:r>
      <w:r>
        <w:tab/>
      </w:r>
      <w:r>
        <w:fldChar w:fldCharType="begin"/>
      </w:r>
      <w:r>
        <w:instrText xml:space="preserve"> PAGEREF _Toc97815001 \h </w:instrText>
      </w:r>
      <w:r>
        <w:fldChar w:fldCharType="separate"/>
      </w:r>
      <w:r>
        <w:t>14</w:t>
      </w:r>
      <w:r>
        <w:fldChar w:fldCharType="end"/>
      </w:r>
      <w:r>
        <w:fldChar w:fldCharType="end"/>
      </w:r>
    </w:p>
    <w:p w14:paraId="2CB0A89D">
      <w:pPr>
        <w:pStyle w:val="16"/>
        <w:rPr>
          <w:iCs w:val="0"/>
          <w:color w:val="auto"/>
          <w:sz w:val="21"/>
        </w:rPr>
      </w:pPr>
      <w:r>
        <w:fldChar w:fldCharType="begin"/>
      </w:r>
      <w:r>
        <w:instrText xml:space="preserve"> HYPERLINK \l "_Toc97815002" </w:instrText>
      </w:r>
      <w:r>
        <w:fldChar w:fldCharType="separate"/>
      </w:r>
      <w:r>
        <w:rPr>
          <w:rStyle w:val="26"/>
          <w:kern w:val="0"/>
          <w:lang w:val="zh-CN"/>
        </w:rPr>
        <w:t>五、</w:t>
      </w:r>
      <w:r>
        <w:rPr>
          <w:iCs w:val="0"/>
          <w:color w:val="auto"/>
          <w:sz w:val="21"/>
        </w:rPr>
        <w:tab/>
      </w:r>
      <w:r>
        <w:rPr>
          <w:rStyle w:val="26"/>
          <w:kern w:val="0"/>
          <w:lang w:val="zh-CN"/>
        </w:rPr>
        <w:t>投标人信用信息及查询</w:t>
      </w:r>
      <w:r>
        <w:tab/>
      </w:r>
      <w:r>
        <w:fldChar w:fldCharType="begin"/>
      </w:r>
      <w:r>
        <w:instrText xml:space="preserve"> PAGEREF _Toc97815002 \h </w:instrText>
      </w:r>
      <w:r>
        <w:fldChar w:fldCharType="separate"/>
      </w:r>
      <w:r>
        <w:t>15</w:t>
      </w:r>
      <w:r>
        <w:fldChar w:fldCharType="end"/>
      </w:r>
      <w:r>
        <w:fldChar w:fldCharType="end"/>
      </w:r>
    </w:p>
    <w:p w14:paraId="7702D65D">
      <w:pPr>
        <w:pStyle w:val="16"/>
        <w:rPr>
          <w:iCs w:val="0"/>
          <w:color w:val="auto"/>
          <w:sz w:val="21"/>
        </w:rPr>
      </w:pPr>
      <w:r>
        <w:fldChar w:fldCharType="begin"/>
      </w:r>
      <w:r>
        <w:instrText xml:space="preserve"> HYPERLINK \l "_Toc97815003" </w:instrText>
      </w:r>
      <w:r>
        <w:fldChar w:fldCharType="separate"/>
      </w:r>
      <w:r>
        <w:rPr>
          <w:rStyle w:val="26"/>
          <w:kern w:val="0"/>
          <w:lang w:val="zh-CN"/>
        </w:rPr>
        <w:t>六、</w:t>
      </w:r>
      <w:r>
        <w:rPr>
          <w:iCs w:val="0"/>
          <w:color w:val="auto"/>
          <w:sz w:val="21"/>
        </w:rPr>
        <w:tab/>
      </w:r>
      <w:r>
        <w:rPr>
          <w:rStyle w:val="26"/>
          <w:kern w:val="0"/>
          <w:lang w:val="zh-CN"/>
        </w:rPr>
        <w:t>中标与合同</w:t>
      </w:r>
      <w:r>
        <w:tab/>
      </w:r>
      <w:r>
        <w:fldChar w:fldCharType="begin"/>
      </w:r>
      <w:r>
        <w:instrText xml:space="preserve"> PAGEREF _Toc97815003 \h </w:instrText>
      </w:r>
      <w:r>
        <w:fldChar w:fldCharType="separate"/>
      </w:r>
      <w:r>
        <w:t>15</w:t>
      </w:r>
      <w:r>
        <w:fldChar w:fldCharType="end"/>
      </w:r>
      <w:r>
        <w:fldChar w:fldCharType="end"/>
      </w:r>
    </w:p>
    <w:p w14:paraId="21FBB78C">
      <w:pPr>
        <w:pStyle w:val="16"/>
        <w:rPr>
          <w:iCs w:val="0"/>
          <w:color w:val="auto"/>
          <w:sz w:val="21"/>
        </w:rPr>
      </w:pPr>
      <w:r>
        <w:fldChar w:fldCharType="begin"/>
      </w:r>
      <w:r>
        <w:instrText xml:space="preserve"> HYPERLINK \l "_Toc97815004" </w:instrText>
      </w:r>
      <w:r>
        <w:fldChar w:fldCharType="separate"/>
      </w:r>
      <w:r>
        <w:rPr>
          <w:rStyle w:val="26"/>
          <w:kern w:val="0"/>
          <w:lang w:val="zh-CN"/>
        </w:rPr>
        <w:t>七、</w:t>
      </w:r>
      <w:r>
        <w:rPr>
          <w:iCs w:val="0"/>
          <w:color w:val="auto"/>
          <w:sz w:val="21"/>
        </w:rPr>
        <w:tab/>
      </w:r>
      <w:r>
        <w:rPr>
          <w:rStyle w:val="26"/>
          <w:kern w:val="0"/>
          <w:lang w:val="zh-CN"/>
        </w:rPr>
        <w:t>采购信息公告</w:t>
      </w:r>
      <w:r>
        <w:tab/>
      </w:r>
      <w:r>
        <w:fldChar w:fldCharType="begin"/>
      </w:r>
      <w:r>
        <w:instrText xml:space="preserve"> PAGEREF _Toc97815004 \h </w:instrText>
      </w:r>
      <w:r>
        <w:fldChar w:fldCharType="separate"/>
      </w:r>
      <w:r>
        <w:t>16</w:t>
      </w:r>
      <w:r>
        <w:fldChar w:fldCharType="end"/>
      </w:r>
      <w:r>
        <w:fldChar w:fldCharType="end"/>
      </w:r>
    </w:p>
    <w:p w14:paraId="187CF505">
      <w:pPr>
        <w:pStyle w:val="16"/>
        <w:rPr>
          <w:iCs w:val="0"/>
          <w:color w:val="auto"/>
          <w:sz w:val="21"/>
        </w:rPr>
      </w:pPr>
      <w:r>
        <w:fldChar w:fldCharType="begin"/>
      </w:r>
      <w:r>
        <w:instrText xml:space="preserve"> HYPERLINK \l "_Toc97815005" </w:instrText>
      </w:r>
      <w:r>
        <w:fldChar w:fldCharType="separate"/>
      </w:r>
      <w:r>
        <w:rPr>
          <w:rStyle w:val="26"/>
          <w:kern w:val="0"/>
          <w:lang w:val="zh-CN"/>
        </w:rPr>
        <w:t>八、</w:t>
      </w:r>
      <w:r>
        <w:rPr>
          <w:iCs w:val="0"/>
          <w:color w:val="auto"/>
          <w:sz w:val="21"/>
        </w:rPr>
        <w:tab/>
      </w:r>
      <w:r>
        <w:rPr>
          <w:rStyle w:val="26"/>
          <w:kern w:val="0"/>
          <w:lang w:val="zh-CN"/>
        </w:rPr>
        <w:t>质疑及提交</w:t>
      </w:r>
      <w:r>
        <w:tab/>
      </w:r>
      <w:r>
        <w:fldChar w:fldCharType="begin"/>
      </w:r>
      <w:r>
        <w:instrText xml:space="preserve"> PAGEREF _Toc97815005 \h </w:instrText>
      </w:r>
      <w:r>
        <w:fldChar w:fldCharType="separate"/>
      </w:r>
      <w:r>
        <w:t>16</w:t>
      </w:r>
      <w:r>
        <w:fldChar w:fldCharType="end"/>
      </w:r>
      <w:r>
        <w:fldChar w:fldCharType="end"/>
      </w:r>
    </w:p>
    <w:p w14:paraId="5952412F">
      <w:pPr>
        <w:pStyle w:val="16"/>
        <w:rPr>
          <w:iCs w:val="0"/>
          <w:color w:val="auto"/>
          <w:sz w:val="21"/>
        </w:rPr>
      </w:pPr>
      <w:r>
        <w:fldChar w:fldCharType="begin"/>
      </w:r>
      <w:r>
        <w:instrText xml:space="preserve"> HYPERLINK \l "_Toc97815006" </w:instrText>
      </w:r>
      <w:r>
        <w:fldChar w:fldCharType="separate"/>
      </w:r>
      <w:r>
        <w:rPr>
          <w:rStyle w:val="26"/>
          <w:kern w:val="0"/>
          <w:lang w:val="zh-CN"/>
        </w:rPr>
        <w:t>九、</w:t>
      </w:r>
      <w:r>
        <w:rPr>
          <w:iCs w:val="0"/>
          <w:color w:val="auto"/>
          <w:sz w:val="21"/>
        </w:rPr>
        <w:tab/>
      </w:r>
      <w:r>
        <w:rPr>
          <w:rStyle w:val="26"/>
          <w:kern w:val="0"/>
          <w:lang w:val="zh-CN"/>
        </w:rPr>
        <w:t>保密</w:t>
      </w:r>
      <w:r>
        <w:tab/>
      </w:r>
      <w:r>
        <w:fldChar w:fldCharType="begin"/>
      </w:r>
      <w:r>
        <w:instrText xml:space="preserve"> PAGEREF _Toc97815006 \h </w:instrText>
      </w:r>
      <w:r>
        <w:fldChar w:fldCharType="separate"/>
      </w:r>
      <w:r>
        <w:t>17</w:t>
      </w:r>
      <w:r>
        <w:fldChar w:fldCharType="end"/>
      </w:r>
      <w:r>
        <w:fldChar w:fldCharType="end"/>
      </w:r>
    </w:p>
    <w:p w14:paraId="42226E4B">
      <w:pPr>
        <w:pStyle w:val="16"/>
        <w:rPr>
          <w:iCs w:val="0"/>
          <w:color w:val="auto"/>
          <w:sz w:val="21"/>
        </w:rPr>
      </w:pPr>
      <w:r>
        <w:fldChar w:fldCharType="begin"/>
      </w:r>
      <w:r>
        <w:instrText xml:space="preserve"> HYPERLINK \l "_Toc97815007" </w:instrText>
      </w:r>
      <w:r>
        <w:fldChar w:fldCharType="separate"/>
      </w:r>
      <w:r>
        <w:rPr>
          <w:rStyle w:val="26"/>
          <w:kern w:val="0"/>
          <w:lang w:val="zh-CN"/>
        </w:rPr>
        <w:t>十、</w:t>
      </w:r>
      <w:r>
        <w:rPr>
          <w:iCs w:val="0"/>
          <w:color w:val="auto"/>
          <w:sz w:val="21"/>
        </w:rPr>
        <w:tab/>
      </w:r>
      <w:r>
        <w:rPr>
          <w:rStyle w:val="26"/>
          <w:kern w:val="0"/>
          <w:lang w:val="zh-CN"/>
        </w:rPr>
        <w:t>相关条文解读</w:t>
      </w:r>
      <w:r>
        <w:tab/>
      </w:r>
      <w:r>
        <w:fldChar w:fldCharType="begin"/>
      </w:r>
      <w:r>
        <w:instrText xml:space="preserve"> PAGEREF _Toc97815007 \h </w:instrText>
      </w:r>
      <w:r>
        <w:fldChar w:fldCharType="separate"/>
      </w:r>
      <w:r>
        <w:t>17</w:t>
      </w:r>
      <w:r>
        <w:fldChar w:fldCharType="end"/>
      </w:r>
      <w:r>
        <w:fldChar w:fldCharType="end"/>
      </w:r>
    </w:p>
    <w:p w14:paraId="2A2E449F">
      <w:pPr>
        <w:pStyle w:val="16"/>
        <w:rPr>
          <w:iCs w:val="0"/>
          <w:color w:val="auto"/>
          <w:sz w:val="21"/>
        </w:rPr>
      </w:pPr>
      <w:r>
        <w:fldChar w:fldCharType="begin"/>
      </w:r>
      <w:r>
        <w:instrText xml:space="preserve"> HYPERLINK \l "_Toc97815008" </w:instrText>
      </w:r>
      <w:r>
        <w:fldChar w:fldCharType="separate"/>
      </w:r>
      <w:r>
        <w:rPr>
          <w:rStyle w:val="26"/>
          <w:kern w:val="0"/>
          <w:lang w:val="zh-CN"/>
        </w:rPr>
        <w:t>十一、</w:t>
      </w:r>
      <w:r>
        <w:rPr>
          <w:iCs w:val="0"/>
          <w:color w:val="auto"/>
          <w:sz w:val="21"/>
        </w:rPr>
        <w:tab/>
      </w:r>
      <w:r>
        <w:rPr>
          <w:rStyle w:val="26"/>
          <w:kern w:val="0"/>
          <w:lang w:val="zh-CN"/>
        </w:rPr>
        <w:t>适用法律、法规、规章及规范性文件</w:t>
      </w:r>
      <w:r>
        <w:tab/>
      </w:r>
      <w:r>
        <w:fldChar w:fldCharType="begin"/>
      </w:r>
      <w:r>
        <w:instrText xml:space="preserve"> PAGEREF _Toc97815008 \h </w:instrText>
      </w:r>
      <w:r>
        <w:fldChar w:fldCharType="separate"/>
      </w:r>
      <w:r>
        <w:t>17</w:t>
      </w:r>
      <w:r>
        <w:fldChar w:fldCharType="end"/>
      </w:r>
      <w:r>
        <w:fldChar w:fldCharType="end"/>
      </w:r>
    </w:p>
    <w:p w14:paraId="648E1523">
      <w:pPr>
        <w:pStyle w:val="16"/>
        <w:rPr>
          <w:iCs w:val="0"/>
          <w:color w:val="auto"/>
          <w:sz w:val="21"/>
        </w:rPr>
      </w:pPr>
      <w:r>
        <w:fldChar w:fldCharType="begin"/>
      </w:r>
      <w:r>
        <w:instrText xml:space="preserve"> HYPERLINK \l "_Toc97815009" </w:instrText>
      </w:r>
      <w:r>
        <w:fldChar w:fldCharType="separate"/>
      </w:r>
      <w:r>
        <w:rPr>
          <w:rStyle w:val="26"/>
          <w:kern w:val="0"/>
          <w:lang w:val="zh-CN"/>
        </w:rPr>
        <w:t>十二、</w:t>
      </w:r>
      <w:r>
        <w:rPr>
          <w:iCs w:val="0"/>
          <w:color w:val="auto"/>
          <w:sz w:val="21"/>
        </w:rPr>
        <w:tab/>
      </w:r>
      <w:r>
        <w:rPr>
          <w:rStyle w:val="26"/>
          <w:kern w:val="0"/>
          <w:lang w:val="zh-CN"/>
        </w:rPr>
        <w:t>招标文件的解释权</w:t>
      </w:r>
      <w:r>
        <w:tab/>
      </w:r>
      <w:r>
        <w:fldChar w:fldCharType="begin"/>
      </w:r>
      <w:r>
        <w:instrText xml:space="preserve"> PAGEREF _Toc97815009 \h </w:instrText>
      </w:r>
      <w:r>
        <w:fldChar w:fldCharType="separate"/>
      </w:r>
      <w:r>
        <w:t>17</w:t>
      </w:r>
      <w:r>
        <w:fldChar w:fldCharType="end"/>
      </w:r>
      <w:r>
        <w:fldChar w:fldCharType="end"/>
      </w:r>
    </w:p>
    <w:p w14:paraId="79CD6912">
      <w:pPr>
        <w:pStyle w:val="14"/>
        <w:rPr>
          <w:iCs w:val="0"/>
          <w:color w:val="auto"/>
          <w:sz w:val="21"/>
        </w:rPr>
      </w:pPr>
      <w:r>
        <w:fldChar w:fldCharType="begin"/>
      </w:r>
      <w:r>
        <w:instrText xml:space="preserve"> HYPERLINK \l "_Toc97815010" </w:instrText>
      </w:r>
      <w:r>
        <w:fldChar w:fldCharType="separate"/>
      </w:r>
      <w:r>
        <w:rPr>
          <w:rStyle w:val="26"/>
          <w:rFonts w:ascii="宋体" w:hAnsi="宋体" w:eastAsia="宋体"/>
          <w:b w:val="0"/>
        </w:rPr>
        <w:t>第三章 技术、服务及商务要求</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_Toc97815010 \h </w:instrText>
      </w:r>
      <w:r>
        <w:rPr>
          <w:rFonts w:ascii="宋体" w:hAnsi="宋体" w:eastAsia="宋体"/>
          <w:b w:val="0"/>
        </w:rPr>
        <w:fldChar w:fldCharType="separate"/>
      </w:r>
      <w:r>
        <w:rPr>
          <w:rFonts w:ascii="宋体" w:hAnsi="宋体" w:eastAsia="宋体"/>
          <w:b w:val="0"/>
        </w:rPr>
        <w:t>18</w:t>
      </w:r>
      <w:r>
        <w:rPr>
          <w:rFonts w:ascii="宋体" w:hAnsi="宋体" w:eastAsia="宋体"/>
          <w:b w:val="0"/>
        </w:rPr>
        <w:fldChar w:fldCharType="end"/>
      </w:r>
      <w:r>
        <w:rPr>
          <w:rFonts w:ascii="宋体" w:hAnsi="宋体" w:eastAsia="宋体"/>
          <w:b w:val="0"/>
        </w:rPr>
        <w:fldChar w:fldCharType="end"/>
      </w:r>
    </w:p>
    <w:p w14:paraId="2FDDE596">
      <w:pPr>
        <w:pStyle w:val="14"/>
        <w:rPr>
          <w:rFonts w:ascii="宋体" w:hAnsi="宋体" w:eastAsia="宋体"/>
          <w:b w:val="0"/>
          <w:iCs w:val="0"/>
          <w:color w:val="auto"/>
          <w:sz w:val="21"/>
          <w:szCs w:val="22"/>
        </w:rPr>
      </w:pPr>
      <w:r>
        <w:fldChar w:fldCharType="begin"/>
      </w:r>
      <w:r>
        <w:instrText xml:space="preserve"> HYPERLINK \l "_Toc97815014" </w:instrText>
      </w:r>
      <w:r>
        <w:fldChar w:fldCharType="separate"/>
      </w:r>
      <w:r>
        <w:rPr>
          <w:rStyle w:val="26"/>
          <w:rFonts w:ascii="宋体" w:hAnsi="宋体" w:eastAsia="宋体"/>
          <w:b w:val="0"/>
        </w:rPr>
        <w:t>第四章  资格审查方法及标准</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_Toc97815014 \h </w:instrText>
      </w:r>
      <w:r>
        <w:rPr>
          <w:rFonts w:ascii="宋体" w:hAnsi="宋体" w:eastAsia="宋体"/>
          <w:b w:val="0"/>
        </w:rPr>
        <w:fldChar w:fldCharType="separate"/>
      </w:r>
      <w:r>
        <w:rPr>
          <w:rFonts w:ascii="宋体" w:hAnsi="宋体" w:eastAsia="宋体"/>
          <w:b w:val="0"/>
        </w:rPr>
        <w:t>21</w:t>
      </w:r>
      <w:r>
        <w:rPr>
          <w:rFonts w:ascii="宋体" w:hAnsi="宋体" w:eastAsia="宋体"/>
          <w:b w:val="0"/>
        </w:rPr>
        <w:fldChar w:fldCharType="end"/>
      </w:r>
      <w:r>
        <w:rPr>
          <w:rFonts w:ascii="宋体" w:hAnsi="宋体" w:eastAsia="宋体"/>
          <w:b w:val="0"/>
        </w:rPr>
        <w:fldChar w:fldCharType="end"/>
      </w:r>
    </w:p>
    <w:p w14:paraId="65D1ACE9">
      <w:pPr>
        <w:pStyle w:val="16"/>
        <w:rPr>
          <w:iCs w:val="0"/>
          <w:color w:val="auto"/>
          <w:sz w:val="21"/>
        </w:rPr>
      </w:pPr>
      <w:r>
        <w:fldChar w:fldCharType="begin"/>
      </w:r>
      <w:r>
        <w:instrText xml:space="preserve"> HYPERLINK \l "_Toc97815015" </w:instrText>
      </w:r>
      <w:r>
        <w:fldChar w:fldCharType="separate"/>
      </w:r>
      <w:r>
        <w:rPr>
          <w:rStyle w:val="26"/>
          <w:kern w:val="0"/>
          <w:lang w:val="zh-CN"/>
        </w:rPr>
        <w:t>一、</w:t>
      </w:r>
      <w:r>
        <w:rPr>
          <w:iCs w:val="0"/>
          <w:color w:val="auto"/>
          <w:sz w:val="21"/>
        </w:rPr>
        <w:tab/>
      </w:r>
      <w:r>
        <w:rPr>
          <w:rStyle w:val="26"/>
          <w:kern w:val="0"/>
          <w:lang w:val="zh-CN"/>
        </w:rPr>
        <w:t>资格审查方法</w:t>
      </w:r>
      <w:r>
        <w:tab/>
      </w:r>
      <w:r>
        <w:fldChar w:fldCharType="begin"/>
      </w:r>
      <w:r>
        <w:instrText xml:space="preserve"> PAGEREF _Toc97815015 \h </w:instrText>
      </w:r>
      <w:r>
        <w:fldChar w:fldCharType="separate"/>
      </w:r>
      <w:r>
        <w:t>21</w:t>
      </w:r>
      <w:r>
        <w:fldChar w:fldCharType="end"/>
      </w:r>
      <w:r>
        <w:fldChar w:fldCharType="end"/>
      </w:r>
    </w:p>
    <w:p w14:paraId="186CD3E4">
      <w:pPr>
        <w:pStyle w:val="16"/>
        <w:rPr>
          <w:iCs w:val="0"/>
          <w:color w:val="auto"/>
          <w:sz w:val="21"/>
        </w:rPr>
      </w:pPr>
      <w:r>
        <w:fldChar w:fldCharType="begin"/>
      </w:r>
      <w:r>
        <w:instrText xml:space="preserve"> HYPERLINK \l "_Toc97815016" </w:instrText>
      </w:r>
      <w:r>
        <w:fldChar w:fldCharType="separate"/>
      </w:r>
      <w:r>
        <w:rPr>
          <w:rStyle w:val="26"/>
          <w:kern w:val="0"/>
          <w:lang w:val="zh-CN"/>
        </w:rPr>
        <w:t>二、</w:t>
      </w:r>
      <w:r>
        <w:rPr>
          <w:iCs w:val="0"/>
          <w:color w:val="auto"/>
          <w:sz w:val="21"/>
        </w:rPr>
        <w:tab/>
      </w:r>
      <w:r>
        <w:rPr>
          <w:rStyle w:val="26"/>
          <w:kern w:val="0"/>
          <w:lang w:val="zh-CN"/>
        </w:rPr>
        <w:t>资格审查表</w:t>
      </w:r>
      <w:r>
        <w:tab/>
      </w:r>
      <w:r>
        <w:fldChar w:fldCharType="begin"/>
      </w:r>
      <w:r>
        <w:instrText xml:space="preserve"> PAGEREF _Toc97815016 \h </w:instrText>
      </w:r>
      <w:r>
        <w:fldChar w:fldCharType="separate"/>
      </w:r>
      <w:r>
        <w:t>21</w:t>
      </w:r>
      <w:r>
        <w:fldChar w:fldCharType="end"/>
      </w:r>
      <w:r>
        <w:fldChar w:fldCharType="end"/>
      </w:r>
    </w:p>
    <w:p w14:paraId="1A50CF76">
      <w:pPr>
        <w:pStyle w:val="16"/>
        <w:rPr>
          <w:iCs w:val="0"/>
          <w:color w:val="auto"/>
          <w:sz w:val="21"/>
        </w:rPr>
      </w:pPr>
      <w:r>
        <w:fldChar w:fldCharType="begin"/>
      </w:r>
      <w:r>
        <w:instrText xml:space="preserve"> HYPERLINK \l "_Toc97815017" </w:instrText>
      </w:r>
      <w:r>
        <w:fldChar w:fldCharType="separate"/>
      </w:r>
      <w:r>
        <w:rPr>
          <w:rStyle w:val="26"/>
          <w:lang w:val="zh-CN"/>
        </w:rPr>
        <w:t>三、</w:t>
      </w:r>
      <w:r>
        <w:rPr>
          <w:iCs w:val="0"/>
          <w:color w:val="auto"/>
          <w:sz w:val="21"/>
        </w:rPr>
        <w:tab/>
      </w:r>
      <w:r>
        <w:rPr>
          <w:rStyle w:val="26"/>
          <w:kern w:val="0"/>
          <w:lang w:val="zh-CN"/>
        </w:rPr>
        <w:t>确定资格审查合格投标人</w:t>
      </w:r>
      <w:r>
        <w:tab/>
      </w:r>
      <w:r>
        <w:fldChar w:fldCharType="begin"/>
      </w:r>
      <w:r>
        <w:instrText xml:space="preserve"> PAGEREF _Toc97815017 \h </w:instrText>
      </w:r>
      <w:r>
        <w:fldChar w:fldCharType="separate"/>
      </w:r>
      <w:r>
        <w:t>22</w:t>
      </w:r>
      <w:r>
        <w:fldChar w:fldCharType="end"/>
      </w:r>
      <w:r>
        <w:fldChar w:fldCharType="end"/>
      </w:r>
    </w:p>
    <w:p w14:paraId="4BE4796D">
      <w:pPr>
        <w:pStyle w:val="14"/>
        <w:rPr>
          <w:rFonts w:ascii="宋体" w:hAnsi="宋体" w:eastAsia="宋体"/>
          <w:b w:val="0"/>
          <w:iCs w:val="0"/>
          <w:color w:val="auto"/>
          <w:sz w:val="21"/>
          <w:szCs w:val="22"/>
        </w:rPr>
      </w:pPr>
      <w:r>
        <w:fldChar w:fldCharType="begin"/>
      </w:r>
      <w:r>
        <w:instrText xml:space="preserve"> HYPERLINK \l "_Toc97815018" </w:instrText>
      </w:r>
      <w:r>
        <w:fldChar w:fldCharType="separate"/>
      </w:r>
      <w:r>
        <w:rPr>
          <w:rStyle w:val="26"/>
          <w:rFonts w:ascii="宋体" w:hAnsi="宋体" w:eastAsia="宋体"/>
          <w:b w:val="0"/>
        </w:rPr>
        <w:t>第五章  评标方法、程序及标准</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_Toc97815018 \h </w:instrText>
      </w:r>
      <w:r>
        <w:rPr>
          <w:rFonts w:ascii="宋体" w:hAnsi="宋体" w:eastAsia="宋体"/>
          <w:b w:val="0"/>
        </w:rPr>
        <w:fldChar w:fldCharType="separate"/>
      </w:r>
      <w:r>
        <w:rPr>
          <w:rFonts w:ascii="宋体" w:hAnsi="宋体" w:eastAsia="宋体"/>
          <w:b w:val="0"/>
        </w:rPr>
        <w:t>23</w:t>
      </w:r>
      <w:r>
        <w:rPr>
          <w:rFonts w:ascii="宋体" w:hAnsi="宋体" w:eastAsia="宋体"/>
          <w:b w:val="0"/>
        </w:rPr>
        <w:fldChar w:fldCharType="end"/>
      </w:r>
      <w:r>
        <w:rPr>
          <w:rFonts w:ascii="宋体" w:hAnsi="宋体" w:eastAsia="宋体"/>
          <w:b w:val="0"/>
        </w:rPr>
        <w:fldChar w:fldCharType="end"/>
      </w:r>
    </w:p>
    <w:p w14:paraId="16CCFD01">
      <w:pPr>
        <w:pStyle w:val="16"/>
        <w:rPr>
          <w:iCs w:val="0"/>
          <w:color w:val="auto"/>
          <w:sz w:val="21"/>
        </w:rPr>
      </w:pPr>
      <w:r>
        <w:fldChar w:fldCharType="begin"/>
      </w:r>
      <w:r>
        <w:instrText xml:space="preserve"> HYPERLINK \l "_Toc97815019" </w:instrText>
      </w:r>
      <w:r>
        <w:fldChar w:fldCharType="separate"/>
      </w:r>
      <w:r>
        <w:rPr>
          <w:rStyle w:val="26"/>
          <w:kern w:val="0"/>
          <w:lang w:val="zh-CN"/>
        </w:rPr>
        <w:t>一、</w:t>
      </w:r>
      <w:r>
        <w:rPr>
          <w:iCs w:val="0"/>
          <w:color w:val="auto"/>
          <w:sz w:val="21"/>
        </w:rPr>
        <w:tab/>
      </w:r>
      <w:r>
        <w:rPr>
          <w:rStyle w:val="26"/>
          <w:kern w:val="0"/>
          <w:lang w:val="zh-CN"/>
        </w:rPr>
        <w:t>评标方法</w:t>
      </w:r>
      <w:r>
        <w:tab/>
      </w:r>
      <w:r>
        <w:fldChar w:fldCharType="begin"/>
      </w:r>
      <w:r>
        <w:instrText xml:space="preserve"> PAGEREF _Toc97815019 \h </w:instrText>
      </w:r>
      <w:r>
        <w:fldChar w:fldCharType="separate"/>
      </w:r>
      <w:r>
        <w:t>23</w:t>
      </w:r>
      <w:r>
        <w:fldChar w:fldCharType="end"/>
      </w:r>
      <w:r>
        <w:fldChar w:fldCharType="end"/>
      </w:r>
    </w:p>
    <w:p w14:paraId="437910F2">
      <w:pPr>
        <w:pStyle w:val="16"/>
        <w:rPr>
          <w:iCs w:val="0"/>
          <w:color w:val="auto"/>
          <w:sz w:val="21"/>
        </w:rPr>
      </w:pPr>
      <w:r>
        <w:fldChar w:fldCharType="begin"/>
      </w:r>
      <w:r>
        <w:instrText xml:space="preserve"> HYPERLINK \l "_Toc97815020" </w:instrText>
      </w:r>
      <w:r>
        <w:fldChar w:fldCharType="separate"/>
      </w:r>
      <w:r>
        <w:rPr>
          <w:rStyle w:val="26"/>
          <w:kern w:val="0"/>
          <w:lang w:val="zh-CN"/>
        </w:rPr>
        <w:t>二、</w:t>
      </w:r>
      <w:r>
        <w:rPr>
          <w:iCs w:val="0"/>
          <w:color w:val="auto"/>
          <w:sz w:val="21"/>
        </w:rPr>
        <w:tab/>
      </w:r>
      <w:r>
        <w:rPr>
          <w:rStyle w:val="26"/>
          <w:kern w:val="0"/>
          <w:lang w:val="zh-CN"/>
        </w:rPr>
        <w:t>评标程序及标准</w:t>
      </w:r>
      <w:r>
        <w:tab/>
      </w:r>
      <w:r>
        <w:fldChar w:fldCharType="begin"/>
      </w:r>
      <w:r>
        <w:instrText xml:space="preserve"> PAGEREF _Toc97815020 \h </w:instrText>
      </w:r>
      <w:r>
        <w:fldChar w:fldCharType="separate"/>
      </w:r>
      <w:r>
        <w:t>23</w:t>
      </w:r>
      <w:r>
        <w:fldChar w:fldCharType="end"/>
      </w:r>
      <w:r>
        <w:fldChar w:fldCharType="end"/>
      </w:r>
    </w:p>
    <w:p w14:paraId="4C68F607">
      <w:pPr>
        <w:pStyle w:val="16"/>
        <w:rPr>
          <w:iCs w:val="0"/>
          <w:color w:val="auto"/>
          <w:sz w:val="21"/>
        </w:rPr>
      </w:pPr>
      <w:r>
        <w:fldChar w:fldCharType="begin"/>
      </w:r>
      <w:r>
        <w:instrText xml:space="preserve"> HYPERLINK \l "_Toc97815021" </w:instrText>
      </w:r>
      <w:r>
        <w:fldChar w:fldCharType="separate"/>
      </w:r>
      <w:r>
        <w:rPr>
          <w:rStyle w:val="26"/>
          <w:kern w:val="0"/>
        </w:rPr>
        <w:t>三、</w:t>
      </w:r>
      <w:r>
        <w:rPr>
          <w:iCs w:val="0"/>
          <w:color w:val="auto"/>
          <w:sz w:val="21"/>
        </w:rPr>
        <w:tab/>
      </w:r>
      <w:r>
        <w:rPr>
          <w:rStyle w:val="26"/>
          <w:kern w:val="0"/>
          <w:lang w:val="zh-CN"/>
        </w:rPr>
        <w:t>评审因素及评分标准</w:t>
      </w:r>
      <w:r>
        <w:tab/>
      </w:r>
      <w:r>
        <w:fldChar w:fldCharType="begin"/>
      </w:r>
      <w:r>
        <w:instrText xml:space="preserve"> PAGEREF _Toc97815021 \h </w:instrText>
      </w:r>
      <w:r>
        <w:fldChar w:fldCharType="separate"/>
      </w:r>
      <w:r>
        <w:t>26</w:t>
      </w:r>
      <w:r>
        <w:fldChar w:fldCharType="end"/>
      </w:r>
      <w:r>
        <w:fldChar w:fldCharType="end"/>
      </w:r>
    </w:p>
    <w:p w14:paraId="2F08F5AD">
      <w:pPr>
        <w:pStyle w:val="14"/>
        <w:rPr>
          <w:rFonts w:ascii="宋体" w:hAnsi="宋体" w:eastAsia="宋体"/>
          <w:b w:val="0"/>
          <w:iCs w:val="0"/>
          <w:color w:val="auto"/>
          <w:sz w:val="21"/>
          <w:szCs w:val="22"/>
        </w:rPr>
      </w:pPr>
      <w:r>
        <w:fldChar w:fldCharType="begin"/>
      </w:r>
      <w:r>
        <w:instrText xml:space="preserve"> HYPERLINK \l "_Toc97815022" </w:instrText>
      </w:r>
      <w:r>
        <w:fldChar w:fldCharType="separate"/>
      </w:r>
      <w:r>
        <w:rPr>
          <w:rStyle w:val="26"/>
          <w:rFonts w:ascii="宋体" w:hAnsi="宋体" w:eastAsia="宋体"/>
          <w:b w:val="0"/>
        </w:rPr>
        <w:t>第六章 合同书格式</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_Toc97815022 \h </w:instrText>
      </w:r>
      <w:r>
        <w:rPr>
          <w:rFonts w:ascii="宋体" w:hAnsi="宋体" w:eastAsia="宋体"/>
          <w:b w:val="0"/>
        </w:rPr>
        <w:fldChar w:fldCharType="separate"/>
      </w:r>
      <w:r>
        <w:rPr>
          <w:rFonts w:ascii="宋体" w:hAnsi="宋体" w:eastAsia="宋体"/>
          <w:b w:val="0"/>
        </w:rPr>
        <w:t>28</w:t>
      </w:r>
      <w:r>
        <w:rPr>
          <w:rFonts w:ascii="宋体" w:hAnsi="宋体" w:eastAsia="宋体"/>
          <w:b w:val="0"/>
        </w:rPr>
        <w:fldChar w:fldCharType="end"/>
      </w:r>
      <w:r>
        <w:rPr>
          <w:rFonts w:ascii="宋体" w:hAnsi="宋体" w:eastAsia="宋体"/>
          <w:b w:val="0"/>
        </w:rPr>
        <w:fldChar w:fldCharType="end"/>
      </w:r>
    </w:p>
    <w:p w14:paraId="13580FA9">
      <w:pPr>
        <w:pStyle w:val="14"/>
        <w:rPr>
          <w:rFonts w:ascii="宋体" w:hAnsi="宋体" w:eastAsia="宋体"/>
          <w:b w:val="0"/>
          <w:iCs w:val="0"/>
          <w:color w:val="auto"/>
          <w:sz w:val="21"/>
          <w:szCs w:val="22"/>
        </w:rPr>
      </w:pPr>
      <w:r>
        <w:fldChar w:fldCharType="begin"/>
      </w:r>
      <w:r>
        <w:instrText xml:space="preserve"> HYPERLINK \l "_Toc97815023" </w:instrText>
      </w:r>
      <w:r>
        <w:fldChar w:fldCharType="separate"/>
      </w:r>
      <w:r>
        <w:rPr>
          <w:rStyle w:val="26"/>
          <w:rFonts w:ascii="宋体" w:hAnsi="宋体" w:eastAsia="宋体"/>
          <w:b w:val="0"/>
        </w:rPr>
        <w:t>第七章 投标文件格式</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_Toc97815023 \h </w:instrText>
      </w:r>
      <w:r>
        <w:rPr>
          <w:rFonts w:ascii="宋体" w:hAnsi="宋体" w:eastAsia="宋体"/>
          <w:b w:val="0"/>
        </w:rPr>
        <w:fldChar w:fldCharType="separate"/>
      </w:r>
      <w:r>
        <w:rPr>
          <w:rFonts w:ascii="宋体" w:hAnsi="宋体" w:eastAsia="宋体"/>
          <w:b w:val="0"/>
        </w:rPr>
        <w:t>31</w:t>
      </w:r>
      <w:r>
        <w:rPr>
          <w:rFonts w:ascii="宋体" w:hAnsi="宋体" w:eastAsia="宋体"/>
          <w:b w:val="0"/>
        </w:rPr>
        <w:fldChar w:fldCharType="end"/>
      </w:r>
      <w:r>
        <w:rPr>
          <w:rFonts w:ascii="宋体" w:hAnsi="宋体" w:eastAsia="宋体"/>
          <w:b w:val="0"/>
        </w:rPr>
        <w:fldChar w:fldCharType="end"/>
      </w:r>
    </w:p>
    <w:p w14:paraId="5BC33541">
      <w:pPr>
        <w:spacing w:line="300" w:lineRule="auto"/>
        <w:jc w:val="center"/>
        <w:rPr>
          <w:rFonts w:ascii="宋体" w:hAnsi="宋体"/>
          <w:color w:val="000000"/>
        </w:rPr>
      </w:pPr>
      <w:r>
        <w:rPr>
          <w:rFonts w:hint="eastAsia" w:ascii="宋体" w:hAnsi="宋体"/>
          <w:color w:val="000000"/>
        </w:rPr>
        <w:fldChar w:fldCharType="end"/>
      </w:r>
    </w:p>
    <w:p w14:paraId="18406392">
      <w:pPr>
        <w:pStyle w:val="19"/>
      </w:pPr>
    </w:p>
    <w:p w14:paraId="14ABCB00">
      <w:pPr>
        <w:tabs>
          <w:tab w:val="left" w:pos="993"/>
        </w:tabs>
        <w:spacing w:line="300" w:lineRule="auto"/>
        <w:jc w:val="center"/>
        <w:outlineLvl w:val="0"/>
        <w:rPr>
          <w:rFonts w:ascii="黑体" w:hAnsi="黑体" w:eastAsia="黑体"/>
          <w:sz w:val="28"/>
          <w:szCs w:val="28"/>
        </w:rPr>
        <w:sectPr>
          <w:headerReference r:id="rId5" w:type="first"/>
          <w:footerReference r:id="rId7" w:type="first"/>
          <w:headerReference r:id="rId3" w:type="default"/>
          <w:headerReference r:id="rId4" w:type="even"/>
          <w:footerReference r:id="rId6" w:type="even"/>
          <w:type w:val="continuous"/>
          <w:pgSz w:w="11906" w:h="16838"/>
          <w:pgMar w:top="1134" w:right="1191" w:bottom="1134" w:left="1191" w:header="851" w:footer="624" w:gutter="0"/>
          <w:pgNumType w:start="1"/>
          <w:cols w:space="720" w:num="1"/>
          <w:docGrid w:type="linesAndChars" w:linePitch="312" w:charSpace="0"/>
        </w:sectPr>
      </w:pPr>
      <w:bookmarkStart w:id="0" w:name="_Toc97814994"/>
    </w:p>
    <w:p w14:paraId="3DFE0524">
      <w:pPr>
        <w:widowControl/>
        <w:jc w:val="left"/>
        <w:rPr>
          <w:rFonts w:ascii="黑体" w:hAnsi="黑体" w:eastAsia="黑体"/>
          <w:sz w:val="28"/>
          <w:szCs w:val="28"/>
        </w:rPr>
      </w:pPr>
      <w:r>
        <w:rPr>
          <w:rFonts w:ascii="黑体" w:hAnsi="黑体" w:eastAsia="黑体"/>
          <w:sz w:val="28"/>
          <w:szCs w:val="28"/>
        </w:rPr>
        <w:br w:type="page"/>
      </w:r>
    </w:p>
    <w:p w14:paraId="166D37EA">
      <w:pPr>
        <w:tabs>
          <w:tab w:val="left" w:pos="993"/>
        </w:tabs>
        <w:spacing w:line="300" w:lineRule="auto"/>
        <w:jc w:val="center"/>
        <w:outlineLvl w:val="0"/>
        <w:rPr>
          <w:rFonts w:ascii="黑体" w:hAnsi="黑体" w:eastAsia="黑体"/>
          <w:sz w:val="28"/>
          <w:szCs w:val="28"/>
        </w:rPr>
      </w:pPr>
      <w:r>
        <w:rPr>
          <w:rFonts w:hint="eastAsia" w:ascii="黑体" w:hAnsi="黑体" w:eastAsia="黑体"/>
          <w:sz w:val="28"/>
          <w:szCs w:val="28"/>
        </w:rPr>
        <w:t>第一章 招标公告（投标邀请书）</w:t>
      </w:r>
      <w:bookmarkEnd w:id="0"/>
    </w:p>
    <w:p w14:paraId="3CE62E3B">
      <w:pPr>
        <w:ind w:firstLine="420" w:firstLineChars="200"/>
        <w:rPr>
          <w:rFonts w:ascii="宋体" w:hAnsi="宋体" w:cs="宋体"/>
          <w:szCs w:val="21"/>
        </w:rPr>
      </w:pPr>
    </w:p>
    <w:tbl>
      <w:tblPr>
        <w:tblStyle w:val="20"/>
        <w:tblW w:w="9514"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9514"/>
      </w:tblGrid>
      <w:tr w14:paraId="6D4D10E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c>
          <w:tcPr>
            <w:tcW w:w="9514" w:type="dxa"/>
          </w:tcPr>
          <w:p w14:paraId="5B256850">
            <w:pPr>
              <w:spacing w:line="360" w:lineRule="auto"/>
              <w:rPr>
                <w:rFonts w:ascii="宋体" w:hAnsi="宋体" w:cs="宋体"/>
                <w:b/>
                <w:color w:val="auto"/>
                <w:kern w:val="0"/>
                <w:szCs w:val="21"/>
              </w:rPr>
            </w:pPr>
            <w:r>
              <w:rPr>
                <w:rFonts w:hint="eastAsia" w:ascii="宋体" w:hAnsi="宋体" w:cs="宋体"/>
                <w:b/>
                <w:color w:val="auto"/>
                <w:kern w:val="0"/>
                <w:szCs w:val="21"/>
              </w:rPr>
              <w:t>项目概况</w:t>
            </w:r>
          </w:p>
          <w:p w14:paraId="2CF83F9D">
            <w:pPr>
              <w:spacing w:line="360" w:lineRule="auto"/>
              <w:ind w:firstLine="380" w:firstLineChars="200"/>
              <w:rPr>
                <w:rFonts w:ascii="宋体" w:hAnsi="宋体" w:cs="宋体"/>
                <w:color w:val="auto"/>
                <w:kern w:val="0"/>
                <w:szCs w:val="21"/>
              </w:rPr>
            </w:pPr>
            <w:r>
              <w:rPr>
                <w:rFonts w:hint="eastAsia" w:ascii="微软雅黑" w:hAnsi="微软雅黑" w:eastAsia="微软雅黑" w:cs="微软雅黑"/>
                <w:i w:val="0"/>
                <w:iCs w:val="0"/>
                <w:caps w:val="0"/>
                <w:color w:val="auto"/>
                <w:spacing w:val="0"/>
                <w:sz w:val="19"/>
                <w:szCs w:val="19"/>
                <w:u w:val="single"/>
                <w:shd w:val="clear" w:fill="FFFFFF"/>
                <w:lang w:eastAsia="zh-CN"/>
              </w:rPr>
              <w:t>在线红外温度仪</w:t>
            </w:r>
            <w:r>
              <w:rPr>
                <w:rFonts w:hint="eastAsia" w:ascii="宋体" w:hAnsi="宋体" w:cs="宋体"/>
                <w:color w:val="auto"/>
                <w:szCs w:val="21"/>
              </w:rPr>
              <w:t>招标项目的潜在投标人应在</w:t>
            </w:r>
            <w:r>
              <w:rPr>
                <w:rFonts w:hint="eastAsia" w:ascii="微软雅黑" w:hAnsi="微软雅黑" w:eastAsia="微软雅黑" w:cs="微软雅黑"/>
                <w:i w:val="0"/>
                <w:iCs w:val="0"/>
                <w:caps w:val="0"/>
                <w:color w:val="auto"/>
                <w:spacing w:val="0"/>
                <w:sz w:val="19"/>
                <w:szCs w:val="19"/>
                <w:u w:val="single"/>
                <w:shd w:val="clear" w:fill="FFFFFF"/>
                <w:lang w:eastAsia="zh-CN"/>
              </w:rPr>
              <w:t>线上</w:t>
            </w:r>
            <w:r>
              <w:rPr>
                <w:rFonts w:hint="eastAsia" w:ascii="微软雅黑" w:hAnsi="微软雅黑" w:eastAsia="微软雅黑" w:cs="微软雅黑"/>
                <w:i w:val="0"/>
                <w:iCs w:val="0"/>
                <w:caps w:val="0"/>
                <w:color w:val="auto"/>
                <w:spacing w:val="0"/>
                <w:sz w:val="19"/>
                <w:szCs w:val="19"/>
                <w:u w:val="single"/>
                <w:shd w:val="clear" w:fill="FFFFFF"/>
                <w:lang w:val="en-US" w:eastAsia="zh-CN"/>
              </w:rPr>
              <w:t>或线下</w:t>
            </w:r>
            <w:r>
              <w:rPr>
                <w:rFonts w:hint="eastAsia" w:ascii="宋体" w:hAnsi="宋体" w:cs="宋体"/>
                <w:color w:val="auto"/>
                <w:szCs w:val="21"/>
              </w:rPr>
              <w:t>获取招标文件，并于</w:t>
            </w:r>
            <w:r>
              <w:rPr>
                <w:rFonts w:hint="eastAsia" w:ascii="宋体" w:hAnsi="宋体" w:cs="宋体"/>
                <w:color w:val="FF0000"/>
                <w:szCs w:val="21"/>
                <w:u w:val="single"/>
                <w:lang w:val="en-US" w:eastAsia="zh-CN"/>
              </w:rPr>
              <w:t>2025</w:t>
            </w:r>
            <w:r>
              <w:rPr>
                <w:rFonts w:hint="eastAsia" w:ascii="宋体" w:hAnsi="宋体" w:cs="宋体"/>
                <w:color w:val="FF0000"/>
                <w:szCs w:val="21"/>
                <w:u w:val="single"/>
              </w:rPr>
              <w:t>年</w:t>
            </w:r>
            <w:r>
              <w:rPr>
                <w:rFonts w:hint="eastAsia" w:ascii="宋体" w:hAnsi="宋体" w:cs="宋体"/>
                <w:color w:val="FF0000"/>
                <w:szCs w:val="21"/>
                <w:u w:val="single"/>
                <w:lang w:val="en-US" w:eastAsia="zh-CN"/>
              </w:rPr>
              <w:t>12</w:t>
            </w:r>
            <w:r>
              <w:rPr>
                <w:rFonts w:hint="eastAsia" w:ascii="宋体" w:hAnsi="宋体" w:cs="宋体"/>
                <w:color w:val="FF0000"/>
                <w:szCs w:val="21"/>
                <w:u w:val="single"/>
              </w:rPr>
              <w:t>月</w:t>
            </w:r>
            <w:r>
              <w:rPr>
                <w:rFonts w:hint="eastAsia" w:ascii="宋体" w:hAnsi="宋体" w:cs="宋体"/>
                <w:color w:val="FF0000"/>
                <w:szCs w:val="21"/>
                <w:u w:val="single"/>
                <w:lang w:val="en-US" w:eastAsia="zh-CN"/>
              </w:rPr>
              <w:t>26</w:t>
            </w:r>
            <w:r>
              <w:rPr>
                <w:rFonts w:hint="eastAsia" w:ascii="宋体" w:hAnsi="宋体" w:cs="宋体"/>
                <w:color w:val="FF0000"/>
                <w:szCs w:val="21"/>
                <w:u w:val="single"/>
              </w:rPr>
              <w:t>日</w:t>
            </w:r>
            <w:r>
              <w:rPr>
                <w:rFonts w:hint="eastAsia" w:ascii="宋体" w:hAnsi="宋体" w:cs="宋体"/>
                <w:color w:val="FF0000"/>
                <w:szCs w:val="21"/>
                <w:u w:val="single"/>
                <w:lang w:val="en-US" w:eastAsia="zh-CN"/>
              </w:rPr>
              <w:t>09</w:t>
            </w:r>
            <w:r>
              <w:rPr>
                <w:rFonts w:hint="eastAsia" w:ascii="宋体" w:hAnsi="宋体" w:cs="宋体"/>
                <w:color w:val="FF0000"/>
                <w:szCs w:val="21"/>
                <w:u w:val="single"/>
              </w:rPr>
              <w:t>点</w:t>
            </w:r>
            <w:r>
              <w:rPr>
                <w:rFonts w:hint="eastAsia" w:ascii="宋体" w:hAnsi="宋体" w:cs="宋体"/>
                <w:color w:val="FF0000"/>
                <w:szCs w:val="21"/>
                <w:u w:val="single"/>
                <w:lang w:val="en-US" w:eastAsia="zh-CN"/>
              </w:rPr>
              <w:t>30</w:t>
            </w:r>
            <w:r>
              <w:rPr>
                <w:rFonts w:hint="eastAsia" w:ascii="宋体" w:hAnsi="宋体" w:cs="宋体"/>
                <w:color w:val="FF0000"/>
                <w:szCs w:val="21"/>
                <w:u w:val="single"/>
              </w:rPr>
              <w:t>分</w:t>
            </w:r>
            <w:r>
              <w:rPr>
                <w:rFonts w:hint="eastAsia" w:ascii="宋体" w:hAnsi="宋体" w:cs="宋体"/>
                <w:color w:val="FF0000"/>
                <w:szCs w:val="21"/>
              </w:rPr>
              <w:t>（</w:t>
            </w:r>
            <w:r>
              <w:rPr>
                <w:rFonts w:hint="eastAsia" w:ascii="宋体" w:hAnsi="宋体" w:cs="宋体"/>
                <w:color w:val="auto"/>
                <w:szCs w:val="21"/>
              </w:rPr>
              <w:t>北京时间）前递交投标文件。</w:t>
            </w:r>
          </w:p>
        </w:tc>
      </w:tr>
    </w:tbl>
    <w:p w14:paraId="48F9D924">
      <w:pPr>
        <w:pStyle w:val="3"/>
        <w:shd w:val="clear" w:color="auto" w:fill="FEFEFE"/>
        <w:spacing w:before="0" w:after="0" w:line="360" w:lineRule="auto"/>
        <w:ind w:firstLine="420" w:firstLineChars="200"/>
        <w:rPr>
          <w:rFonts w:ascii="宋体" w:hAnsi="宋体" w:cs="宋体"/>
          <w:color w:val="auto"/>
          <w:sz w:val="21"/>
          <w:szCs w:val="21"/>
        </w:rPr>
      </w:pPr>
      <w:bookmarkStart w:id="1" w:name="_Toc119594475"/>
      <w:r>
        <w:rPr>
          <w:rFonts w:hint="eastAsia" w:ascii="宋体" w:hAnsi="宋体" w:cs="宋体"/>
          <w:color w:val="auto"/>
          <w:sz w:val="21"/>
          <w:szCs w:val="21"/>
        </w:rPr>
        <w:t>一、项目基本情况</w:t>
      </w:r>
      <w:bookmarkEnd w:id="1"/>
    </w:p>
    <w:p w14:paraId="1DF2DD42">
      <w:pPr>
        <w:pStyle w:val="17"/>
        <w:shd w:val="clear" w:color="auto" w:fill="FEFEFE"/>
        <w:spacing w:before="0" w:beforeAutospacing="0" w:after="0" w:afterAutospacing="0" w:line="360" w:lineRule="auto"/>
        <w:ind w:firstLine="420" w:firstLineChars="200"/>
        <w:jc w:val="both"/>
        <w:rPr>
          <w:color w:val="auto"/>
          <w:sz w:val="21"/>
          <w:szCs w:val="21"/>
          <w:u w:val="single"/>
        </w:rPr>
      </w:pPr>
      <w:r>
        <w:rPr>
          <w:rFonts w:hint="eastAsia"/>
          <w:color w:val="auto"/>
          <w:sz w:val="21"/>
          <w:szCs w:val="21"/>
        </w:rPr>
        <w:t>1、项目编号：</w:t>
      </w:r>
      <w:r>
        <w:rPr>
          <w:rFonts w:hint="eastAsia"/>
          <w:color w:val="auto"/>
          <w:sz w:val="21"/>
          <w:szCs w:val="21"/>
          <w:u w:val="single"/>
        </w:rPr>
        <w:t xml:space="preserve">WUTH2025110144  </w:t>
      </w:r>
    </w:p>
    <w:p w14:paraId="69738076">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2、项目名称：</w:t>
      </w:r>
      <w:r>
        <w:rPr>
          <w:rFonts w:hint="eastAsia"/>
          <w:color w:val="auto"/>
          <w:sz w:val="21"/>
          <w:szCs w:val="21"/>
          <w:u w:val="single"/>
        </w:rPr>
        <w:t>在线红外温度仪</w:t>
      </w:r>
    </w:p>
    <w:p w14:paraId="3D2BC082">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3、预算金额：</w:t>
      </w:r>
      <w:r>
        <w:rPr>
          <w:rFonts w:hint="eastAsia"/>
          <w:color w:val="auto"/>
          <w:sz w:val="21"/>
          <w:szCs w:val="21"/>
          <w:u w:val="single"/>
        </w:rPr>
        <w:t xml:space="preserve"> </w:t>
      </w:r>
      <w:r>
        <w:rPr>
          <w:rFonts w:hint="eastAsia"/>
          <w:color w:val="auto"/>
          <w:sz w:val="21"/>
          <w:szCs w:val="21"/>
          <w:u w:val="single"/>
          <w:lang w:val="en-US" w:eastAsia="zh-CN"/>
        </w:rPr>
        <w:t>100</w:t>
      </w:r>
      <w:r>
        <w:rPr>
          <w:color w:val="auto"/>
          <w:sz w:val="21"/>
          <w:szCs w:val="21"/>
          <w:u w:val="single"/>
        </w:rPr>
        <w:t xml:space="preserve"> </w:t>
      </w:r>
      <w:r>
        <w:rPr>
          <w:rFonts w:hint="eastAsia"/>
          <w:color w:val="auto"/>
          <w:sz w:val="21"/>
          <w:szCs w:val="21"/>
        </w:rPr>
        <w:t>万元（人民币）</w:t>
      </w:r>
    </w:p>
    <w:p w14:paraId="4AC04E29">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4、最高限价（如有）：</w:t>
      </w:r>
      <w:r>
        <w:rPr>
          <w:rFonts w:hint="eastAsia"/>
          <w:color w:val="auto"/>
          <w:sz w:val="21"/>
          <w:szCs w:val="21"/>
          <w:u w:val="single"/>
        </w:rPr>
        <w:t xml:space="preserve"> </w:t>
      </w:r>
      <w:r>
        <w:rPr>
          <w:rFonts w:hint="eastAsia"/>
          <w:color w:val="auto"/>
          <w:sz w:val="21"/>
          <w:szCs w:val="21"/>
          <w:u w:val="single"/>
          <w:lang w:val="en-US" w:eastAsia="zh-CN"/>
        </w:rPr>
        <w:t>100</w:t>
      </w:r>
      <w:r>
        <w:rPr>
          <w:rFonts w:hint="eastAsia"/>
          <w:color w:val="auto"/>
          <w:sz w:val="21"/>
          <w:szCs w:val="21"/>
          <w:u w:val="single"/>
        </w:rPr>
        <w:t xml:space="preserve"> </w:t>
      </w:r>
      <w:r>
        <w:rPr>
          <w:color w:val="auto"/>
          <w:sz w:val="21"/>
          <w:szCs w:val="21"/>
          <w:u w:val="single"/>
        </w:rPr>
        <w:t xml:space="preserve"> </w:t>
      </w:r>
      <w:r>
        <w:rPr>
          <w:rFonts w:hint="eastAsia"/>
          <w:color w:val="auto"/>
          <w:sz w:val="21"/>
          <w:szCs w:val="21"/>
        </w:rPr>
        <w:t>万元（人民币）</w:t>
      </w:r>
    </w:p>
    <w:p w14:paraId="21020D0C">
      <w:pPr>
        <w:pStyle w:val="17"/>
        <w:shd w:val="clear" w:color="auto" w:fill="FEFEFE"/>
        <w:spacing w:before="0" w:beforeAutospacing="0" w:after="0" w:afterAutospacing="0" w:line="360" w:lineRule="auto"/>
        <w:ind w:firstLine="420" w:firstLineChars="200"/>
        <w:jc w:val="both"/>
        <w:rPr>
          <w:color w:val="auto"/>
          <w:sz w:val="21"/>
          <w:szCs w:val="21"/>
          <w:u w:val="single"/>
        </w:rPr>
      </w:pPr>
      <w:r>
        <w:rPr>
          <w:rFonts w:hint="eastAsia"/>
          <w:color w:val="auto"/>
          <w:sz w:val="21"/>
          <w:szCs w:val="21"/>
        </w:rPr>
        <w:t>5、采购需求：本项目共分</w:t>
      </w:r>
      <w:r>
        <w:rPr>
          <w:rFonts w:hint="eastAsia"/>
          <w:color w:val="auto"/>
          <w:sz w:val="21"/>
          <w:szCs w:val="21"/>
          <w:u w:val="single"/>
        </w:rPr>
        <w:t xml:space="preserve"> </w:t>
      </w:r>
      <w:r>
        <w:rPr>
          <w:color w:val="auto"/>
          <w:sz w:val="21"/>
          <w:szCs w:val="21"/>
          <w:u w:val="single"/>
        </w:rPr>
        <w:t xml:space="preserve"> </w:t>
      </w:r>
      <w:r>
        <w:rPr>
          <w:rFonts w:hint="eastAsia"/>
          <w:color w:val="auto"/>
          <w:sz w:val="21"/>
          <w:szCs w:val="21"/>
          <w:u w:val="single"/>
          <w:lang w:val="en-US" w:eastAsia="zh-CN"/>
        </w:rPr>
        <w:t>1</w:t>
      </w:r>
      <w:r>
        <w:rPr>
          <w:color w:val="auto"/>
          <w:sz w:val="21"/>
          <w:szCs w:val="21"/>
          <w:u w:val="single"/>
        </w:rPr>
        <w:t xml:space="preserve"> </w:t>
      </w:r>
      <w:r>
        <w:rPr>
          <w:rFonts w:hint="eastAsia"/>
          <w:color w:val="auto"/>
          <w:sz w:val="21"/>
          <w:szCs w:val="21"/>
        </w:rPr>
        <w:t>包。</w:t>
      </w:r>
    </w:p>
    <w:tbl>
      <w:tblPr>
        <w:tblStyle w:val="20"/>
        <w:tblW w:w="10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9"/>
        <w:gridCol w:w="1288"/>
        <w:gridCol w:w="1904"/>
        <w:gridCol w:w="1013"/>
        <w:gridCol w:w="1880"/>
        <w:gridCol w:w="3097"/>
      </w:tblGrid>
      <w:tr w14:paraId="241F1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89" w:type="dxa"/>
            <w:vAlign w:val="center"/>
          </w:tcPr>
          <w:p w14:paraId="37B62F89">
            <w:pPr>
              <w:pStyle w:val="17"/>
              <w:spacing w:before="0" w:beforeAutospacing="0" w:after="0" w:afterAutospacing="0" w:line="360" w:lineRule="auto"/>
              <w:jc w:val="center"/>
              <w:rPr>
                <w:color w:val="auto"/>
                <w:sz w:val="21"/>
                <w:szCs w:val="21"/>
                <w:highlight w:val="none"/>
              </w:rPr>
            </w:pPr>
            <w:r>
              <w:rPr>
                <w:rFonts w:hint="eastAsia"/>
                <w:color w:val="auto"/>
                <w:sz w:val="21"/>
                <w:szCs w:val="21"/>
                <w:highlight w:val="none"/>
              </w:rPr>
              <w:t>包号</w:t>
            </w:r>
          </w:p>
        </w:tc>
        <w:tc>
          <w:tcPr>
            <w:tcW w:w="1288" w:type="dxa"/>
            <w:vAlign w:val="center"/>
          </w:tcPr>
          <w:p w14:paraId="3B57DA57">
            <w:pPr>
              <w:pStyle w:val="17"/>
              <w:spacing w:before="0" w:beforeAutospacing="0" w:after="0" w:afterAutospacing="0" w:line="360" w:lineRule="auto"/>
              <w:jc w:val="center"/>
              <w:rPr>
                <w:color w:val="auto"/>
                <w:sz w:val="21"/>
                <w:szCs w:val="21"/>
                <w:highlight w:val="none"/>
              </w:rPr>
            </w:pPr>
            <w:r>
              <w:rPr>
                <w:rFonts w:hint="eastAsia"/>
                <w:color w:val="auto"/>
                <w:sz w:val="21"/>
                <w:szCs w:val="21"/>
                <w:highlight w:val="none"/>
              </w:rPr>
              <w:t>名称</w:t>
            </w:r>
          </w:p>
        </w:tc>
        <w:tc>
          <w:tcPr>
            <w:tcW w:w="1904" w:type="dxa"/>
            <w:vAlign w:val="center"/>
          </w:tcPr>
          <w:p w14:paraId="1A012E1C">
            <w:pPr>
              <w:pStyle w:val="17"/>
              <w:spacing w:before="0" w:beforeAutospacing="0" w:after="0" w:afterAutospacing="0" w:line="360" w:lineRule="auto"/>
              <w:jc w:val="center"/>
              <w:rPr>
                <w:color w:val="auto"/>
                <w:sz w:val="21"/>
                <w:szCs w:val="21"/>
                <w:highlight w:val="none"/>
              </w:rPr>
            </w:pPr>
            <w:r>
              <w:rPr>
                <w:rFonts w:hint="eastAsia"/>
                <w:color w:val="auto"/>
                <w:sz w:val="21"/>
                <w:szCs w:val="21"/>
                <w:highlight w:val="none"/>
              </w:rPr>
              <w:t>采购内容</w:t>
            </w:r>
          </w:p>
        </w:tc>
        <w:tc>
          <w:tcPr>
            <w:tcW w:w="1013" w:type="dxa"/>
            <w:vAlign w:val="center"/>
          </w:tcPr>
          <w:p w14:paraId="3A8BBFA6">
            <w:pPr>
              <w:pStyle w:val="17"/>
              <w:shd w:val="clear" w:color="auto" w:fill="FEFEFE"/>
              <w:spacing w:before="0" w:beforeAutospacing="0" w:after="0" w:afterAutospacing="0"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数量</w:t>
            </w:r>
          </w:p>
        </w:tc>
        <w:tc>
          <w:tcPr>
            <w:tcW w:w="1880" w:type="dxa"/>
            <w:vAlign w:val="center"/>
          </w:tcPr>
          <w:p w14:paraId="113B3B4A">
            <w:pPr>
              <w:pStyle w:val="17"/>
              <w:shd w:val="clear" w:color="auto" w:fill="FEFEFE"/>
              <w:spacing w:before="0" w:beforeAutospacing="0" w:after="0" w:afterAutospacing="0"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预算金额（万元）</w:t>
            </w:r>
          </w:p>
        </w:tc>
        <w:tc>
          <w:tcPr>
            <w:tcW w:w="3097" w:type="dxa"/>
            <w:vAlign w:val="center"/>
          </w:tcPr>
          <w:p w14:paraId="3F6A7991">
            <w:pPr>
              <w:pStyle w:val="17"/>
              <w:spacing w:before="0" w:beforeAutospacing="0" w:after="0" w:afterAutospacing="0" w:line="360" w:lineRule="auto"/>
              <w:jc w:val="center"/>
              <w:rPr>
                <w:color w:val="auto"/>
                <w:sz w:val="21"/>
                <w:szCs w:val="21"/>
                <w:highlight w:val="none"/>
              </w:rPr>
            </w:pPr>
            <w:r>
              <w:rPr>
                <w:rFonts w:hint="eastAsia"/>
                <w:color w:val="auto"/>
                <w:sz w:val="21"/>
                <w:szCs w:val="21"/>
                <w:highlight w:val="none"/>
              </w:rPr>
              <w:t>备注</w:t>
            </w:r>
          </w:p>
        </w:tc>
      </w:tr>
      <w:tr w14:paraId="14494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1" w:hRule="atLeast"/>
          <w:jc w:val="center"/>
        </w:trPr>
        <w:tc>
          <w:tcPr>
            <w:tcW w:w="889" w:type="dxa"/>
            <w:vAlign w:val="center"/>
          </w:tcPr>
          <w:p w14:paraId="7BE49C54">
            <w:pPr>
              <w:pStyle w:val="17"/>
              <w:spacing w:before="0" w:beforeAutospacing="0" w:after="0" w:afterAutospacing="0" w:line="360" w:lineRule="auto"/>
              <w:jc w:val="center"/>
              <w:rPr>
                <w:rFonts w:hint="eastAsia" w:eastAsia="宋体"/>
                <w:color w:val="auto"/>
                <w:sz w:val="21"/>
                <w:szCs w:val="21"/>
                <w:highlight w:val="none"/>
                <w:lang w:eastAsia="zh-CN"/>
              </w:rPr>
            </w:pPr>
            <w:r>
              <w:rPr>
                <w:rFonts w:hint="eastAsia"/>
                <w:color w:val="auto"/>
                <w:sz w:val="21"/>
                <w:szCs w:val="21"/>
                <w:highlight w:val="none"/>
                <w:u w:val="single"/>
                <w:lang w:val="en-US" w:eastAsia="zh-CN"/>
              </w:rPr>
              <w:t>1</w:t>
            </w:r>
          </w:p>
        </w:tc>
        <w:tc>
          <w:tcPr>
            <w:tcW w:w="1288" w:type="dxa"/>
            <w:vAlign w:val="center"/>
          </w:tcPr>
          <w:p w14:paraId="635BA3C3">
            <w:pPr>
              <w:pStyle w:val="17"/>
              <w:spacing w:before="0" w:beforeAutospacing="0" w:after="0" w:afterAutospacing="0" w:line="360" w:lineRule="auto"/>
              <w:jc w:val="center"/>
              <w:rPr>
                <w:color w:val="auto"/>
                <w:sz w:val="21"/>
                <w:szCs w:val="21"/>
                <w:highlight w:val="none"/>
              </w:rPr>
            </w:pPr>
            <w:r>
              <w:rPr>
                <w:rFonts w:hint="eastAsia"/>
                <w:color w:val="auto"/>
                <w:sz w:val="21"/>
                <w:szCs w:val="21"/>
                <w:u w:val="single"/>
              </w:rPr>
              <w:t>在线红外温度仪</w:t>
            </w:r>
          </w:p>
        </w:tc>
        <w:tc>
          <w:tcPr>
            <w:tcW w:w="1904" w:type="dxa"/>
            <w:vAlign w:val="center"/>
          </w:tcPr>
          <w:p w14:paraId="7076347C">
            <w:pPr>
              <w:widowControl/>
              <w:jc w:val="center"/>
              <w:rPr>
                <w:rFonts w:hint="eastAsia" w:eastAsia="仿宋"/>
                <w:color w:val="auto"/>
                <w:sz w:val="21"/>
                <w:szCs w:val="21"/>
                <w:highlight w:val="none"/>
                <w:lang w:eastAsia="zh-CN"/>
              </w:rPr>
            </w:pPr>
            <w:r>
              <w:rPr>
                <w:rFonts w:hint="eastAsia"/>
                <w:color w:val="auto"/>
                <w:sz w:val="21"/>
                <w:szCs w:val="21"/>
                <w:u w:val="single"/>
              </w:rPr>
              <w:t>在线红外温度仪</w:t>
            </w:r>
          </w:p>
        </w:tc>
        <w:tc>
          <w:tcPr>
            <w:tcW w:w="1013" w:type="dxa"/>
            <w:vAlign w:val="center"/>
          </w:tcPr>
          <w:p w14:paraId="5AC00568">
            <w:pPr>
              <w:pStyle w:val="17"/>
              <w:shd w:val="clear" w:color="auto" w:fill="FEFEFE"/>
              <w:spacing w:before="0" w:beforeAutospacing="0" w:after="0" w:afterAutospacing="0"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u w:val="single"/>
                <w:lang w:val="en-US" w:eastAsia="zh-CN"/>
              </w:rPr>
              <w:t>1台</w:t>
            </w:r>
          </w:p>
        </w:tc>
        <w:tc>
          <w:tcPr>
            <w:tcW w:w="1880" w:type="dxa"/>
            <w:vAlign w:val="center"/>
          </w:tcPr>
          <w:p w14:paraId="5554149B">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val="en-US" w:eastAsia="zh-CN"/>
              </w:rPr>
            </w:pPr>
          </w:p>
          <w:p w14:paraId="5511059C">
            <w:pPr>
              <w:pStyle w:val="17"/>
              <w:shd w:val="clear" w:color="auto" w:fill="FEFEFE"/>
              <w:spacing w:before="0" w:beforeAutospacing="0" w:after="0" w:afterAutospacing="0" w:line="360" w:lineRule="auto"/>
              <w:jc w:val="center"/>
              <w:rPr>
                <w:rFonts w:hint="default" w:ascii="宋体" w:hAnsi="宋体" w:eastAsia="宋体" w:cs="宋体"/>
                <w:color w:val="auto"/>
                <w:sz w:val="21"/>
                <w:szCs w:val="21"/>
                <w:u w:val="single"/>
                <w:lang w:val="en-US" w:eastAsia="zh-CN"/>
              </w:rPr>
            </w:pPr>
            <w:r>
              <w:rPr>
                <w:rFonts w:hint="eastAsia" w:ascii="宋体" w:hAnsi="宋体" w:eastAsia="宋体" w:cs="宋体"/>
                <w:color w:val="auto"/>
                <w:sz w:val="21"/>
                <w:szCs w:val="21"/>
                <w:u w:val="single"/>
                <w:lang w:val="en-US" w:eastAsia="zh-CN"/>
              </w:rPr>
              <w:t>100</w:t>
            </w:r>
          </w:p>
          <w:p w14:paraId="48BF861C">
            <w:pPr>
              <w:pStyle w:val="17"/>
              <w:shd w:val="clear" w:color="auto" w:fill="FEFEFE"/>
              <w:spacing w:before="0" w:beforeAutospacing="0" w:after="0" w:afterAutospacing="0" w:line="360" w:lineRule="auto"/>
              <w:ind w:firstLine="420" w:firstLineChars="200"/>
              <w:jc w:val="center"/>
              <w:rPr>
                <w:rFonts w:hint="eastAsia" w:ascii="宋体" w:hAnsi="宋体" w:eastAsia="宋体" w:cs="宋体"/>
                <w:color w:val="auto"/>
                <w:sz w:val="21"/>
                <w:szCs w:val="21"/>
              </w:rPr>
            </w:pPr>
          </w:p>
        </w:tc>
        <w:tc>
          <w:tcPr>
            <w:tcW w:w="3097" w:type="dxa"/>
            <w:vAlign w:val="center"/>
          </w:tcPr>
          <w:p w14:paraId="106BAB09">
            <w:pPr>
              <w:pStyle w:val="17"/>
              <w:shd w:val="clear" w:color="auto" w:fill="FEFEFE"/>
              <w:spacing w:before="0" w:beforeAutospacing="0" w:after="0" w:afterAutospacing="0"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投标人报价均不得超过该包预算金额（最高限价），否则按无效投标文件处理。</w:t>
            </w:r>
          </w:p>
          <w:p w14:paraId="1CFECEA9">
            <w:pPr>
              <w:pStyle w:val="17"/>
              <w:shd w:val="clear" w:color="auto" w:fill="FEFEFE"/>
              <w:spacing w:before="0" w:beforeAutospacing="0" w:after="0" w:afterAutospacing="0"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货物项目</w:t>
            </w:r>
            <w:r>
              <w:rPr>
                <w:rFonts w:hint="eastAsia" w:ascii="宋体" w:hAnsi="宋体" w:eastAsia="宋体" w:cs="宋体"/>
                <w:color w:val="auto"/>
                <w:sz w:val="21"/>
                <w:szCs w:val="21"/>
                <w:lang w:val="en-US" w:eastAsia="zh-CN"/>
              </w:rPr>
              <w:t>不</w:t>
            </w:r>
            <w:r>
              <w:rPr>
                <w:rFonts w:hint="eastAsia" w:ascii="宋体" w:hAnsi="宋体" w:eastAsia="宋体" w:cs="宋体"/>
                <w:color w:val="auto"/>
                <w:sz w:val="21"/>
                <w:szCs w:val="21"/>
              </w:rPr>
              <w:t>允许进口产品</w:t>
            </w:r>
          </w:p>
          <w:p w14:paraId="7DD629F2">
            <w:pPr>
              <w:pStyle w:val="17"/>
              <w:shd w:val="clear" w:color="auto" w:fill="FEFEFE"/>
              <w:spacing w:before="0" w:beforeAutospacing="0" w:after="0" w:afterAutospacing="0" w:line="36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核心产品</w:t>
            </w:r>
            <w:r>
              <w:rPr>
                <w:rFonts w:hint="eastAsia" w:ascii="宋体" w:hAnsi="宋体" w:eastAsia="宋体" w:cs="宋体"/>
                <w:color w:val="auto"/>
                <w:sz w:val="21"/>
                <w:szCs w:val="21"/>
                <w:lang w:val="en-US" w:eastAsia="zh-CN"/>
              </w:rPr>
              <w:t>为：</w:t>
            </w:r>
            <w:r>
              <w:rPr>
                <w:rFonts w:hint="eastAsia" w:ascii="宋体" w:hAnsi="宋体" w:eastAsia="宋体" w:cs="宋体"/>
                <w:color w:val="auto"/>
                <w:sz w:val="21"/>
                <w:szCs w:val="21"/>
              </w:rPr>
              <w:t>在线红外温度仪。</w:t>
            </w:r>
          </w:p>
        </w:tc>
      </w:tr>
    </w:tbl>
    <w:p w14:paraId="5F349B34">
      <w:pPr>
        <w:pStyle w:val="17"/>
        <w:shd w:val="clear" w:color="auto" w:fill="FEFEFE"/>
        <w:spacing w:before="0" w:beforeAutospacing="0" w:after="0" w:afterAutospacing="0" w:line="360" w:lineRule="auto"/>
        <w:ind w:firstLine="420" w:firstLineChars="200"/>
        <w:rPr>
          <w:color w:val="auto"/>
          <w:sz w:val="21"/>
          <w:szCs w:val="21"/>
        </w:rPr>
      </w:pPr>
      <w:r>
        <w:rPr>
          <w:rFonts w:hint="eastAsia"/>
          <w:color w:val="auto"/>
          <w:sz w:val="21"/>
          <w:szCs w:val="21"/>
        </w:rPr>
        <w:t>6、合同履行期限：交货期：</w:t>
      </w:r>
      <w:r>
        <w:rPr>
          <w:rFonts w:hint="eastAsia"/>
          <w:color w:val="auto"/>
          <w:sz w:val="21"/>
          <w:szCs w:val="21"/>
          <w:u w:val="single"/>
        </w:rPr>
        <w:t xml:space="preserve"> 合同签订后</w:t>
      </w:r>
      <w:r>
        <w:rPr>
          <w:rFonts w:hint="eastAsia"/>
          <w:color w:val="auto"/>
          <w:sz w:val="21"/>
          <w:szCs w:val="21"/>
          <w:u w:val="single"/>
          <w:lang w:val="en-US" w:eastAsia="zh-CN"/>
        </w:rPr>
        <w:t>2</w:t>
      </w:r>
      <w:r>
        <w:rPr>
          <w:rFonts w:hint="eastAsia"/>
          <w:color w:val="auto"/>
          <w:sz w:val="21"/>
          <w:szCs w:val="21"/>
          <w:u w:val="single"/>
        </w:rPr>
        <w:t>个月内交货</w:t>
      </w:r>
      <w:r>
        <w:rPr>
          <w:color w:val="auto"/>
          <w:sz w:val="21"/>
          <w:szCs w:val="21"/>
          <w:u w:val="single"/>
        </w:rPr>
        <w:t xml:space="preserve"> </w:t>
      </w:r>
      <w:r>
        <w:rPr>
          <w:rFonts w:hint="eastAsia"/>
          <w:color w:val="auto"/>
          <w:sz w:val="21"/>
          <w:szCs w:val="21"/>
        </w:rPr>
        <w:t>；质保期：</w:t>
      </w:r>
      <w:r>
        <w:rPr>
          <w:rFonts w:hint="eastAsia"/>
          <w:color w:val="auto"/>
          <w:sz w:val="21"/>
          <w:szCs w:val="21"/>
          <w:u w:val="single"/>
        </w:rPr>
        <w:t xml:space="preserve"> 自验收合格之日起</w:t>
      </w:r>
      <w:r>
        <w:rPr>
          <w:rFonts w:hint="eastAsia"/>
          <w:color w:val="auto"/>
          <w:sz w:val="21"/>
          <w:szCs w:val="21"/>
          <w:u w:val="single"/>
          <w:lang w:val="en-US" w:eastAsia="zh-CN"/>
        </w:rPr>
        <w:t>2</w:t>
      </w:r>
      <w:r>
        <w:rPr>
          <w:rFonts w:hint="eastAsia"/>
          <w:color w:val="auto"/>
          <w:sz w:val="21"/>
          <w:szCs w:val="21"/>
          <w:u w:val="single"/>
        </w:rPr>
        <w:t>年</w:t>
      </w:r>
      <w:r>
        <w:rPr>
          <w:color w:val="auto"/>
          <w:sz w:val="21"/>
          <w:szCs w:val="21"/>
          <w:u w:val="single"/>
        </w:rPr>
        <w:t xml:space="preserve"> </w:t>
      </w:r>
      <w:r>
        <w:rPr>
          <w:rFonts w:hint="eastAsia"/>
          <w:color w:val="auto"/>
          <w:sz w:val="21"/>
          <w:szCs w:val="21"/>
        </w:rPr>
        <w:t>。</w:t>
      </w:r>
    </w:p>
    <w:p w14:paraId="784C27A0">
      <w:pPr>
        <w:pStyle w:val="17"/>
        <w:shd w:val="clear" w:color="auto" w:fill="FEFEFE"/>
        <w:spacing w:before="0" w:beforeAutospacing="0" w:after="0" w:afterAutospacing="0" w:line="360" w:lineRule="auto"/>
        <w:ind w:firstLine="420" w:firstLineChars="200"/>
        <w:rPr>
          <w:color w:val="FF0000"/>
          <w:sz w:val="21"/>
          <w:szCs w:val="21"/>
        </w:rPr>
      </w:pPr>
      <w:r>
        <w:rPr>
          <w:rFonts w:hint="eastAsia"/>
          <w:color w:val="auto"/>
          <w:sz w:val="21"/>
          <w:szCs w:val="21"/>
        </w:rPr>
        <w:t>7、本项目不接受联合体投标。</w:t>
      </w:r>
    </w:p>
    <w:p w14:paraId="37A8D147">
      <w:pPr>
        <w:pStyle w:val="3"/>
        <w:shd w:val="clear" w:color="auto" w:fill="FEFEFE"/>
        <w:spacing w:before="0" w:after="0" w:line="360" w:lineRule="auto"/>
        <w:ind w:firstLine="420" w:firstLineChars="200"/>
        <w:rPr>
          <w:rFonts w:ascii="宋体" w:hAnsi="宋体" w:cs="宋体"/>
          <w:color w:val="333333"/>
          <w:sz w:val="21"/>
          <w:szCs w:val="21"/>
        </w:rPr>
      </w:pPr>
      <w:bookmarkStart w:id="2" w:name="_Toc119594476"/>
      <w:r>
        <w:rPr>
          <w:rFonts w:hint="eastAsia" w:ascii="宋体" w:hAnsi="宋体" w:cs="宋体"/>
          <w:color w:val="000000"/>
          <w:sz w:val="21"/>
          <w:szCs w:val="21"/>
        </w:rPr>
        <w:t>二、投标人的资格要求</w:t>
      </w:r>
      <w:bookmarkEnd w:id="2"/>
    </w:p>
    <w:p w14:paraId="5E05BD34">
      <w:pPr>
        <w:pStyle w:val="17"/>
        <w:shd w:val="clear" w:color="auto" w:fill="FEFEFE"/>
        <w:spacing w:before="0" w:beforeAutospacing="0" w:after="0" w:afterAutospacing="0" w:line="360" w:lineRule="auto"/>
        <w:ind w:firstLine="420" w:firstLineChars="200"/>
        <w:jc w:val="both"/>
        <w:rPr>
          <w:sz w:val="21"/>
          <w:szCs w:val="21"/>
        </w:rPr>
      </w:pPr>
      <w:r>
        <w:rPr>
          <w:rFonts w:hint="eastAsia"/>
          <w:sz w:val="21"/>
          <w:szCs w:val="21"/>
        </w:rPr>
        <w:t>1.满足《中华人民共和国政府采购法》第二十二条规定；</w:t>
      </w:r>
    </w:p>
    <w:p w14:paraId="4F223F4E">
      <w:pPr>
        <w:adjustRightInd w:val="0"/>
        <w:snapToGrid w:val="0"/>
        <w:spacing w:line="360" w:lineRule="auto"/>
        <w:ind w:firstLine="420" w:firstLineChars="200"/>
        <w:rPr>
          <w:rFonts w:ascii="宋体" w:hAnsi="宋体" w:cs="宋体"/>
          <w:szCs w:val="21"/>
        </w:rPr>
      </w:pPr>
      <w:r>
        <w:rPr>
          <w:rFonts w:hint="eastAsia" w:ascii="宋体" w:hAnsi="宋体" w:cs="宋体"/>
          <w:szCs w:val="21"/>
        </w:rPr>
        <w:t xml:space="preserve">（1）具有独立承担民事责任的能力； </w:t>
      </w:r>
    </w:p>
    <w:p w14:paraId="38B51DBF">
      <w:pPr>
        <w:adjustRightInd w:val="0"/>
        <w:snapToGrid w:val="0"/>
        <w:spacing w:line="360" w:lineRule="auto"/>
        <w:ind w:firstLine="420" w:firstLineChars="200"/>
        <w:rPr>
          <w:rFonts w:ascii="宋体" w:hAnsi="宋体" w:cs="宋体"/>
          <w:szCs w:val="21"/>
        </w:rPr>
      </w:pPr>
      <w:r>
        <w:rPr>
          <w:rFonts w:hint="eastAsia" w:ascii="宋体" w:hAnsi="宋体" w:cs="宋体"/>
          <w:szCs w:val="21"/>
        </w:rPr>
        <w:t xml:space="preserve">（2）具有良好的商业信誉和健全的财务会计制度； </w:t>
      </w:r>
    </w:p>
    <w:p w14:paraId="75496629">
      <w:pPr>
        <w:adjustRightInd w:val="0"/>
        <w:snapToGrid w:val="0"/>
        <w:spacing w:line="360" w:lineRule="auto"/>
        <w:ind w:firstLine="420" w:firstLineChars="200"/>
        <w:rPr>
          <w:rFonts w:ascii="宋体" w:hAnsi="宋体" w:cs="宋体"/>
          <w:szCs w:val="21"/>
        </w:rPr>
      </w:pPr>
      <w:r>
        <w:rPr>
          <w:rFonts w:hint="eastAsia" w:ascii="宋体" w:hAnsi="宋体" w:cs="宋体"/>
          <w:szCs w:val="21"/>
        </w:rPr>
        <w:t xml:space="preserve">（3）具有履行合同所必需的设备和专业技术能力； </w:t>
      </w:r>
    </w:p>
    <w:p w14:paraId="565E1A9A">
      <w:pPr>
        <w:adjustRightInd w:val="0"/>
        <w:snapToGrid w:val="0"/>
        <w:spacing w:line="360" w:lineRule="auto"/>
        <w:ind w:firstLine="420" w:firstLineChars="200"/>
        <w:rPr>
          <w:rFonts w:ascii="宋体" w:hAnsi="宋体" w:cs="宋体"/>
          <w:szCs w:val="21"/>
        </w:rPr>
      </w:pPr>
      <w:r>
        <w:rPr>
          <w:rFonts w:hint="eastAsia" w:ascii="宋体" w:hAnsi="宋体" w:cs="宋体"/>
          <w:szCs w:val="21"/>
        </w:rPr>
        <w:t xml:space="preserve">（4）有依法缴纳税收和社会保障资金的良好记录； </w:t>
      </w:r>
    </w:p>
    <w:p w14:paraId="1BDEDF74">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（5）参加政府采购活动前三年内，在经营活动中没有重大违法记录；</w:t>
      </w:r>
    </w:p>
    <w:p w14:paraId="02414530">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（6）法律、行政法规规定的其他条件。</w:t>
      </w:r>
    </w:p>
    <w:p w14:paraId="1EBEFFEC">
      <w:pPr>
        <w:pStyle w:val="32"/>
        <w:tabs>
          <w:tab w:val="left" w:pos="896"/>
        </w:tabs>
        <w:spacing w:line="360" w:lineRule="auto"/>
        <w:rPr>
          <w:rFonts w:ascii="宋体" w:hAnsi="宋体" w:cs="宋体"/>
          <w:color w:val="auto"/>
          <w:szCs w:val="21"/>
        </w:rPr>
      </w:pPr>
      <w:r>
        <w:rPr>
          <w:rFonts w:hint="eastAsia"/>
          <w:color w:val="auto"/>
          <w:sz w:val="21"/>
          <w:szCs w:val="21"/>
        </w:rPr>
        <w:t>2.落实政府采购政策需满足的资格要求：</w:t>
      </w:r>
    </w:p>
    <w:p w14:paraId="7E7BB380">
      <w:pPr>
        <w:pStyle w:val="32"/>
        <w:spacing w:line="360" w:lineRule="auto"/>
        <w:rPr>
          <w:rFonts w:ascii="宋体" w:hAnsi="宋体" w:cs="宋体"/>
          <w:i/>
          <w:color w:val="auto"/>
          <w:szCs w:val="21"/>
        </w:rPr>
      </w:pPr>
      <w:r>
        <w:rPr>
          <w:rFonts w:hint="eastAsia" w:ascii="宋体" w:hAnsi="宋体" w:cs="宋体"/>
          <w:color w:val="auto"/>
          <w:szCs w:val="21"/>
        </w:rPr>
        <w:t>（</w:t>
      </w:r>
      <w:r>
        <w:rPr>
          <w:rFonts w:hint="eastAsia" w:ascii="宋体" w:hAnsi="宋体" w:cs="宋体"/>
          <w:color w:val="auto"/>
          <w:szCs w:val="21"/>
          <w:lang w:val="en-US" w:eastAsia="zh-CN"/>
        </w:rPr>
        <w:t>1</w:t>
      </w:r>
      <w:r>
        <w:rPr>
          <w:rFonts w:hint="eastAsia" w:ascii="宋体" w:hAnsi="宋体" w:cs="宋体"/>
          <w:color w:val="auto"/>
          <w:szCs w:val="21"/>
        </w:rPr>
        <w:t>）本政府采购项目</w:t>
      </w:r>
      <w:r>
        <w:rPr>
          <w:rFonts w:hint="eastAsia" w:ascii="宋体" w:hAnsi="宋体" w:cs="宋体"/>
          <w:b/>
          <w:color w:val="auto"/>
          <w:szCs w:val="21"/>
        </w:rPr>
        <w:t>是</w:t>
      </w:r>
      <w:r>
        <w:rPr>
          <w:rFonts w:hint="eastAsia" w:ascii="宋体" w:hAnsi="宋体" w:cs="宋体"/>
          <w:color w:val="auto"/>
          <w:szCs w:val="21"/>
        </w:rPr>
        <w:t>专门面向中小企业，本项目采购标的对应的中小企业划分标准所属行业为“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工业</w:t>
      </w:r>
      <w:r>
        <w:rPr>
          <w:rFonts w:hint="eastAsia" w:ascii="宋体" w:hAnsi="宋体" w:cs="宋体"/>
          <w:color w:val="auto"/>
          <w:szCs w:val="21"/>
          <w:u w:val="single"/>
        </w:rPr>
        <w:t xml:space="preserve">   </w:t>
      </w:r>
      <w:r>
        <w:rPr>
          <w:rFonts w:hint="eastAsia" w:ascii="宋体" w:hAnsi="宋体" w:cs="宋体"/>
          <w:color w:val="auto"/>
          <w:szCs w:val="21"/>
        </w:rPr>
        <w:t>”（投标人需提供相应中小企业声明函或残疾人福利性单位声明函或监狱企业的证明文件）。</w:t>
      </w:r>
    </w:p>
    <w:p w14:paraId="094F81EA">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3.本项目的特定资格要求：</w:t>
      </w:r>
    </w:p>
    <w:p w14:paraId="6D7AA2C5">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1）投标人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60A39510">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2）单位负责人为同一人或者存在直接控股、管理关系的不同投标人，不得参加本项目同一合同项下的政府采购活动。为本采购项目提供整体设计、规范编制或者项目管理、监理、检测等服务的，不得再参加本项目的其他招标采购活动。</w:t>
      </w:r>
    </w:p>
    <w:p w14:paraId="76934C6A">
      <w:pPr>
        <w:pStyle w:val="3"/>
        <w:shd w:val="clear" w:color="auto" w:fill="FEFEFE"/>
        <w:spacing w:before="0" w:after="0" w:line="360" w:lineRule="auto"/>
        <w:ind w:firstLine="420" w:firstLineChars="200"/>
        <w:rPr>
          <w:rFonts w:ascii="宋体" w:hAnsi="宋体" w:cs="宋体"/>
          <w:color w:val="333333"/>
          <w:sz w:val="21"/>
          <w:szCs w:val="21"/>
        </w:rPr>
      </w:pPr>
      <w:bookmarkStart w:id="3" w:name="_Toc119594477"/>
      <w:r>
        <w:rPr>
          <w:rFonts w:hint="eastAsia" w:ascii="宋体" w:hAnsi="宋体" w:cs="宋体"/>
          <w:color w:val="000000"/>
          <w:sz w:val="21"/>
          <w:szCs w:val="21"/>
        </w:rPr>
        <w:t>三、获取招标文件</w:t>
      </w:r>
      <w:bookmarkEnd w:id="3"/>
    </w:p>
    <w:p w14:paraId="386A1CA8">
      <w:pPr>
        <w:pStyle w:val="17"/>
        <w:shd w:val="clear" w:color="auto" w:fill="FEFEFE"/>
        <w:spacing w:before="0" w:beforeAutospacing="0" w:after="0" w:afterAutospacing="0" w:line="360" w:lineRule="auto"/>
        <w:ind w:firstLine="420" w:firstLineChars="200"/>
        <w:jc w:val="both"/>
        <w:rPr>
          <w:color w:val="333333"/>
          <w:sz w:val="21"/>
          <w:szCs w:val="21"/>
        </w:rPr>
      </w:pPr>
      <w:bookmarkStart w:id="4" w:name="_Toc119594478"/>
      <w:r>
        <w:rPr>
          <w:rFonts w:hint="eastAsia"/>
          <w:color w:val="000000"/>
          <w:sz w:val="21"/>
          <w:szCs w:val="21"/>
        </w:rPr>
        <w:t>1、时间：</w:t>
      </w:r>
      <w:r>
        <w:rPr>
          <w:rFonts w:hint="eastAsia"/>
          <w:color w:val="FF0000"/>
          <w:sz w:val="21"/>
          <w:szCs w:val="21"/>
          <w:lang w:val="en-US" w:eastAsia="zh-CN"/>
        </w:rPr>
        <w:t>2025</w:t>
      </w:r>
      <w:r>
        <w:rPr>
          <w:rFonts w:hint="eastAsia"/>
          <w:color w:val="FF0000"/>
          <w:sz w:val="21"/>
          <w:szCs w:val="21"/>
        </w:rPr>
        <w:t>年</w:t>
      </w:r>
      <w:r>
        <w:rPr>
          <w:rFonts w:hint="eastAsia"/>
          <w:color w:val="FF0000"/>
          <w:sz w:val="21"/>
          <w:szCs w:val="21"/>
          <w:lang w:val="en-US" w:eastAsia="zh-CN"/>
        </w:rPr>
        <w:t>12</w:t>
      </w:r>
      <w:r>
        <w:rPr>
          <w:rFonts w:hint="eastAsia"/>
          <w:color w:val="FF0000"/>
          <w:sz w:val="21"/>
          <w:szCs w:val="21"/>
        </w:rPr>
        <w:t>月</w:t>
      </w:r>
      <w:r>
        <w:rPr>
          <w:rFonts w:hint="eastAsia"/>
          <w:color w:val="FF0000"/>
          <w:sz w:val="21"/>
          <w:szCs w:val="21"/>
          <w:lang w:val="en-US" w:eastAsia="zh-CN"/>
        </w:rPr>
        <w:t xml:space="preserve"> 05 </w:t>
      </w:r>
      <w:r>
        <w:rPr>
          <w:rFonts w:hint="eastAsia"/>
          <w:color w:val="FF0000"/>
          <w:sz w:val="21"/>
          <w:szCs w:val="21"/>
        </w:rPr>
        <w:t>日至</w:t>
      </w:r>
      <w:r>
        <w:rPr>
          <w:rFonts w:hint="eastAsia"/>
          <w:color w:val="FF0000"/>
          <w:sz w:val="21"/>
          <w:szCs w:val="21"/>
          <w:lang w:val="en-US" w:eastAsia="zh-CN"/>
        </w:rPr>
        <w:t>2025</w:t>
      </w:r>
      <w:r>
        <w:rPr>
          <w:rFonts w:hint="eastAsia"/>
          <w:color w:val="FF0000"/>
          <w:sz w:val="21"/>
          <w:szCs w:val="21"/>
        </w:rPr>
        <w:t>年</w:t>
      </w:r>
      <w:r>
        <w:rPr>
          <w:rFonts w:hint="eastAsia"/>
          <w:color w:val="FF0000"/>
          <w:sz w:val="21"/>
          <w:szCs w:val="21"/>
          <w:lang w:val="en-US" w:eastAsia="zh-CN"/>
        </w:rPr>
        <w:t>12</w:t>
      </w:r>
      <w:r>
        <w:rPr>
          <w:rFonts w:hint="eastAsia"/>
          <w:color w:val="FF0000"/>
          <w:sz w:val="21"/>
          <w:szCs w:val="21"/>
        </w:rPr>
        <w:t>月</w:t>
      </w:r>
      <w:r>
        <w:rPr>
          <w:rFonts w:hint="eastAsia"/>
          <w:color w:val="FF0000"/>
          <w:sz w:val="21"/>
          <w:szCs w:val="21"/>
          <w:lang w:val="en-US" w:eastAsia="zh-CN"/>
        </w:rPr>
        <w:t xml:space="preserve"> 16 </w:t>
      </w:r>
      <w:r>
        <w:rPr>
          <w:rFonts w:hint="eastAsia"/>
          <w:color w:val="FF0000"/>
          <w:sz w:val="21"/>
          <w:szCs w:val="21"/>
        </w:rPr>
        <w:t>日，每天上午9:00至11:30，下午14:30至17:00</w:t>
      </w:r>
      <w:r>
        <w:rPr>
          <w:rFonts w:hint="eastAsia"/>
          <w:color w:val="000000"/>
          <w:sz w:val="21"/>
          <w:szCs w:val="21"/>
        </w:rPr>
        <w:t>（北京时间，法定节假日除外）</w:t>
      </w:r>
    </w:p>
    <w:p w14:paraId="53550B60">
      <w:pPr>
        <w:pStyle w:val="17"/>
        <w:shd w:val="clear" w:color="auto" w:fill="FEFEFE"/>
        <w:spacing w:before="0" w:beforeAutospacing="0" w:after="0" w:afterAutospacing="0" w:line="360" w:lineRule="auto"/>
        <w:ind w:firstLine="420" w:firstLineChars="200"/>
        <w:jc w:val="both"/>
        <w:rPr>
          <w:rFonts w:hint="default" w:eastAsia="宋体"/>
          <w:color w:val="auto"/>
          <w:sz w:val="21"/>
          <w:szCs w:val="21"/>
          <w:lang w:val="en-US" w:eastAsia="zh-CN"/>
        </w:rPr>
      </w:pPr>
      <w:r>
        <w:rPr>
          <w:rFonts w:hint="eastAsia"/>
          <w:color w:val="auto"/>
          <w:sz w:val="21"/>
          <w:szCs w:val="21"/>
        </w:rPr>
        <w:t>2、地点：线上</w:t>
      </w:r>
      <w:r>
        <w:rPr>
          <w:rFonts w:hint="eastAsia"/>
          <w:color w:val="auto"/>
          <w:sz w:val="21"/>
          <w:szCs w:val="21"/>
          <w:lang w:val="en-US" w:eastAsia="zh-CN"/>
        </w:rPr>
        <w:t>或线下</w:t>
      </w:r>
    </w:p>
    <w:p w14:paraId="07AD45FD">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3、方式：符合资格的投标人应当在获取时间内，通过以下方式获取招标文件。</w:t>
      </w:r>
    </w:p>
    <w:p w14:paraId="3A23C69A">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方式一：线下</w:t>
      </w:r>
    </w:p>
    <w:p w14:paraId="55B9C830">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①法定代表人自己领取的，凭法定代表人身份证明书及法定代表人身份证领取。</w:t>
      </w:r>
    </w:p>
    <w:p w14:paraId="26388CFD">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②法定代表人委托他人领取的，凭法定代表人授权书及受托人身份证领取。</w:t>
      </w:r>
    </w:p>
    <w:p w14:paraId="41398947">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③获取文件信息登记表</w:t>
      </w:r>
    </w:p>
    <w:p w14:paraId="6E010412">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以上材料均需加盖公章。</w:t>
      </w:r>
    </w:p>
    <w:p w14:paraId="2CEBA5AF">
      <w:pPr>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方式二：线上</w:t>
      </w:r>
      <w:bookmarkStart w:id="130" w:name="_GoBack"/>
      <w:bookmarkEnd w:id="130"/>
    </w:p>
    <w:p w14:paraId="42194EF8">
      <w:pPr>
        <w:adjustRightInd w:val="0"/>
        <w:snapToGrid w:val="0"/>
        <w:spacing w:line="360" w:lineRule="auto"/>
        <w:ind w:firstLine="420" w:firstLineChars="200"/>
        <w:rPr>
          <w:rFonts w:hint="default" w:ascii="宋体" w:hAnsi="宋体" w:eastAsia="宋体" w:cs="宋体"/>
          <w:color w:val="FF0000"/>
          <w:kern w:val="0"/>
          <w:sz w:val="21"/>
          <w:szCs w:val="21"/>
          <w:lang w:val="en-US" w:eastAsia="zh-CN" w:bidi="ar-SA"/>
        </w:rPr>
      </w:pPr>
      <w:r>
        <w:rPr>
          <w:rFonts w:hint="default" w:ascii="宋体" w:hAnsi="宋体" w:cs="宋体"/>
          <w:color w:val="auto"/>
          <w:szCs w:val="21"/>
        </w:rPr>
        <w:t>线上</w:t>
      </w:r>
      <w:r>
        <w:rPr>
          <w:rFonts w:hint="eastAsia" w:ascii="宋体" w:hAnsi="宋体" w:cs="宋体"/>
          <w:color w:val="auto"/>
          <w:szCs w:val="21"/>
          <w:lang w:val="en-US" w:eastAsia="zh-CN"/>
        </w:rPr>
        <w:t>领</w:t>
      </w:r>
      <w:r>
        <w:rPr>
          <w:rFonts w:hint="default" w:ascii="宋体" w:hAnsi="宋体" w:cs="宋体"/>
          <w:color w:val="auto"/>
          <w:szCs w:val="21"/>
        </w:rPr>
        <w:t>取的，请将以下材料的扫描件发送至指定邮箱：</w:t>
      </w:r>
      <w:r>
        <w:rPr>
          <w:rFonts w:hint="eastAsia" w:ascii="宋体" w:hAnsi="宋体" w:eastAsia="宋体" w:cs="宋体"/>
          <w:color w:val="auto"/>
          <w:szCs w:val="21"/>
          <w:u w:val="single"/>
        </w:rPr>
        <w:t>hunanshengzhao@163.com</w:t>
      </w:r>
    </w:p>
    <w:p w14:paraId="148E4125">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kern w:val="2"/>
          <w:sz w:val="21"/>
          <w:szCs w:val="21"/>
          <w:lang w:val="en-US" w:eastAsia="zh-CN" w:bidi="ar-SA"/>
        </w:rPr>
      </w:pPr>
      <w:r>
        <w:rPr>
          <w:rFonts w:hint="default" w:ascii="宋体" w:hAnsi="宋体" w:eastAsia="宋体" w:cs="宋体"/>
          <w:color w:val="auto"/>
          <w:kern w:val="2"/>
          <w:sz w:val="21"/>
          <w:szCs w:val="21"/>
          <w:lang w:val="en-US" w:eastAsia="zh-CN" w:bidi="ar-SA"/>
        </w:rPr>
        <w:t>①</w:t>
      </w:r>
      <w:r>
        <w:rPr>
          <w:rFonts w:hint="eastAsia" w:ascii="宋体" w:hAnsi="宋体" w:eastAsia="宋体" w:cs="宋体"/>
          <w:color w:val="auto"/>
          <w:kern w:val="2"/>
          <w:sz w:val="21"/>
          <w:szCs w:val="21"/>
          <w:lang w:val="en-US" w:eastAsia="zh-CN" w:bidi="ar-SA"/>
        </w:rPr>
        <w:t>法定代表人自己领取的，凭法定代表人身份证明书及法定代表人身份证；</w:t>
      </w:r>
    </w:p>
    <w:p w14:paraId="15D4B374">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auto"/>
          <w:kern w:val="2"/>
          <w:sz w:val="21"/>
          <w:szCs w:val="21"/>
          <w:lang w:val="en-US" w:eastAsia="zh-CN" w:bidi="ar-SA"/>
        </w:rPr>
        <w:t>②法定代表人委托他人领取的，凭法定</w:t>
      </w:r>
      <w:r>
        <w:rPr>
          <w:rFonts w:hint="eastAsia" w:ascii="宋体" w:hAnsi="宋体" w:eastAsia="宋体" w:cs="宋体"/>
          <w:color w:val="000000"/>
          <w:kern w:val="2"/>
          <w:sz w:val="21"/>
          <w:szCs w:val="21"/>
          <w:lang w:val="en-US" w:eastAsia="zh-CN" w:bidi="ar-SA"/>
        </w:rPr>
        <w:t>代表人授权书及受托人身份证；</w:t>
      </w:r>
    </w:p>
    <w:p w14:paraId="780A6123">
      <w:pPr>
        <w:pStyle w:val="17"/>
        <w:shd w:val="clear" w:color="auto" w:fill="FEFEFE"/>
        <w:spacing w:before="0" w:beforeAutospacing="0" w:after="0" w:afterAutospacing="0" w:line="360" w:lineRule="auto"/>
        <w:ind w:firstLine="420" w:firstLineChars="200"/>
        <w:jc w:val="both"/>
        <w:rPr>
          <w:rFonts w:hint="default" w:ascii="宋体" w:hAnsi="宋体" w:eastAsia="宋体" w:cs="宋体"/>
          <w:color w:val="000000"/>
          <w:kern w:val="2"/>
          <w:sz w:val="21"/>
          <w:szCs w:val="21"/>
          <w:lang w:val="en-US" w:eastAsia="zh-CN" w:bidi="ar-SA"/>
        </w:rPr>
      </w:pPr>
      <w:r>
        <w:rPr>
          <w:rFonts w:hint="default" w:ascii="宋体" w:hAnsi="宋体" w:eastAsia="宋体" w:cs="宋体"/>
          <w:color w:val="000000"/>
          <w:kern w:val="2"/>
          <w:sz w:val="21"/>
          <w:szCs w:val="21"/>
          <w:lang w:val="en-US" w:eastAsia="zh-CN" w:bidi="ar-SA"/>
        </w:rPr>
        <w:t>③《获取文件信息登记表》（格式见附件）；</w:t>
      </w:r>
    </w:p>
    <w:p w14:paraId="67B5462E">
      <w:pPr>
        <w:pStyle w:val="17"/>
        <w:shd w:val="clear" w:color="auto" w:fill="FEFEFE"/>
        <w:spacing w:before="0" w:beforeAutospacing="0" w:after="0" w:afterAutospacing="0" w:line="360" w:lineRule="auto"/>
        <w:ind w:firstLine="420" w:firstLineChars="200"/>
        <w:jc w:val="both"/>
        <w:rPr>
          <w:rFonts w:hint="default" w:ascii="宋体" w:hAnsi="宋体" w:eastAsia="宋体" w:cs="宋体"/>
          <w:color w:val="000000"/>
          <w:kern w:val="2"/>
          <w:sz w:val="21"/>
          <w:szCs w:val="21"/>
          <w:lang w:val="en-US" w:eastAsia="zh-CN" w:bidi="ar-SA"/>
        </w:rPr>
      </w:pPr>
      <w:r>
        <w:rPr>
          <w:rFonts w:hint="default" w:ascii="宋体" w:hAnsi="宋体" w:eastAsia="宋体" w:cs="宋体"/>
          <w:color w:val="000000"/>
          <w:kern w:val="2"/>
          <w:sz w:val="21"/>
          <w:szCs w:val="21"/>
          <w:lang w:val="en-US" w:eastAsia="zh-CN" w:bidi="ar-SA"/>
        </w:rPr>
        <w:t>④文件费用支付凭证（银行账号信息见附件）。</w:t>
      </w:r>
    </w:p>
    <w:p w14:paraId="31BEFA13">
      <w:pPr>
        <w:pStyle w:val="17"/>
        <w:shd w:val="clear" w:color="auto" w:fill="FEFEFE"/>
        <w:spacing w:before="0" w:beforeAutospacing="0" w:after="0" w:afterAutospacing="0" w:line="360" w:lineRule="auto"/>
        <w:ind w:firstLine="420" w:firstLineChars="200"/>
        <w:jc w:val="both"/>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以上材料均需加盖公章</w:t>
      </w:r>
      <w:r>
        <w:rPr>
          <w:rFonts w:hint="default" w:ascii="宋体" w:hAnsi="宋体" w:eastAsia="宋体" w:cs="宋体"/>
          <w:color w:val="000000"/>
          <w:kern w:val="2"/>
          <w:sz w:val="21"/>
          <w:szCs w:val="21"/>
          <w:lang w:val="en-US" w:eastAsia="zh-CN" w:bidi="ar-SA"/>
        </w:rPr>
        <w:t>（自然人为签字）后扫描发送至上述邮箱，邮件主题及PDF文件标题统一命名为"供应商全称+项目名称"。获取文件的时效性以上述邮箱收到供应商邮件的时间为准。</w:t>
      </w:r>
    </w:p>
    <w:p w14:paraId="4FDD80B8">
      <w:pPr>
        <w:pStyle w:val="17"/>
        <w:shd w:val="clear" w:color="auto" w:fill="FEFEFE"/>
        <w:spacing w:before="0" w:beforeAutospacing="0" w:after="0" w:afterAutospacing="0" w:line="360" w:lineRule="auto"/>
        <w:ind w:firstLine="420" w:firstLineChars="200"/>
        <w:jc w:val="both"/>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4、售价：招标文件每包售价500元/包，售后不退。</w:t>
      </w:r>
    </w:p>
    <w:p w14:paraId="7594DC7F">
      <w:pPr>
        <w:pStyle w:val="3"/>
        <w:shd w:val="clear" w:color="auto" w:fill="FEFEFE"/>
        <w:spacing w:before="0" w:after="0" w:line="360" w:lineRule="auto"/>
        <w:ind w:firstLine="420" w:firstLineChars="200"/>
        <w:rPr>
          <w:rFonts w:ascii="宋体" w:hAnsi="宋体" w:cs="宋体"/>
          <w:sz w:val="21"/>
          <w:szCs w:val="21"/>
        </w:rPr>
      </w:pPr>
      <w:r>
        <w:rPr>
          <w:rFonts w:hint="eastAsia" w:ascii="宋体" w:hAnsi="宋体" w:cs="宋体"/>
          <w:sz w:val="21"/>
          <w:szCs w:val="21"/>
        </w:rPr>
        <w:t>四、提交投标文件截止时间、开标时间和地点</w:t>
      </w:r>
      <w:bookmarkEnd w:id="4"/>
    </w:p>
    <w:p w14:paraId="0EB115FE">
      <w:pPr>
        <w:pStyle w:val="17"/>
        <w:shd w:val="clear" w:color="auto" w:fill="FEFEFE"/>
        <w:spacing w:before="0" w:beforeAutospacing="0" w:after="0" w:afterAutospacing="0" w:line="360" w:lineRule="auto"/>
        <w:ind w:firstLine="420" w:firstLineChars="200"/>
        <w:jc w:val="both"/>
        <w:rPr>
          <w:sz w:val="21"/>
          <w:szCs w:val="21"/>
        </w:rPr>
      </w:pPr>
      <w:r>
        <w:rPr>
          <w:rFonts w:hint="eastAsia"/>
          <w:sz w:val="21"/>
          <w:szCs w:val="21"/>
        </w:rPr>
        <w:t>提交投标文件截止时间：</w:t>
      </w:r>
      <w:r>
        <w:rPr>
          <w:rFonts w:hint="eastAsia"/>
          <w:color w:val="FF0000"/>
          <w:sz w:val="21"/>
          <w:szCs w:val="21"/>
          <w:u w:val="single"/>
          <w:lang w:val="en-US" w:eastAsia="zh-CN"/>
        </w:rPr>
        <w:t>2025</w:t>
      </w:r>
      <w:r>
        <w:rPr>
          <w:rFonts w:hint="eastAsia"/>
          <w:color w:val="FF0000"/>
          <w:sz w:val="21"/>
          <w:szCs w:val="21"/>
        </w:rPr>
        <w:t>年</w:t>
      </w:r>
      <w:r>
        <w:rPr>
          <w:rFonts w:hint="eastAsia"/>
          <w:color w:val="FF0000"/>
          <w:sz w:val="21"/>
          <w:szCs w:val="21"/>
          <w:u w:val="single"/>
          <w:lang w:val="en-US" w:eastAsia="zh-CN"/>
        </w:rPr>
        <w:t>12</w:t>
      </w:r>
      <w:r>
        <w:rPr>
          <w:rFonts w:hint="eastAsia"/>
          <w:color w:val="FF0000"/>
          <w:sz w:val="21"/>
          <w:szCs w:val="21"/>
        </w:rPr>
        <w:t>月</w:t>
      </w:r>
      <w:r>
        <w:rPr>
          <w:rFonts w:hint="eastAsia"/>
          <w:color w:val="FF0000"/>
          <w:sz w:val="21"/>
          <w:szCs w:val="21"/>
          <w:u w:val="single"/>
        </w:rPr>
        <w:t xml:space="preserve"> </w:t>
      </w:r>
      <w:r>
        <w:rPr>
          <w:rFonts w:hint="eastAsia"/>
          <w:color w:val="FF0000"/>
          <w:sz w:val="21"/>
          <w:szCs w:val="21"/>
          <w:u w:val="single"/>
          <w:lang w:val="en-US" w:eastAsia="zh-CN"/>
        </w:rPr>
        <w:t>26</w:t>
      </w:r>
      <w:r>
        <w:rPr>
          <w:rFonts w:hint="eastAsia"/>
          <w:color w:val="FF0000"/>
          <w:sz w:val="21"/>
          <w:szCs w:val="21"/>
          <w:u w:val="single"/>
        </w:rPr>
        <w:t xml:space="preserve"> </w:t>
      </w:r>
      <w:r>
        <w:rPr>
          <w:rFonts w:hint="eastAsia"/>
          <w:color w:val="FF0000"/>
          <w:sz w:val="21"/>
          <w:szCs w:val="21"/>
        </w:rPr>
        <w:t>日</w:t>
      </w:r>
      <w:r>
        <w:rPr>
          <w:rFonts w:hint="eastAsia"/>
          <w:color w:val="FF0000"/>
          <w:sz w:val="21"/>
          <w:szCs w:val="21"/>
          <w:u w:val="single"/>
        </w:rPr>
        <w:t xml:space="preserve"> </w:t>
      </w:r>
      <w:r>
        <w:rPr>
          <w:rFonts w:hint="eastAsia"/>
          <w:color w:val="FF0000"/>
          <w:sz w:val="21"/>
          <w:szCs w:val="21"/>
          <w:u w:val="single"/>
          <w:lang w:val="en-US" w:eastAsia="zh-CN"/>
        </w:rPr>
        <w:t>09</w:t>
      </w:r>
      <w:r>
        <w:rPr>
          <w:rFonts w:hint="eastAsia"/>
          <w:color w:val="FF0000"/>
          <w:sz w:val="21"/>
          <w:szCs w:val="21"/>
          <w:u w:val="single"/>
        </w:rPr>
        <w:t xml:space="preserve"> </w:t>
      </w:r>
      <w:r>
        <w:rPr>
          <w:rFonts w:hint="eastAsia"/>
          <w:color w:val="FF0000"/>
          <w:sz w:val="21"/>
          <w:szCs w:val="21"/>
        </w:rPr>
        <w:t>点</w:t>
      </w:r>
      <w:r>
        <w:rPr>
          <w:rFonts w:hint="eastAsia"/>
          <w:color w:val="FF0000"/>
          <w:sz w:val="21"/>
          <w:szCs w:val="21"/>
          <w:u w:val="single"/>
        </w:rPr>
        <w:t xml:space="preserve"> </w:t>
      </w:r>
      <w:r>
        <w:rPr>
          <w:rFonts w:hint="eastAsia"/>
          <w:color w:val="FF0000"/>
          <w:sz w:val="21"/>
          <w:szCs w:val="21"/>
          <w:u w:val="single"/>
          <w:lang w:val="en-US" w:eastAsia="zh-CN"/>
        </w:rPr>
        <w:t>30</w:t>
      </w:r>
      <w:r>
        <w:rPr>
          <w:rFonts w:hint="eastAsia"/>
          <w:color w:val="FF0000"/>
          <w:sz w:val="21"/>
          <w:szCs w:val="21"/>
          <w:u w:val="single"/>
        </w:rPr>
        <w:t xml:space="preserve"> </w:t>
      </w:r>
      <w:r>
        <w:rPr>
          <w:rFonts w:hint="eastAsia"/>
          <w:color w:val="FF0000"/>
          <w:sz w:val="21"/>
          <w:szCs w:val="21"/>
        </w:rPr>
        <w:t>分</w:t>
      </w:r>
      <w:r>
        <w:rPr>
          <w:rFonts w:hint="eastAsia"/>
          <w:sz w:val="21"/>
          <w:szCs w:val="21"/>
        </w:rPr>
        <w:t>（北京时间）</w:t>
      </w:r>
    </w:p>
    <w:p w14:paraId="4FBBD7C2">
      <w:pPr>
        <w:pStyle w:val="17"/>
        <w:shd w:val="clear" w:color="auto" w:fill="FEFEFE"/>
        <w:spacing w:before="0" w:beforeAutospacing="0" w:after="0" w:afterAutospacing="0" w:line="360" w:lineRule="auto"/>
        <w:ind w:firstLine="420" w:firstLineChars="200"/>
        <w:jc w:val="both"/>
        <w:rPr>
          <w:color w:val="FF0000"/>
          <w:sz w:val="21"/>
          <w:szCs w:val="21"/>
        </w:rPr>
      </w:pPr>
      <w:r>
        <w:rPr>
          <w:rFonts w:hint="eastAsia"/>
          <w:sz w:val="21"/>
          <w:szCs w:val="21"/>
        </w:rPr>
        <w:t>开标时间：</w:t>
      </w:r>
      <w:r>
        <w:rPr>
          <w:rFonts w:hint="eastAsia"/>
          <w:color w:val="FF0000"/>
          <w:sz w:val="21"/>
          <w:szCs w:val="21"/>
          <w:u w:val="single"/>
          <w:lang w:val="en-US" w:eastAsia="zh-CN"/>
        </w:rPr>
        <w:t>2025</w:t>
      </w:r>
      <w:r>
        <w:rPr>
          <w:rFonts w:hint="eastAsia"/>
          <w:color w:val="FF0000"/>
          <w:sz w:val="21"/>
          <w:szCs w:val="21"/>
        </w:rPr>
        <w:t>年</w:t>
      </w:r>
      <w:r>
        <w:rPr>
          <w:rFonts w:hint="eastAsia"/>
          <w:color w:val="FF0000"/>
          <w:sz w:val="21"/>
          <w:szCs w:val="21"/>
          <w:u w:val="single"/>
        </w:rPr>
        <w:t xml:space="preserve"> </w:t>
      </w:r>
      <w:r>
        <w:rPr>
          <w:rFonts w:hint="eastAsia"/>
          <w:color w:val="FF0000"/>
          <w:sz w:val="21"/>
          <w:szCs w:val="21"/>
          <w:u w:val="single"/>
          <w:lang w:val="en-US" w:eastAsia="zh-CN"/>
        </w:rPr>
        <w:t>12</w:t>
      </w:r>
      <w:r>
        <w:rPr>
          <w:rFonts w:hint="eastAsia"/>
          <w:color w:val="FF0000"/>
          <w:sz w:val="21"/>
          <w:szCs w:val="21"/>
        </w:rPr>
        <w:t>月</w:t>
      </w:r>
      <w:r>
        <w:rPr>
          <w:rFonts w:hint="eastAsia"/>
          <w:color w:val="FF0000"/>
          <w:sz w:val="21"/>
          <w:szCs w:val="21"/>
          <w:u w:val="single"/>
        </w:rPr>
        <w:t xml:space="preserve"> </w:t>
      </w:r>
      <w:r>
        <w:rPr>
          <w:rFonts w:hint="eastAsia"/>
          <w:color w:val="FF0000"/>
          <w:sz w:val="21"/>
          <w:szCs w:val="21"/>
          <w:u w:val="single"/>
          <w:lang w:val="en-US" w:eastAsia="zh-CN"/>
        </w:rPr>
        <w:t>26</w:t>
      </w:r>
      <w:r>
        <w:rPr>
          <w:rFonts w:hint="eastAsia"/>
          <w:color w:val="FF0000"/>
          <w:sz w:val="21"/>
          <w:szCs w:val="21"/>
          <w:u w:val="single"/>
        </w:rPr>
        <w:t xml:space="preserve"> </w:t>
      </w:r>
      <w:r>
        <w:rPr>
          <w:rFonts w:hint="eastAsia"/>
          <w:color w:val="FF0000"/>
          <w:sz w:val="21"/>
          <w:szCs w:val="21"/>
        </w:rPr>
        <w:t>日</w:t>
      </w:r>
      <w:r>
        <w:rPr>
          <w:rFonts w:hint="eastAsia"/>
          <w:color w:val="FF0000"/>
          <w:sz w:val="21"/>
          <w:szCs w:val="21"/>
          <w:u w:val="single"/>
        </w:rPr>
        <w:t xml:space="preserve"> </w:t>
      </w:r>
      <w:r>
        <w:rPr>
          <w:rFonts w:hint="eastAsia"/>
          <w:color w:val="FF0000"/>
          <w:sz w:val="21"/>
          <w:szCs w:val="21"/>
          <w:u w:val="single"/>
          <w:lang w:val="en-US" w:eastAsia="zh-CN"/>
        </w:rPr>
        <w:t>09</w:t>
      </w:r>
      <w:r>
        <w:rPr>
          <w:rFonts w:hint="eastAsia"/>
          <w:color w:val="FF0000"/>
          <w:sz w:val="21"/>
          <w:szCs w:val="21"/>
          <w:u w:val="single"/>
        </w:rPr>
        <w:t xml:space="preserve"> </w:t>
      </w:r>
      <w:r>
        <w:rPr>
          <w:rFonts w:hint="eastAsia"/>
          <w:color w:val="FF0000"/>
          <w:sz w:val="21"/>
          <w:szCs w:val="21"/>
        </w:rPr>
        <w:t>点</w:t>
      </w:r>
      <w:r>
        <w:rPr>
          <w:rFonts w:hint="eastAsia"/>
          <w:color w:val="FF0000"/>
          <w:sz w:val="21"/>
          <w:szCs w:val="21"/>
          <w:u w:val="single"/>
        </w:rPr>
        <w:t xml:space="preserve"> </w:t>
      </w:r>
      <w:r>
        <w:rPr>
          <w:rFonts w:hint="eastAsia"/>
          <w:color w:val="FF0000"/>
          <w:sz w:val="21"/>
          <w:szCs w:val="21"/>
          <w:u w:val="single"/>
          <w:lang w:val="en-US" w:eastAsia="zh-CN"/>
        </w:rPr>
        <w:t>30</w:t>
      </w:r>
      <w:r>
        <w:rPr>
          <w:rFonts w:hint="eastAsia"/>
          <w:color w:val="FF0000"/>
          <w:sz w:val="21"/>
          <w:szCs w:val="21"/>
          <w:u w:val="single"/>
        </w:rPr>
        <w:t xml:space="preserve"> </w:t>
      </w:r>
      <w:r>
        <w:rPr>
          <w:rFonts w:hint="eastAsia"/>
          <w:color w:val="FF0000"/>
          <w:sz w:val="21"/>
          <w:szCs w:val="21"/>
        </w:rPr>
        <w:t>分</w:t>
      </w:r>
      <w:r>
        <w:rPr>
          <w:rFonts w:hint="eastAsia"/>
          <w:sz w:val="21"/>
          <w:szCs w:val="21"/>
        </w:rPr>
        <w:t>（北京时间）</w:t>
      </w:r>
    </w:p>
    <w:p w14:paraId="0E9ED3A0">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地点：</w:t>
      </w:r>
      <w:r>
        <w:rPr>
          <w:rFonts w:hint="eastAsia" w:ascii="宋体" w:hAnsi="宋体" w:eastAsia="宋体" w:cs="宋体"/>
          <w:color w:val="auto"/>
          <w:kern w:val="2"/>
          <w:sz w:val="21"/>
          <w:szCs w:val="21"/>
          <w:u w:val="single"/>
          <w:lang w:val="en-US" w:eastAsia="zh-CN" w:bidi="ar-SA"/>
        </w:rPr>
        <w:t xml:space="preserve"> 武汉市洪山区创意天地9号办公楼601室</w:t>
      </w:r>
    </w:p>
    <w:p w14:paraId="726D384A">
      <w:pPr>
        <w:pStyle w:val="3"/>
        <w:shd w:val="clear" w:color="auto" w:fill="FEFEFE"/>
        <w:spacing w:before="0" w:after="0" w:line="360" w:lineRule="auto"/>
        <w:ind w:firstLine="420" w:firstLineChars="200"/>
        <w:rPr>
          <w:rFonts w:ascii="宋体" w:hAnsi="宋体" w:cs="宋体"/>
          <w:color w:val="333333"/>
          <w:sz w:val="21"/>
          <w:szCs w:val="21"/>
        </w:rPr>
      </w:pPr>
      <w:bookmarkStart w:id="5" w:name="_Toc119594479"/>
      <w:r>
        <w:rPr>
          <w:rFonts w:hint="eastAsia" w:ascii="宋体" w:hAnsi="宋体" w:cs="宋体"/>
          <w:color w:val="000000"/>
          <w:sz w:val="21"/>
          <w:szCs w:val="21"/>
        </w:rPr>
        <w:t>五、公告期限</w:t>
      </w:r>
      <w:bookmarkEnd w:id="5"/>
    </w:p>
    <w:p w14:paraId="675C90C3">
      <w:pPr>
        <w:pStyle w:val="17"/>
        <w:shd w:val="clear" w:color="auto" w:fill="FEFEFE"/>
        <w:spacing w:before="0" w:beforeAutospacing="0" w:after="0" w:afterAutospacing="0" w:line="360" w:lineRule="auto"/>
        <w:ind w:firstLine="420" w:firstLineChars="200"/>
        <w:jc w:val="both"/>
        <w:rPr>
          <w:color w:val="333333"/>
          <w:sz w:val="21"/>
          <w:szCs w:val="21"/>
        </w:rPr>
      </w:pPr>
      <w:r>
        <w:rPr>
          <w:rFonts w:hint="eastAsia"/>
          <w:color w:val="000000"/>
          <w:sz w:val="21"/>
          <w:szCs w:val="21"/>
        </w:rPr>
        <w:t>自本公告发布之日起5个工作日。</w:t>
      </w:r>
    </w:p>
    <w:p w14:paraId="080F7867">
      <w:pPr>
        <w:pStyle w:val="3"/>
        <w:shd w:val="clear" w:color="auto" w:fill="FEFEFE"/>
        <w:spacing w:before="0" w:after="0" w:line="360" w:lineRule="auto"/>
        <w:ind w:firstLine="420" w:firstLineChars="200"/>
        <w:rPr>
          <w:rFonts w:ascii="宋体" w:hAnsi="宋体" w:cs="宋体"/>
          <w:color w:val="333333"/>
          <w:sz w:val="21"/>
          <w:szCs w:val="21"/>
        </w:rPr>
      </w:pPr>
      <w:bookmarkStart w:id="6" w:name="_Toc119594480"/>
      <w:r>
        <w:rPr>
          <w:rFonts w:hint="eastAsia" w:ascii="宋体" w:hAnsi="宋体" w:cs="宋体"/>
          <w:color w:val="000000"/>
          <w:sz w:val="21"/>
          <w:szCs w:val="21"/>
        </w:rPr>
        <w:t>六、其他补充事宜</w:t>
      </w:r>
      <w:bookmarkEnd w:id="6"/>
    </w:p>
    <w:p w14:paraId="6E87388D">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333333"/>
          <w:sz w:val="21"/>
          <w:szCs w:val="21"/>
        </w:rPr>
        <w:t>1.本项目</w:t>
      </w:r>
      <w:r>
        <w:rPr>
          <w:rFonts w:hint="eastAsia"/>
          <w:sz w:val="21"/>
          <w:szCs w:val="21"/>
        </w:rPr>
        <w:t>将</w:t>
      </w:r>
      <w:r>
        <w:rPr>
          <w:rFonts w:hint="eastAsia"/>
          <w:color w:val="auto"/>
          <w:sz w:val="21"/>
          <w:szCs w:val="21"/>
        </w:rPr>
        <w:t>在《中国政府采购网》（http://www.ccgp.gov.cn/）、《武汉理工大学采购与招标</w:t>
      </w:r>
      <w:r>
        <w:rPr>
          <w:rFonts w:hint="eastAsia"/>
          <w:color w:val="auto"/>
          <w:sz w:val="21"/>
          <w:szCs w:val="21"/>
          <w:lang w:val="en-US" w:eastAsia="zh-CN"/>
        </w:rPr>
        <w:t>管理</w:t>
      </w:r>
      <w:r>
        <w:rPr>
          <w:rFonts w:hint="eastAsia"/>
          <w:color w:val="auto"/>
          <w:sz w:val="21"/>
          <w:szCs w:val="21"/>
        </w:rPr>
        <w:t>办公室网站》（网址：http://cgyztb.whut.edu.cn/）上发布所有信息，请参加本项目投标人密切关注。</w:t>
      </w:r>
    </w:p>
    <w:p w14:paraId="3F427B31">
      <w:pPr>
        <w:pStyle w:val="17"/>
        <w:shd w:val="clear" w:color="auto" w:fill="FEFEFE"/>
        <w:spacing w:before="0" w:beforeAutospacing="0" w:after="0" w:afterAutospacing="0" w:line="360" w:lineRule="auto"/>
        <w:ind w:firstLine="420" w:firstLineChars="200"/>
        <w:jc w:val="both"/>
        <w:rPr>
          <w:color w:val="auto"/>
          <w:sz w:val="21"/>
          <w:szCs w:val="21"/>
          <w:highlight w:val="green"/>
        </w:rPr>
      </w:pPr>
      <w:r>
        <w:rPr>
          <w:rFonts w:hint="eastAsia"/>
          <w:color w:val="auto"/>
          <w:sz w:val="21"/>
          <w:szCs w:val="21"/>
        </w:rPr>
        <w:t>2.政府采购相关政策执行：落实政府采购强制、优先采购节能产品政策；政府采购优先采购环保产品政策；政府采购促进中小企业发展（监狱企业、残疾人福利性单位视同小微企业）等政策。</w:t>
      </w:r>
    </w:p>
    <w:p w14:paraId="72AFDF57">
      <w:pPr>
        <w:pStyle w:val="3"/>
        <w:shd w:val="clear" w:color="auto" w:fill="FEFEFE"/>
        <w:spacing w:before="0" w:after="0" w:line="360" w:lineRule="auto"/>
        <w:ind w:firstLine="420" w:firstLineChars="200"/>
        <w:rPr>
          <w:rFonts w:ascii="宋体" w:hAnsi="宋体" w:cs="宋体"/>
          <w:color w:val="333333"/>
          <w:sz w:val="21"/>
          <w:szCs w:val="21"/>
        </w:rPr>
      </w:pPr>
      <w:bookmarkStart w:id="7" w:name="_Toc119594481"/>
      <w:r>
        <w:rPr>
          <w:rFonts w:hint="eastAsia" w:ascii="宋体" w:hAnsi="宋体" w:cs="宋体"/>
          <w:color w:val="000000"/>
          <w:sz w:val="21"/>
          <w:szCs w:val="21"/>
        </w:rPr>
        <w:t>七、对本次招标提出询问，请按以下方式联系。</w:t>
      </w:r>
      <w:bookmarkEnd w:id="7"/>
    </w:p>
    <w:p w14:paraId="20A7C674">
      <w:pPr>
        <w:pStyle w:val="17"/>
        <w:shd w:val="clear" w:color="auto" w:fill="FEFEFE"/>
        <w:spacing w:before="0" w:beforeAutospacing="0" w:after="0" w:afterAutospacing="0" w:line="360" w:lineRule="auto"/>
        <w:ind w:firstLine="420" w:firstLineChars="200"/>
        <w:jc w:val="both"/>
        <w:rPr>
          <w:color w:val="333333"/>
          <w:sz w:val="21"/>
          <w:szCs w:val="21"/>
        </w:rPr>
      </w:pPr>
      <w:r>
        <w:rPr>
          <w:rFonts w:hint="eastAsia"/>
          <w:color w:val="000000"/>
          <w:sz w:val="21"/>
          <w:szCs w:val="21"/>
        </w:rPr>
        <w:t>1.采购人信息</w:t>
      </w:r>
    </w:p>
    <w:p w14:paraId="2E483CC7">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333333"/>
          <w:sz w:val="21"/>
          <w:szCs w:val="21"/>
        </w:rPr>
        <w:t xml:space="preserve">名 </w:t>
      </w:r>
      <w:r>
        <w:rPr>
          <w:rFonts w:hint="eastAsia"/>
          <w:color w:val="auto"/>
          <w:sz w:val="21"/>
          <w:szCs w:val="21"/>
        </w:rPr>
        <w:t xml:space="preserve">   称：武汉理工大学</w:t>
      </w:r>
    </w:p>
    <w:p w14:paraId="230725EB">
      <w:pPr>
        <w:pStyle w:val="17"/>
        <w:shd w:val="clear" w:color="auto" w:fill="FEFEFE"/>
        <w:spacing w:before="0" w:beforeAutospacing="0" w:after="0" w:afterAutospacing="0" w:line="360" w:lineRule="auto"/>
        <w:ind w:firstLine="420" w:firstLineChars="200"/>
        <w:jc w:val="both"/>
        <w:rPr>
          <w:color w:val="auto"/>
          <w:sz w:val="21"/>
          <w:szCs w:val="21"/>
        </w:rPr>
      </w:pPr>
      <w:r>
        <w:rPr>
          <w:rFonts w:hint="eastAsia"/>
          <w:color w:val="auto"/>
          <w:sz w:val="21"/>
          <w:szCs w:val="21"/>
        </w:rPr>
        <w:t>地    址：洪山区珞狮南路1</w:t>
      </w:r>
      <w:r>
        <w:rPr>
          <w:color w:val="auto"/>
          <w:sz w:val="21"/>
          <w:szCs w:val="21"/>
        </w:rPr>
        <w:t>22</w:t>
      </w:r>
      <w:r>
        <w:rPr>
          <w:rFonts w:hint="eastAsia"/>
          <w:color w:val="auto"/>
          <w:sz w:val="21"/>
          <w:szCs w:val="21"/>
        </w:rPr>
        <w:t>号</w:t>
      </w:r>
    </w:p>
    <w:p w14:paraId="202A926E">
      <w:pPr>
        <w:pStyle w:val="17"/>
        <w:shd w:val="clear" w:color="auto" w:fill="FEFEFE"/>
        <w:spacing w:before="0" w:beforeAutospacing="0" w:after="0" w:afterAutospacing="0" w:line="360" w:lineRule="auto"/>
        <w:ind w:firstLine="420" w:firstLineChars="200"/>
        <w:jc w:val="both"/>
        <w:rPr>
          <w:color w:val="auto"/>
          <w:sz w:val="21"/>
          <w:szCs w:val="21"/>
          <w:u w:val="none"/>
        </w:rPr>
      </w:pPr>
      <w:r>
        <w:rPr>
          <w:rFonts w:hint="eastAsia"/>
          <w:color w:val="auto"/>
          <w:sz w:val="21"/>
          <w:szCs w:val="21"/>
        </w:rPr>
        <w:t>联系方式：</w:t>
      </w:r>
      <w:r>
        <w:rPr>
          <w:rFonts w:hint="eastAsia" w:ascii="宋体" w:hAnsi="宋体" w:eastAsia="宋体" w:cs="宋体"/>
          <w:color w:val="auto"/>
          <w:sz w:val="21"/>
          <w:szCs w:val="21"/>
          <w:u w:val="none"/>
        </w:rPr>
        <w:t>舒老师，027-87285928</w:t>
      </w:r>
    </w:p>
    <w:p w14:paraId="60125C03">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2.采购代理机构信息</w:t>
      </w:r>
    </w:p>
    <w:p w14:paraId="1E3B97C6">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名    称：湖南省招标有限责任公司</w:t>
      </w:r>
    </w:p>
    <w:p w14:paraId="2C8E64A2">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地    址：武汉市洪山区创意天地9号办公楼601室</w:t>
      </w:r>
    </w:p>
    <w:p w14:paraId="7D382534">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联系方式：027-88038889、18672343306</w:t>
      </w:r>
    </w:p>
    <w:p w14:paraId="7B24C30B">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3.项目联系方式</w:t>
      </w:r>
    </w:p>
    <w:p w14:paraId="3CEF99C7">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项目联系人：冷霄香 李洋 聂毅 洪振翔  张泽平  </w:t>
      </w:r>
    </w:p>
    <w:p w14:paraId="53D1A8C6">
      <w:pPr>
        <w:pStyle w:val="17"/>
        <w:shd w:val="clear" w:color="auto" w:fill="FEFEFE"/>
        <w:spacing w:before="0" w:beforeAutospacing="0" w:after="0" w:afterAutospacing="0" w:line="360" w:lineRule="auto"/>
        <w:ind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电      话：027-88038889、18672343306</w:t>
      </w:r>
    </w:p>
    <w:p w14:paraId="71EDD4AF">
      <w:pPr>
        <w:rPr>
          <w:rFonts w:hint="eastAsia" w:ascii="宋体" w:hAnsi="宋体"/>
          <w:kern w:val="0"/>
          <w:szCs w:val="21"/>
        </w:rPr>
      </w:pPr>
      <w:r>
        <w:rPr>
          <w:rFonts w:hint="eastAsia" w:ascii="宋体" w:hAnsi="宋体"/>
          <w:kern w:val="0"/>
          <w:szCs w:val="21"/>
        </w:rPr>
        <w:br w:type="page"/>
      </w:r>
    </w:p>
    <w:p w14:paraId="62F64327">
      <w:pPr>
        <w:ind w:left="0" w:leftChars="0" w:firstLine="480" w:firstLineChars="200"/>
        <w:rPr>
          <w:rFonts w:hint="eastAsia" w:ascii="仿宋" w:hAnsi="仿宋" w:eastAsia="仿宋" w:cs="仿宋"/>
          <w:snapToGrid w:val="0"/>
          <w:sz w:val="24"/>
          <w:szCs w:val="24"/>
          <w:shd w:val="clear" w:color="auto" w:fill="FFFFFF"/>
          <w:lang w:eastAsia="zh-Hans"/>
        </w:rPr>
      </w:pPr>
      <w:r>
        <w:rPr>
          <w:rFonts w:hint="eastAsia" w:ascii="仿宋" w:hAnsi="仿宋" w:eastAsia="仿宋" w:cs="仿宋"/>
          <w:snapToGrid w:val="0"/>
          <w:sz w:val="24"/>
          <w:szCs w:val="24"/>
          <w:shd w:val="clear" w:color="auto" w:fill="FFFFFF"/>
          <w:lang w:eastAsia="zh-Hans"/>
        </w:rPr>
        <w:t>附表1</w:t>
      </w:r>
    </w:p>
    <w:p w14:paraId="77413FC1">
      <w:pPr>
        <w:autoSpaceDE/>
        <w:autoSpaceDN/>
        <w:ind w:left="0" w:leftChars="0" w:firstLine="0" w:firstLineChars="0"/>
        <w:jc w:val="center"/>
        <w:outlineLvl w:val="9"/>
        <w:rPr>
          <w:rFonts w:hint="eastAsia" w:ascii="仿宋" w:hAnsi="仿宋" w:eastAsia="仿宋" w:cs="仿宋"/>
          <w:b/>
          <w:sz w:val="36"/>
          <w:szCs w:val="36"/>
          <w:lang w:eastAsia="zh-Hans"/>
        </w:rPr>
      </w:pPr>
      <w:bookmarkStart w:id="8" w:name="_Toc15162"/>
      <w:bookmarkStart w:id="9" w:name="_Toc18559"/>
      <w:r>
        <w:rPr>
          <w:rFonts w:hint="eastAsia" w:ascii="仿宋" w:hAnsi="仿宋" w:eastAsia="仿宋" w:cs="仿宋"/>
          <w:b/>
          <w:sz w:val="36"/>
          <w:szCs w:val="36"/>
        </w:rPr>
        <w:t>获取文件</w:t>
      </w:r>
      <w:r>
        <w:rPr>
          <w:rFonts w:hint="eastAsia" w:ascii="仿宋" w:hAnsi="仿宋" w:eastAsia="仿宋" w:cs="仿宋"/>
          <w:b/>
          <w:sz w:val="36"/>
          <w:szCs w:val="36"/>
          <w:lang w:val="en-US" w:eastAsia="zh-CN"/>
        </w:rPr>
        <w:t>信息</w:t>
      </w:r>
      <w:r>
        <w:rPr>
          <w:rFonts w:hint="eastAsia" w:ascii="仿宋" w:hAnsi="仿宋" w:eastAsia="仿宋" w:cs="仿宋"/>
          <w:b/>
          <w:sz w:val="36"/>
          <w:szCs w:val="36"/>
        </w:rPr>
        <w:t>登记</w:t>
      </w:r>
      <w:r>
        <w:rPr>
          <w:rFonts w:hint="eastAsia" w:ascii="仿宋" w:hAnsi="仿宋" w:eastAsia="仿宋" w:cs="仿宋"/>
          <w:b/>
          <w:sz w:val="36"/>
          <w:szCs w:val="36"/>
          <w:lang w:eastAsia="zh-Hans"/>
        </w:rPr>
        <w:t>表</w:t>
      </w:r>
      <w:bookmarkEnd w:id="8"/>
      <w:bookmarkEnd w:id="9"/>
    </w:p>
    <w:tbl>
      <w:tblPr>
        <w:tblStyle w:val="20"/>
        <w:tblW w:w="8379" w:type="dxa"/>
        <w:jc w:val="center"/>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Layout w:type="fixed"/>
        <w:tblCellMar>
          <w:top w:w="0" w:type="dxa"/>
          <w:left w:w="0" w:type="dxa"/>
          <w:bottom w:w="0" w:type="dxa"/>
          <w:right w:w="0" w:type="dxa"/>
        </w:tblCellMar>
      </w:tblPr>
      <w:tblGrid>
        <w:gridCol w:w="1699"/>
        <w:gridCol w:w="1816"/>
        <w:gridCol w:w="2037"/>
        <w:gridCol w:w="1351"/>
        <w:gridCol w:w="1476"/>
      </w:tblGrid>
      <w:tr w14:paraId="5AEA1C44">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PrEx>
        <w:trPr>
          <w:trHeight w:val="942" w:hRule="atLeast"/>
          <w:jc w:val="center"/>
        </w:trPr>
        <w:tc>
          <w:tcPr>
            <w:tcW w:w="1699" w:type="dxa"/>
            <w:tcBorders>
              <w:tl2br w:val="nil"/>
              <w:tr2bl w:val="nil"/>
            </w:tcBorders>
            <w:shd w:val="clear" w:color="auto" w:fill="auto"/>
            <w:noWrap w:val="0"/>
            <w:tcMar>
              <w:left w:w="108" w:type="dxa"/>
              <w:right w:w="108" w:type="dxa"/>
            </w:tcMar>
            <w:vAlign w:val="center"/>
          </w:tcPr>
          <w:p w14:paraId="6E23079C">
            <w:pPr>
              <w:ind w:left="0" w:leftChars="0" w:firstLine="0" w:firstLineChars="0"/>
              <w:jc w:val="center"/>
              <w:rPr>
                <w:rFonts w:hint="eastAsia" w:ascii="仿宋" w:hAnsi="仿宋" w:eastAsia="仿宋" w:cs="仿宋"/>
                <w:snapToGrid w:val="0"/>
                <w:sz w:val="24"/>
                <w:szCs w:val="24"/>
              </w:rPr>
            </w:pPr>
            <w:r>
              <w:rPr>
                <w:rFonts w:hint="eastAsia" w:ascii="仿宋" w:hAnsi="仿宋" w:eastAsia="仿宋" w:cs="仿宋"/>
                <w:snapToGrid w:val="0"/>
                <w:sz w:val="24"/>
                <w:szCs w:val="24"/>
              </w:rPr>
              <w:t>项目名称</w:t>
            </w:r>
          </w:p>
        </w:tc>
        <w:tc>
          <w:tcPr>
            <w:tcW w:w="6680" w:type="dxa"/>
            <w:gridSpan w:val="4"/>
            <w:tcBorders>
              <w:tl2br w:val="nil"/>
              <w:tr2bl w:val="nil"/>
            </w:tcBorders>
            <w:shd w:val="clear" w:color="auto" w:fill="auto"/>
            <w:noWrap w:val="0"/>
            <w:tcMar>
              <w:left w:w="108" w:type="dxa"/>
              <w:right w:w="108" w:type="dxa"/>
            </w:tcMar>
            <w:vAlign w:val="center"/>
          </w:tcPr>
          <w:p w14:paraId="79324FFC">
            <w:pPr>
              <w:ind w:left="0" w:leftChars="0" w:firstLine="0" w:firstLineChars="0"/>
              <w:jc w:val="center"/>
              <w:rPr>
                <w:rFonts w:hint="eastAsia" w:ascii="仿宋" w:hAnsi="仿宋" w:eastAsia="仿宋" w:cs="仿宋"/>
                <w:snapToGrid w:val="0"/>
                <w:sz w:val="24"/>
                <w:szCs w:val="24"/>
                <w:lang w:eastAsia="zh-CN"/>
              </w:rPr>
            </w:pPr>
          </w:p>
        </w:tc>
      </w:tr>
      <w:tr w14:paraId="2BE28B53">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942" w:hRule="atLeast"/>
          <w:jc w:val="center"/>
        </w:trPr>
        <w:tc>
          <w:tcPr>
            <w:tcW w:w="1699" w:type="dxa"/>
            <w:tcBorders>
              <w:tl2br w:val="nil"/>
              <w:tr2bl w:val="nil"/>
            </w:tcBorders>
            <w:shd w:val="clear" w:color="auto" w:fill="auto"/>
            <w:noWrap w:val="0"/>
            <w:tcMar>
              <w:left w:w="108" w:type="dxa"/>
              <w:right w:w="108" w:type="dxa"/>
            </w:tcMar>
            <w:vAlign w:val="center"/>
          </w:tcPr>
          <w:p w14:paraId="4BC681E8">
            <w:pPr>
              <w:ind w:left="0" w:leftChars="0" w:firstLine="0" w:firstLineChars="0"/>
              <w:jc w:val="center"/>
              <w:rPr>
                <w:rFonts w:hint="eastAsia" w:ascii="仿宋" w:hAnsi="仿宋" w:eastAsia="仿宋" w:cs="仿宋"/>
                <w:sz w:val="24"/>
                <w:szCs w:val="24"/>
              </w:rPr>
            </w:pPr>
            <w:r>
              <w:rPr>
                <w:rFonts w:hint="eastAsia" w:ascii="仿宋" w:hAnsi="仿宋" w:eastAsia="仿宋" w:cs="仿宋"/>
                <w:snapToGrid w:val="0"/>
                <w:sz w:val="24"/>
                <w:szCs w:val="24"/>
              </w:rPr>
              <w:t>项目编号</w:t>
            </w:r>
          </w:p>
        </w:tc>
        <w:tc>
          <w:tcPr>
            <w:tcW w:w="6680" w:type="dxa"/>
            <w:gridSpan w:val="4"/>
            <w:tcBorders>
              <w:tl2br w:val="nil"/>
              <w:tr2bl w:val="nil"/>
            </w:tcBorders>
            <w:shd w:val="clear" w:color="auto" w:fill="auto"/>
            <w:noWrap w:val="0"/>
            <w:tcMar>
              <w:left w:w="108" w:type="dxa"/>
              <w:right w:w="108" w:type="dxa"/>
            </w:tcMar>
            <w:vAlign w:val="center"/>
          </w:tcPr>
          <w:p w14:paraId="5FC0FB57">
            <w:pPr>
              <w:ind w:left="0" w:leftChars="0" w:firstLine="0" w:firstLineChars="0"/>
              <w:jc w:val="center"/>
              <w:rPr>
                <w:rFonts w:hint="eastAsia" w:ascii="仿宋" w:hAnsi="仿宋" w:eastAsia="仿宋" w:cs="仿宋"/>
                <w:sz w:val="24"/>
                <w:szCs w:val="24"/>
                <w:lang w:eastAsia="zh-CN"/>
              </w:rPr>
            </w:pPr>
          </w:p>
        </w:tc>
      </w:tr>
      <w:tr w14:paraId="6FA25401">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865" w:hRule="atLeast"/>
          <w:jc w:val="center"/>
        </w:trPr>
        <w:tc>
          <w:tcPr>
            <w:tcW w:w="1699" w:type="dxa"/>
            <w:tcBorders>
              <w:tl2br w:val="nil"/>
              <w:tr2bl w:val="nil"/>
            </w:tcBorders>
            <w:shd w:val="clear" w:color="auto" w:fill="auto"/>
            <w:noWrap w:val="0"/>
            <w:tcMar>
              <w:left w:w="108" w:type="dxa"/>
              <w:right w:w="108" w:type="dxa"/>
            </w:tcMar>
            <w:vAlign w:val="center"/>
          </w:tcPr>
          <w:p w14:paraId="47B7B066">
            <w:pPr>
              <w:ind w:left="0" w:leftChars="0" w:firstLine="0" w:firstLineChars="0"/>
              <w:jc w:val="center"/>
              <w:rPr>
                <w:rFonts w:hint="eastAsia" w:ascii="仿宋" w:hAnsi="仿宋" w:eastAsia="仿宋" w:cs="仿宋"/>
                <w:sz w:val="24"/>
                <w:szCs w:val="24"/>
                <w:lang w:eastAsia="zh-CN"/>
              </w:rPr>
            </w:pPr>
            <w:r>
              <w:rPr>
                <w:rFonts w:hint="eastAsia" w:ascii="仿宋" w:hAnsi="仿宋" w:eastAsia="仿宋" w:cs="仿宋"/>
                <w:sz w:val="24"/>
                <w:szCs w:val="24"/>
              </w:rPr>
              <w:t>供应商</w:t>
            </w:r>
            <w:r>
              <w:rPr>
                <w:rFonts w:hint="eastAsia" w:ascii="仿宋" w:hAnsi="仿宋" w:eastAsia="仿宋" w:cs="仿宋"/>
                <w:sz w:val="24"/>
                <w:szCs w:val="24"/>
                <w:lang w:eastAsia="zh-CN"/>
              </w:rPr>
              <w:t>信息</w:t>
            </w:r>
          </w:p>
          <w:p w14:paraId="69606F8D">
            <w:pPr>
              <w:ind w:left="0" w:leftChars="0" w:firstLine="0" w:firstLineChars="0"/>
              <w:jc w:val="center"/>
              <w:rPr>
                <w:rFonts w:hint="eastAsia" w:ascii="仿宋" w:hAnsi="仿宋" w:eastAsia="仿宋" w:cs="仿宋"/>
                <w:sz w:val="24"/>
                <w:szCs w:val="24"/>
                <w:lang w:val="en-US" w:eastAsia="zh-CN"/>
              </w:rPr>
            </w:pPr>
            <w:r>
              <w:rPr>
                <w:rFonts w:hint="eastAsia" w:ascii="仿宋" w:hAnsi="仿宋" w:eastAsia="仿宋" w:cs="仿宋"/>
                <w:b/>
                <w:bCs/>
                <w:sz w:val="24"/>
                <w:szCs w:val="24"/>
                <w:lang w:eastAsia="zh-CN"/>
              </w:rPr>
              <w:t>（根据自身情况勾选填写）</w:t>
            </w:r>
          </w:p>
        </w:tc>
        <w:tc>
          <w:tcPr>
            <w:tcW w:w="6680" w:type="dxa"/>
            <w:gridSpan w:val="4"/>
            <w:tcBorders>
              <w:tl2br w:val="nil"/>
              <w:tr2bl w:val="nil"/>
            </w:tcBorders>
            <w:shd w:val="clear" w:color="auto" w:fill="auto"/>
            <w:noWrap w:val="0"/>
            <w:tcMar>
              <w:left w:w="108" w:type="dxa"/>
              <w:right w:w="108" w:type="dxa"/>
            </w:tcMar>
            <w:vAlign w:val="center"/>
          </w:tcPr>
          <w:p w14:paraId="16A041A4">
            <w:pPr>
              <w:ind w:left="0" w:leftChars="0" w:firstLine="0" w:firstLineChars="0"/>
              <w:jc w:val="left"/>
              <w:rPr>
                <w:rFonts w:hint="eastAsia" w:ascii="仿宋" w:hAnsi="仿宋" w:eastAsia="仿宋" w:cs="仿宋"/>
                <w:b/>
                <w:bCs/>
                <w:sz w:val="24"/>
                <w:szCs w:val="24"/>
                <w:lang w:eastAsia="zh-CN"/>
              </w:rPr>
            </w:pPr>
            <w:r>
              <w:rPr>
                <w:rFonts w:hint="eastAsia" w:ascii="仿宋" w:hAnsi="仿宋" w:eastAsia="仿宋" w:cs="仿宋"/>
                <w:b/>
                <w:bCs/>
                <w:sz w:val="24"/>
                <w:szCs w:val="24"/>
              </w:rPr>
              <w:t>供应商类型</w:t>
            </w:r>
            <w:r>
              <w:rPr>
                <w:rFonts w:hint="eastAsia" w:ascii="仿宋" w:hAnsi="仿宋" w:eastAsia="仿宋" w:cs="仿宋"/>
                <w:b/>
                <w:bCs/>
                <w:sz w:val="24"/>
                <w:szCs w:val="24"/>
                <w:lang w:eastAsia="zh-CN"/>
              </w:rPr>
              <w:t>：</w:t>
            </w:r>
          </w:p>
          <w:p w14:paraId="44DE4728">
            <w:pPr>
              <w:ind w:left="0" w:leftChars="0" w:firstLine="0" w:firstLineChars="0"/>
              <w:jc w:val="left"/>
              <w:rPr>
                <w:rFonts w:hint="eastAsia" w:ascii="仿宋" w:hAnsi="仿宋" w:eastAsia="仿宋" w:cs="仿宋"/>
                <w:sz w:val="24"/>
                <w:szCs w:val="24"/>
              </w:rPr>
            </w:pPr>
            <w:r>
              <w:rPr>
                <w:rFonts w:hint="eastAsia" w:ascii="仿宋" w:hAnsi="仿宋" w:eastAsia="仿宋" w:cs="仿宋"/>
                <w:sz w:val="24"/>
                <w:szCs w:val="24"/>
              </w:rPr>
              <w:t>□企业 □事业单位 □非企业专业服务机构 □个体工商户 □自然人</w:t>
            </w:r>
          </w:p>
          <w:p w14:paraId="63562EC9">
            <w:pPr>
              <w:ind w:left="0" w:leftChars="0" w:firstLine="0" w:firstLineChars="0"/>
              <w:jc w:val="left"/>
              <w:rPr>
                <w:rFonts w:hint="eastAsia" w:ascii="仿宋" w:hAnsi="仿宋" w:eastAsia="仿宋" w:cs="仿宋"/>
                <w:b/>
                <w:bCs/>
                <w:sz w:val="24"/>
                <w:szCs w:val="24"/>
                <w:lang w:eastAsia="zh-CN"/>
              </w:rPr>
            </w:pPr>
            <w:r>
              <w:rPr>
                <w:rFonts w:hint="eastAsia" w:ascii="仿宋" w:hAnsi="仿宋" w:eastAsia="仿宋" w:cs="仿宋"/>
                <w:b/>
                <w:bCs/>
                <w:sz w:val="24"/>
                <w:szCs w:val="24"/>
              </w:rPr>
              <w:t>供应商</w:t>
            </w:r>
            <w:r>
              <w:rPr>
                <w:rFonts w:hint="eastAsia" w:ascii="仿宋" w:hAnsi="仿宋" w:eastAsia="仿宋" w:cs="仿宋"/>
                <w:b/>
                <w:bCs/>
                <w:sz w:val="24"/>
                <w:szCs w:val="24"/>
                <w:lang w:val="en-US" w:eastAsia="zh-CN"/>
              </w:rPr>
              <w:t>名称</w:t>
            </w:r>
            <w:r>
              <w:rPr>
                <w:rFonts w:hint="eastAsia" w:ascii="仿宋" w:hAnsi="仿宋" w:eastAsia="仿宋" w:cs="仿宋"/>
                <w:b/>
                <w:bCs/>
                <w:sz w:val="24"/>
                <w:szCs w:val="24"/>
                <w:lang w:eastAsia="zh-CN"/>
              </w:rPr>
              <w:t>：</w:t>
            </w:r>
          </w:p>
          <w:p w14:paraId="4E63CD5E">
            <w:pPr>
              <w:ind w:left="0" w:leftChars="0" w:firstLine="0" w:firstLineChars="0"/>
              <w:jc w:val="left"/>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单位名称</w:t>
            </w:r>
            <w:r>
              <w:rPr>
                <w:rFonts w:hint="eastAsia" w:ascii="仿宋" w:hAnsi="仿宋" w:eastAsia="仿宋" w:cs="仿宋"/>
                <w:sz w:val="24"/>
                <w:szCs w:val="24"/>
              </w:rPr>
              <w:t>：___________________（填写完整的单位全称，并加盖公章）</w:t>
            </w:r>
          </w:p>
          <w:p w14:paraId="3D2A386C">
            <w:pPr>
              <w:ind w:left="0" w:leftChars="0" w:firstLine="0" w:firstLineChars="0"/>
              <w:jc w:val="left"/>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自然人姓名</w:t>
            </w:r>
            <w:r>
              <w:rPr>
                <w:rFonts w:hint="eastAsia" w:ascii="仿宋" w:hAnsi="仿宋" w:eastAsia="仿宋" w:cs="仿宋"/>
                <w:sz w:val="24"/>
                <w:szCs w:val="24"/>
              </w:rPr>
              <w:t>：_________________（填写</w:t>
            </w:r>
            <w:r>
              <w:rPr>
                <w:rFonts w:hint="eastAsia" w:ascii="仿宋" w:hAnsi="仿宋" w:eastAsia="仿宋" w:cs="仿宋"/>
                <w:sz w:val="24"/>
                <w:szCs w:val="24"/>
                <w:lang w:val="en-US" w:eastAsia="zh-CN"/>
              </w:rPr>
              <w:t>姓名并签名</w:t>
            </w:r>
            <w:r>
              <w:rPr>
                <w:rFonts w:hint="eastAsia" w:ascii="仿宋" w:hAnsi="仿宋" w:eastAsia="仿宋" w:cs="仿宋"/>
                <w:sz w:val="24"/>
                <w:szCs w:val="24"/>
              </w:rPr>
              <w:t>）</w:t>
            </w:r>
          </w:p>
          <w:p w14:paraId="4F5B25C5">
            <w:pPr>
              <w:ind w:left="0" w:leftChars="0" w:firstLine="0" w:firstLineChars="0"/>
              <w:jc w:val="left"/>
              <w:rPr>
                <w:rFonts w:hint="eastAsia" w:ascii="仿宋" w:hAnsi="仿宋" w:eastAsia="仿宋" w:cs="仿宋"/>
                <w:b/>
                <w:bCs/>
                <w:sz w:val="24"/>
                <w:szCs w:val="24"/>
              </w:rPr>
            </w:pPr>
            <w:r>
              <w:rPr>
                <w:rFonts w:hint="eastAsia" w:ascii="仿宋" w:hAnsi="仿宋" w:eastAsia="仿宋" w:cs="仿宋"/>
                <w:b/>
                <w:bCs/>
                <w:sz w:val="24"/>
                <w:szCs w:val="24"/>
              </w:rPr>
              <w:t>供应商主体资格证明信息：</w:t>
            </w:r>
          </w:p>
          <w:p w14:paraId="08A33976">
            <w:pPr>
              <w:ind w:left="0" w:leftChars="0" w:firstLine="0" w:firstLineChars="0"/>
              <w:jc w:val="left"/>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统一社会信用代码：____________________</w:t>
            </w:r>
          </w:p>
          <w:p w14:paraId="6D34A09C">
            <w:pPr>
              <w:ind w:left="0" w:leftChars="0" w:firstLine="0" w:firstLineChars="0"/>
              <w:jc w:val="left"/>
              <w:rPr>
                <w:rFonts w:hint="eastAsia" w:ascii="仿宋" w:hAnsi="仿宋" w:eastAsia="仿宋" w:cs="仿宋"/>
                <w:sz w:val="24"/>
                <w:szCs w:val="24"/>
              </w:rPr>
            </w:pPr>
            <w:r>
              <w:rPr>
                <w:rFonts w:hint="eastAsia" w:ascii="仿宋" w:hAnsi="仿宋" w:eastAsia="仿宋" w:cs="仿宋"/>
                <w:sz w:val="24"/>
                <w:szCs w:val="24"/>
              </w:rPr>
              <w:t>□事业单位法人证书编号：____________________</w:t>
            </w:r>
          </w:p>
          <w:p w14:paraId="11C8EA2B">
            <w:pPr>
              <w:ind w:left="0" w:leftChars="0" w:firstLine="0" w:firstLineChars="0"/>
              <w:jc w:val="left"/>
              <w:rPr>
                <w:rFonts w:hint="eastAsia" w:ascii="仿宋" w:hAnsi="仿宋" w:eastAsia="仿宋" w:cs="仿宋"/>
                <w:sz w:val="24"/>
                <w:szCs w:val="24"/>
              </w:rPr>
            </w:pPr>
            <w:r>
              <w:rPr>
                <w:rFonts w:hint="eastAsia" w:ascii="仿宋" w:hAnsi="仿宋" w:eastAsia="仿宋" w:cs="仿宋"/>
                <w:sz w:val="24"/>
                <w:szCs w:val="24"/>
              </w:rPr>
              <w:t>□执业许可证编号：____________________</w:t>
            </w:r>
          </w:p>
          <w:p w14:paraId="76FEE1C1">
            <w:pPr>
              <w:ind w:left="0" w:leftChars="0" w:firstLine="0" w:firstLineChars="0"/>
              <w:jc w:val="left"/>
              <w:rPr>
                <w:rFonts w:hint="eastAsia" w:ascii="仿宋" w:hAnsi="仿宋" w:eastAsia="仿宋" w:cs="仿宋"/>
                <w:sz w:val="24"/>
                <w:szCs w:val="24"/>
              </w:rPr>
            </w:pPr>
            <w:r>
              <w:rPr>
                <w:rFonts w:hint="eastAsia" w:ascii="仿宋" w:hAnsi="仿宋" w:eastAsia="仿宋" w:cs="仿宋"/>
                <w:sz w:val="24"/>
                <w:szCs w:val="24"/>
              </w:rPr>
              <w:t>□个体工商户营业执照编号：____________________</w:t>
            </w:r>
          </w:p>
          <w:p w14:paraId="6C33220D">
            <w:pPr>
              <w:ind w:left="0" w:leftChars="0" w:firstLine="0" w:firstLineChars="0"/>
              <w:jc w:val="left"/>
            </w:pPr>
            <w:r>
              <w:rPr>
                <w:rFonts w:hint="eastAsia" w:ascii="仿宋" w:hAnsi="仿宋" w:eastAsia="仿宋" w:cs="仿宋"/>
                <w:sz w:val="24"/>
                <w:szCs w:val="24"/>
              </w:rPr>
              <w:t>□自然人身份证号：____________________</w:t>
            </w:r>
          </w:p>
          <w:p w14:paraId="3B005B66">
            <w:pPr>
              <w:ind w:left="0" w:leftChars="0" w:firstLine="0" w:firstLineChars="0"/>
              <w:jc w:val="left"/>
              <w:rPr>
                <w:rFonts w:hint="eastAsia" w:ascii="仿宋" w:hAnsi="仿宋" w:eastAsia="仿宋" w:cs="仿宋"/>
                <w:b/>
                <w:bCs/>
                <w:sz w:val="24"/>
                <w:szCs w:val="24"/>
              </w:rPr>
            </w:pPr>
            <w:r>
              <w:rPr>
                <w:rFonts w:hint="eastAsia" w:ascii="仿宋" w:hAnsi="仿宋" w:eastAsia="仿宋" w:cs="仿宋"/>
                <w:b/>
                <w:bCs/>
                <w:sz w:val="24"/>
                <w:szCs w:val="24"/>
              </w:rPr>
              <w:t>供应商</w:t>
            </w:r>
            <w:r>
              <w:rPr>
                <w:rFonts w:hint="eastAsia" w:ascii="仿宋" w:hAnsi="仿宋" w:eastAsia="仿宋" w:cs="仿宋"/>
                <w:b/>
                <w:bCs/>
                <w:sz w:val="24"/>
                <w:szCs w:val="24"/>
                <w:lang w:val="en-US" w:eastAsia="zh-CN"/>
              </w:rPr>
              <w:t>地址</w:t>
            </w:r>
            <w:r>
              <w:rPr>
                <w:rFonts w:hint="eastAsia" w:ascii="仿宋" w:hAnsi="仿宋" w:eastAsia="仿宋" w:cs="仿宋"/>
                <w:b/>
                <w:bCs/>
                <w:sz w:val="24"/>
                <w:szCs w:val="24"/>
              </w:rPr>
              <w:t>：</w:t>
            </w:r>
          </w:p>
          <w:p w14:paraId="6696F7EE">
            <w:pPr>
              <w:ind w:left="0" w:leftChars="0" w:firstLine="0" w:firstLineChars="0"/>
              <w:jc w:val="left"/>
              <w:rPr>
                <w:rFonts w:hint="default" w:eastAsia="宋体"/>
                <w:lang w:val="en-US" w:eastAsia="zh-CN"/>
              </w:rPr>
            </w:pPr>
            <w:r>
              <w:rPr>
                <w:rFonts w:hint="eastAsia" w:ascii="仿宋" w:hAnsi="仿宋" w:eastAsia="仿宋" w:cs="仿宋"/>
                <w:sz w:val="24"/>
                <w:szCs w:val="24"/>
                <w:lang w:val="en-US" w:eastAsia="zh-CN"/>
              </w:rPr>
              <w:t>联系地址</w:t>
            </w:r>
            <w:r>
              <w:rPr>
                <w:rFonts w:hint="eastAsia" w:ascii="仿宋" w:hAnsi="仿宋" w:eastAsia="仿宋" w:cs="仿宋"/>
                <w:sz w:val="24"/>
                <w:szCs w:val="24"/>
              </w:rPr>
              <w:t>：__________________________________</w:t>
            </w:r>
          </w:p>
        </w:tc>
      </w:tr>
      <w:tr w14:paraId="62D7E14A">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1221" w:hRule="atLeast"/>
          <w:jc w:val="center"/>
        </w:trPr>
        <w:tc>
          <w:tcPr>
            <w:tcW w:w="1699" w:type="dxa"/>
            <w:vMerge w:val="restart"/>
            <w:tcBorders>
              <w:tl2br w:val="nil"/>
              <w:tr2bl w:val="nil"/>
            </w:tcBorders>
            <w:shd w:val="clear" w:color="auto" w:fill="auto"/>
            <w:noWrap w:val="0"/>
            <w:tcMar>
              <w:left w:w="108" w:type="dxa"/>
              <w:right w:w="108" w:type="dxa"/>
            </w:tcMar>
            <w:vAlign w:val="center"/>
          </w:tcPr>
          <w:p w14:paraId="3A137048">
            <w:pPr>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负责人或其授权委托人信息</w:t>
            </w:r>
          </w:p>
        </w:tc>
        <w:tc>
          <w:tcPr>
            <w:tcW w:w="1816" w:type="dxa"/>
            <w:tcBorders>
              <w:tl2br w:val="nil"/>
              <w:tr2bl w:val="nil"/>
            </w:tcBorders>
            <w:shd w:val="clear" w:color="auto" w:fill="auto"/>
            <w:noWrap w:val="0"/>
            <w:tcMar>
              <w:left w:w="108" w:type="dxa"/>
              <w:right w:w="108" w:type="dxa"/>
            </w:tcMar>
            <w:vAlign w:val="center"/>
          </w:tcPr>
          <w:p w14:paraId="79751884">
            <w:pPr>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联系人姓名</w:t>
            </w:r>
          </w:p>
        </w:tc>
        <w:tc>
          <w:tcPr>
            <w:tcW w:w="4864" w:type="dxa"/>
            <w:gridSpan w:val="3"/>
            <w:tcBorders>
              <w:tl2br w:val="nil"/>
              <w:tr2bl w:val="nil"/>
            </w:tcBorders>
            <w:shd w:val="clear" w:color="auto" w:fill="auto"/>
            <w:noWrap w:val="0"/>
            <w:tcMar>
              <w:left w:w="108" w:type="dxa"/>
              <w:right w:w="108" w:type="dxa"/>
            </w:tcMar>
            <w:vAlign w:val="center"/>
          </w:tcPr>
          <w:p w14:paraId="054B81BF">
            <w:pPr>
              <w:ind w:left="0" w:leftChars="0" w:firstLine="0" w:firstLineChars="0"/>
              <w:jc w:val="center"/>
              <w:rPr>
                <w:rFonts w:hint="eastAsia" w:ascii="仿宋" w:hAnsi="仿宋" w:eastAsia="仿宋" w:cs="仿宋"/>
                <w:sz w:val="24"/>
                <w:szCs w:val="24"/>
              </w:rPr>
            </w:pPr>
            <w:r>
              <w:rPr>
                <w:rFonts w:hint="eastAsia" w:ascii="仿宋" w:hAnsi="仿宋" w:eastAsia="仿宋" w:cs="仿宋"/>
                <w:i/>
                <w:iCs/>
                <w:sz w:val="24"/>
                <w:szCs w:val="24"/>
              </w:rPr>
              <w:t>请填写一个固定联系人，变更请来函告知。</w:t>
            </w:r>
          </w:p>
        </w:tc>
      </w:tr>
      <w:tr w14:paraId="41CB2F82">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1052" w:hRule="atLeast"/>
          <w:jc w:val="center"/>
        </w:trPr>
        <w:tc>
          <w:tcPr>
            <w:tcW w:w="1699" w:type="dxa"/>
            <w:vMerge w:val="continue"/>
            <w:tcBorders>
              <w:tl2br w:val="nil"/>
              <w:tr2bl w:val="nil"/>
            </w:tcBorders>
            <w:shd w:val="clear" w:color="auto" w:fill="auto"/>
            <w:noWrap w:val="0"/>
            <w:tcMar>
              <w:left w:w="108" w:type="dxa"/>
              <w:right w:w="108" w:type="dxa"/>
            </w:tcMar>
            <w:vAlign w:val="center"/>
          </w:tcPr>
          <w:p w14:paraId="69939232">
            <w:pPr>
              <w:jc w:val="center"/>
              <w:rPr>
                <w:rFonts w:hint="eastAsia" w:ascii="仿宋" w:hAnsi="仿宋" w:eastAsia="仿宋" w:cs="仿宋"/>
                <w:sz w:val="24"/>
                <w:szCs w:val="24"/>
              </w:rPr>
            </w:pPr>
          </w:p>
        </w:tc>
        <w:tc>
          <w:tcPr>
            <w:tcW w:w="1816" w:type="dxa"/>
            <w:tcBorders>
              <w:tl2br w:val="nil"/>
              <w:tr2bl w:val="nil"/>
            </w:tcBorders>
            <w:shd w:val="clear" w:color="auto" w:fill="auto"/>
            <w:noWrap w:val="0"/>
            <w:tcMar>
              <w:left w:w="108" w:type="dxa"/>
              <w:right w:w="108" w:type="dxa"/>
            </w:tcMar>
            <w:vAlign w:val="center"/>
          </w:tcPr>
          <w:p w14:paraId="327C9A49">
            <w:pPr>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联系人居民身份证号</w:t>
            </w:r>
          </w:p>
        </w:tc>
        <w:tc>
          <w:tcPr>
            <w:tcW w:w="4864" w:type="dxa"/>
            <w:gridSpan w:val="3"/>
            <w:tcBorders>
              <w:tl2br w:val="nil"/>
              <w:tr2bl w:val="nil"/>
            </w:tcBorders>
            <w:shd w:val="clear" w:color="auto" w:fill="auto"/>
            <w:noWrap w:val="0"/>
            <w:tcMar>
              <w:left w:w="108" w:type="dxa"/>
              <w:right w:w="108" w:type="dxa"/>
            </w:tcMar>
            <w:vAlign w:val="center"/>
          </w:tcPr>
          <w:p w14:paraId="3848F8B4">
            <w:pPr>
              <w:jc w:val="center"/>
              <w:rPr>
                <w:rFonts w:hint="eastAsia" w:ascii="仿宋" w:hAnsi="仿宋" w:eastAsia="仿宋" w:cs="仿宋"/>
                <w:sz w:val="24"/>
                <w:szCs w:val="24"/>
              </w:rPr>
            </w:pPr>
          </w:p>
        </w:tc>
      </w:tr>
      <w:tr w14:paraId="52FC915C">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983" w:hRule="atLeast"/>
          <w:jc w:val="center"/>
        </w:trPr>
        <w:tc>
          <w:tcPr>
            <w:tcW w:w="1699" w:type="dxa"/>
            <w:vMerge w:val="continue"/>
            <w:tcBorders>
              <w:tl2br w:val="nil"/>
              <w:tr2bl w:val="nil"/>
            </w:tcBorders>
            <w:shd w:val="clear" w:color="auto" w:fill="auto"/>
            <w:noWrap w:val="0"/>
            <w:tcMar>
              <w:left w:w="108" w:type="dxa"/>
              <w:right w:w="108" w:type="dxa"/>
            </w:tcMar>
            <w:vAlign w:val="center"/>
          </w:tcPr>
          <w:p w14:paraId="0DBF9DF1">
            <w:pPr>
              <w:jc w:val="center"/>
              <w:rPr>
                <w:rFonts w:hint="eastAsia" w:ascii="仿宋" w:hAnsi="仿宋" w:eastAsia="仿宋" w:cs="仿宋"/>
                <w:sz w:val="24"/>
                <w:szCs w:val="24"/>
              </w:rPr>
            </w:pPr>
          </w:p>
        </w:tc>
        <w:tc>
          <w:tcPr>
            <w:tcW w:w="1816" w:type="dxa"/>
            <w:tcBorders>
              <w:tl2br w:val="nil"/>
              <w:tr2bl w:val="nil"/>
            </w:tcBorders>
            <w:shd w:val="clear" w:color="auto" w:fill="auto"/>
            <w:noWrap w:val="0"/>
            <w:tcMar>
              <w:left w:w="108" w:type="dxa"/>
              <w:right w:w="108" w:type="dxa"/>
            </w:tcMar>
            <w:vAlign w:val="center"/>
          </w:tcPr>
          <w:p w14:paraId="129F997C">
            <w:pPr>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固定电话</w:t>
            </w:r>
          </w:p>
        </w:tc>
        <w:tc>
          <w:tcPr>
            <w:tcW w:w="2037" w:type="dxa"/>
            <w:tcBorders>
              <w:tl2br w:val="nil"/>
              <w:tr2bl w:val="nil"/>
            </w:tcBorders>
            <w:shd w:val="clear" w:color="auto" w:fill="auto"/>
            <w:noWrap w:val="0"/>
            <w:tcMar>
              <w:left w:w="108" w:type="dxa"/>
              <w:right w:w="108" w:type="dxa"/>
            </w:tcMar>
            <w:vAlign w:val="center"/>
          </w:tcPr>
          <w:p w14:paraId="0F990601">
            <w:pPr>
              <w:ind w:left="0" w:leftChars="0" w:firstLine="0" w:firstLineChars="0"/>
              <w:jc w:val="center"/>
              <w:rPr>
                <w:rFonts w:hint="eastAsia" w:ascii="仿宋" w:hAnsi="仿宋" w:eastAsia="仿宋" w:cs="仿宋"/>
                <w:sz w:val="24"/>
                <w:szCs w:val="24"/>
              </w:rPr>
            </w:pPr>
          </w:p>
        </w:tc>
        <w:tc>
          <w:tcPr>
            <w:tcW w:w="1351" w:type="dxa"/>
            <w:tcBorders>
              <w:tl2br w:val="nil"/>
              <w:tr2bl w:val="nil"/>
            </w:tcBorders>
            <w:shd w:val="clear" w:color="auto" w:fill="auto"/>
            <w:noWrap w:val="0"/>
            <w:tcMar>
              <w:left w:w="108" w:type="dxa"/>
              <w:right w:w="108" w:type="dxa"/>
            </w:tcMar>
            <w:vAlign w:val="center"/>
          </w:tcPr>
          <w:p w14:paraId="2C67418A">
            <w:pPr>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移动电话</w:t>
            </w:r>
          </w:p>
        </w:tc>
        <w:tc>
          <w:tcPr>
            <w:tcW w:w="1476" w:type="dxa"/>
            <w:tcBorders>
              <w:tl2br w:val="nil"/>
              <w:tr2bl w:val="nil"/>
            </w:tcBorders>
            <w:shd w:val="clear" w:color="auto" w:fill="auto"/>
            <w:noWrap w:val="0"/>
            <w:tcMar>
              <w:left w:w="108" w:type="dxa"/>
              <w:right w:w="108" w:type="dxa"/>
            </w:tcMar>
            <w:vAlign w:val="center"/>
          </w:tcPr>
          <w:p w14:paraId="5039406E">
            <w:pPr>
              <w:jc w:val="center"/>
              <w:rPr>
                <w:rFonts w:hint="eastAsia" w:ascii="仿宋" w:hAnsi="仿宋" w:eastAsia="仿宋" w:cs="仿宋"/>
                <w:sz w:val="24"/>
                <w:szCs w:val="24"/>
              </w:rPr>
            </w:pPr>
          </w:p>
        </w:tc>
      </w:tr>
      <w:tr w14:paraId="36AD988C">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1383" w:hRule="atLeast"/>
          <w:jc w:val="center"/>
        </w:trPr>
        <w:tc>
          <w:tcPr>
            <w:tcW w:w="1699" w:type="dxa"/>
            <w:vMerge w:val="continue"/>
            <w:tcBorders>
              <w:tl2br w:val="nil"/>
              <w:tr2bl w:val="nil"/>
            </w:tcBorders>
            <w:shd w:val="clear" w:color="auto" w:fill="auto"/>
            <w:noWrap w:val="0"/>
            <w:tcMar>
              <w:left w:w="108" w:type="dxa"/>
              <w:right w:w="108" w:type="dxa"/>
            </w:tcMar>
            <w:vAlign w:val="center"/>
          </w:tcPr>
          <w:p w14:paraId="464D649C">
            <w:pPr>
              <w:jc w:val="center"/>
              <w:rPr>
                <w:rFonts w:hint="eastAsia" w:ascii="仿宋" w:hAnsi="仿宋" w:eastAsia="仿宋" w:cs="仿宋"/>
                <w:sz w:val="24"/>
                <w:szCs w:val="24"/>
              </w:rPr>
            </w:pPr>
          </w:p>
        </w:tc>
        <w:tc>
          <w:tcPr>
            <w:tcW w:w="1816" w:type="dxa"/>
            <w:tcBorders>
              <w:tl2br w:val="nil"/>
              <w:tr2bl w:val="nil"/>
            </w:tcBorders>
            <w:shd w:val="clear" w:color="auto" w:fill="auto"/>
            <w:noWrap w:val="0"/>
            <w:tcMar>
              <w:left w:w="108" w:type="dxa"/>
              <w:right w:w="108" w:type="dxa"/>
            </w:tcMar>
            <w:vAlign w:val="center"/>
          </w:tcPr>
          <w:p w14:paraId="4D824ECA">
            <w:pPr>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联系人邮箱</w:t>
            </w:r>
          </w:p>
        </w:tc>
        <w:tc>
          <w:tcPr>
            <w:tcW w:w="4864" w:type="dxa"/>
            <w:gridSpan w:val="3"/>
            <w:tcBorders>
              <w:tl2br w:val="nil"/>
              <w:tr2bl w:val="nil"/>
            </w:tcBorders>
            <w:shd w:val="clear" w:color="auto" w:fill="auto"/>
            <w:noWrap w:val="0"/>
            <w:tcMar>
              <w:left w:w="108" w:type="dxa"/>
              <w:right w:w="108" w:type="dxa"/>
            </w:tcMar>
            <w:vAlign w:val="center"/>
          </w:tcPr>
          <w:p w14:paraId="0AD536A8">
            <w:pPr>
              <w:ind w:left="0" w:leftChars="0" w:firstLine="0" w:firstLineChars="0"/>
              <w:jc w:val="center"/>
              <w:rPr>
                <w:rFonts w:hint="eastAsia" w:ascii="仿宋" w:hAnsi="仿宋" w:eastAsia="仿宋" w:cs="仿宋"/>
                <w:sz w:val="24"/>
                <w:szCs w:val="24"/>
              </w:rPr>
            </w:pPr>
            <w:r>
              <w:rPr>
                <w:rFonts w:hint="eastAsia" w:ascii="仿宋" w:hAnsi="仿宋" w:eastAsia="仿宋" w:cs="仿宋"/>
                <w:i/>
                <w:iCs/>
                <w:sz w:val="24"/>
                <w:szCs w:val="24"/>
              </w:rPr>
              <w:t>有关文件</w:t>
            </w:r>
            <w:r>
              <w:rPr>
                <w:rFonts w:hint="eastAsia" w:ascii="仿宋" w:hAnsi="仿宋" w:eastAsia="仿宋" w:cs="仿宋"/>
                <w:i/>
                <w:iCs/>
                <w:sz w:val="24"/>
                <w:szCs w:val="24"/>
                <w:lang w:val="en-US" w:eastAsia="zh-CN"/>
              </w:rPr>
              <w:t>及通知</w:t>
            </w:r>
            <w:r>
              <w:rPr>
                <w:rFonts w:hint="eastAsia" w:ascii="仿宋" w:hAnsi="仿宋" w:eastAsia="仿宋" w:cs="仿宋"/>
                <w:i/>
                <w:iCs/>
                <w:sz w:val="24"/>
                <w:szCs w:val="24"/>
              </w:rPr>
              <w:t>我们会</w:t>
            </w:r>
            <w:r>
              <w:rPr>
                <w:rFonts w:hint="default" w:ascii="仿宋" w:hAnsi="仿宋" w:eastAsia="仿宋" w:cs="仿宋"/>
                <w:i/>
                <w:iCs/>
                <w:sz w:val="24"/>
                <w:szCs w:val="24"/>
                <w:lang w:val="en-US" w:eastAsia="zh-CN"/>
              </w:rPr>
              <w:t>发送</w:t>
            </w:r>
            <w:r>
              <w:rPr>
                <w:rFonts w:hint="eastAsia" w:ascii="仿宋" w:hAnsi="仿宋" w:eastAsia="仿宋" w:cs="仿宋"/>
                <w:i/>
                <w:iCs/>
                <w:sz w:val="24"/>
                <w:szCs w:val="24"/>
              </w:rPr>
              <w:t>至</w:t>
            </w:r>
            <w:r>
              <w:rPr>
                <w:rFonts w:hint="eastAsia" w:ascii="仿宋" w:hAnsi="仿宋" w:eastAsia="仿宋" w:cs="仿宋"/>
                <w:i/>
                <w:iCs/>
                <w:sz w:val="24"/>
                <w:szCs w:val="24"/>
                <w:lang w:val="en-US" w:eastAsia="zh-CN"/>
              </w:rPr>
              <w:t>此</w:t>
            </w:r>
            <w:r>
              <w:rPr>
                <w:rFonts w:hint="eastAsia" w:ascii="仿宋" w:hAnsi="仿宋" w:eastAsia="仿宋" w:cs="仿宋"/>
                <w:i/>
                <w:iCs/>
                <w:sz w:val="24"/>
                <w:szCs w:val="24"/>
              </w:rPr>
              <w:t>邮箱，请收到后注意回执。</w:t>
            </w:r>
          </w:p>
        </w:tc>
      </w:tr>
      <w:tr w14:paraId="6C5C6F5C">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1427" w:hRule="atLeast"/>
          <w:jc w:val="center"/>
        </w:trPr>
        <w:tc>
          <w:tcPr>
            <w:tcW w:w="1699" w:type="dxa"/>
            <w:tcBorders>
              <w:tl2br w:val="nil"/>
              <w:tr2bl w:val="nil"/>
            </w:tcBorders>
            <w:shd w:val="clear" w:color="auto" w:fill="auto"/>
            <w:noWrap w:val="0"/>
            <w:tcMar>
              <w:left w:w="108" w:type="dxa"/>
              <w:right w:w="108" w:type="dxa"/>
            </w:tcMar>
            <w:vAlign w:val="center"/>
          </w:tcPr>
          <w:p w14:paraId="6EC476AB">
            <w:pPr>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w:t>
            </w:r>
          </w:p>
        </w:tc>
        <w:tc>
          <w:tcPr>
            <w:tcW w:w="6680" w:type="dxa"/>
            <w:gridSpan w:val="4"/>
            <w:tcBorders>
              <w:tl2br w:val="nil"/>
              <w:tr2bl w:val="nil"/>
            </w:tcBorders>
            <w:shd w:val="clear" w:color="auto" w:fill="auto"/>
            <w:noWrap w:val="0"/>
            <w:tcMar>
              <w:left w:w="108" w:type="dxa"/>
              <w:right w:w="108" w:type="dxa"/>
            </w:tcMar>
            <w:vAlign w:val="center"/>
          </w:tcPr>
          <w:p w14:paraId="33ECEF52">
            <w:pPr>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年   月   日</w:t>
            </w:r>
          </w:p>
        </w:tc>
      </w:tr>
    </w:tbl>
    <w:p w14:paraId="2D2DA3E6">
      <w:pPr>
        <w:rPr>
          <w:rFonts w:hint="eastAsia" w:ascii="仿宋" w:hAnsi="仿宋" w:eastAsia="仿宋" w:cs="仿宋"/>
          <w:color w:val="000000"/>
          <w:sz w:val="20"/>
        </w:rPr>
      </w:pPr>
      <w:r>
        <w:rPr>
          <w:rFonts w:hint="eastAsia" w:ascii="仿宋" w:hAnsi="仿宋" w:eastAsia="仿宋" w:cs="仿宋"/>
          <w:color w:val="000000"/>
          <w:sz w:val="20"/>
        </w:rPr>
        <w:br w:type="page"/>
      </w:r>
    </w:p>
    <w:p w14:paraId="4AE1EF87">
      <w:pPr>
        <w:numPr>
          <w:ilvl w:val="0"/>
          <w:numId w:val="0"/>
        </w:numPr>
        <w:tabs>
          <w:tab w:val="left" w:pos="425"/>
          <w:tab w:val="left" w:pos="1275"/>
        </w:tabs>
        <w:spacing w:before="0" w:after="0" w:line="360" w:lineRule="auto"/>
        <w:jc w:val="left"/>
        <w:outlineLvl w:val="9"/>
        <w:rPr>
          <w:rFonts w:hint="eastAsia" w:ascii="仿宋" w:hAnsi="仿宋" w:eastAsia="仿宋" w:cs="仿宋"/>
          <w:b w:val="0"/>
          <w:snapToGrid w:val="0"/>
          <w:sz w:val="24"/>
          <w:szCs w:val="24"/>
          <w:shd w:val="clear" w:color="auto" w:fill="FFFFFF"/>
        </w:rPr>
      </w:pPr>
      <w:bookmarkStart w:id="10" w:name="_Toc31323"/>
      <w:r>
        <w:rPr>
          <w:rFonts w:hint="eastAsia" w:ascii="仿宋" w:hAnsi="仿宋" w:eastAsia="仿宋" w:cs="仿宋"/>
          <w:b w:val="0"/>
          <w:snapToGrid w:val="0"/>
          <w:sz w:val="24"/>
          <w:szCs w:val="24"/>
          <w:shd w:val="clear" w:color="auto" w:fill="FFFFFF"/>
        </w:rPr>
        <w:t>附表2</w:t>
      </w:r>
      <w:bookmarkEnd w:id="10"/>
    </w:p>
    <w:p w14:paraId="559AD5EA">
      <w:pPr>
        <w:ind w:left="0" w:leftChars="0" w:firstLine="0" w:firstLineChars="0"/>
        <w:jc w:val="center"/>
        <w:outlineLvl w:val="9"/>
        <w:rPr>
          <w:rFonts w:hint="eastAsia" w:ascii="仿宋" w:hAnsi="仿宋" w:eastAsia="仿宋" w:cs="仿宋"/>
          <w:b/>
          <w:sz w:val="36"/>
          <w:szCs w:val="36"/>
          <w:lang w:val="en-US" w:eastAsia="zh-CN"/>
        </w:rPr>
      </w:pPr>
      <w:r>
        <w:rPr>
          <w:rFonts w:hint="eastAsia" w:ascii="仿宋" w:hAnsi="仿宋" w:eastAsia="仿宋" w:cs="仿宋"/>
          <w:b/>
          <w:sz w:val="36"/>
          <w:szCs w:val="36"/>
          <w:lang w:val="en-US" w:eastAsia="zh-CN"/>
        </w:rPr>
        <w:t>线上获取文件缴费</w:t>
      </w:r>
      <w:r>
        <w:rPr>
          <w:rFonts w:hint="eastAsia" w:ascii="仿宋" w:hAnsi="仿宋" w:eastAsia="仿宋" w:cs="仿宋"/>
          <w:b/>
          <w:sz w:val="36"/>
          <w:szCs w:val="36"/>
          <w:lang w:val="zh-CN" w:eastAsia="zh-CN"/>
        </w:rPr>
        <w:t>银行账户信息</w:t>
      </w:r>
    </w:p>
    <w:tbl>
      <w:tblPr>
        <w:tblStyle w:val="20"/>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6655"/>
      </w:tblGrid>
      <w:tr w14:paraId="26F27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702" w:type="dxa"/>
            <w:noWrap w:val="0"/>
            <w:vAlign w:val="center"/>
          </w:tcPr>
          <w:p w14:paraId="508337DB">
            <w:pPr>
              <w:widowControl w:val="0"/>
              <w:wordWrap w:val="0"/>
              <w:autoSpaceDE w:val="0"/>
              <w:autoSpaceDN w:val="0"/>
              <w:spacing w:line="400" w:lineRule="exact"/>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z w:val="24"/>
                <w:szCs w:val="24"/>
              </w:rPr>
              <w:t>户名</w:t>
            </w:r>
          </w:p>
        </w:tc>
        <w:tc>
          <w:tcPr>
            <w:tcW w:w="6655" w:type="dxa"/>
            <w:noWrap w:val="0"/>
            <w:vAlign w:val="center"/>
          </w:tcPr>
          <w:p w14:paraId="37EB9A1E">
            <w:pPr>
              <w:widowControl w:val="0"/>
              <w:wordWrap w:val="0"/>
              <w:autoSpaceDE w:val="0"/>
              <w:autoSpaceDN w:val="0"/>
              <w:spacing w:line="400" w:lineRule="exact"/>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湖南省招标有限责任公司湖北分公司</w:t>
            </w:r>
          </w:p>
        </w:tc>
      </w:tr>
      <w:tr w14:paraId="025F8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1702" w:type="dxa"/>
            <w:noWrap w:val="0"/>
            <w:vAlign w:val="center"/>
          </w:tcPr>
          <w:p w14:paraId="66964BA9">
            <w:pPr>
              <w:widowControl w:val="0"/>
              <w:wordWrap w:val="0"/>
              <w:autoSpaceDE w:val="0"/>
              <w:autoSpaceDN w:val="0"/>
              <w:spacing w:line="400" w:lineRule="exact"/>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z w:val="24"/>
                <w:szCs w:val="24"/>
              </w:rPr>
              <w:t>开户银行</w:t>
            </w:r>
          </w:p>
        </w:tc>
        <w:tc>
          <w:tcPr>
            <w:tcW w:w="6655" w:type="dxa"/>
            <w:noWrap w:val="0"/>
            <w:vAlign w:val="center"/>
          </w:tcPr>
          <w:p w14:paraId="2C9FF917">
            <w:pPr>
              <w:widowControl w:val="0"/>
              <w:wordWrap w:val="0"/>
              <w:autoSpaceDE w:val="0"/>
              <w:autoSpaceDN w:val="0"/>
              <w:spacing w:line="400" w:lineRule="exact"/>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中国农业银行股份有限公司武汉南湖支行</w:t>
            </w:r>
          </w:p>
        </w:tc>
      </w:tr>
      <w:tr w14:paraId="40149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702" w:type="dxa"/>
            <w:noWrap w:val="0"/>
            <w:vAlign w:val="center"/>
          </w:tcPr>
          <w:p w14:paraId="7A9164E2">
            <w:pPr>
              <w:widowControl w:val="0"/>
              <w:spacing w:line="400" w:lineRule="exact"/>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z w:val="24"/>
                <w:szCs w:val="24"/>
              </w:rPr>
              <w:t>账号</w:t>
            </w:r>
          </w:p>
        </w:tc>
        <w:tc>
          <w:tcPr>
            <w:tcW w:w="6655" w:type="dxa"/>
            <w:noWrap w:val="0"/>
            <w:vAlign w:val="center"/>
          </w:tcPr>
          <w:p w14:paraId="7C7183B3">
            <w:pPr>
              <w:widowControl w:val="0"/>
              <w:wordWrap w:val="0"/>
              <w:autoSpaceDE w:val="0"/>
              <w:autoSpaceDN w:val="0"/>
              <w:spacing w:line="400" w:lineRule="exact"/>
              <w:ind w:left="0" w:lef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17031101040027871</w:t>
            </w:r>
          </w:p>
        </w:tc>
      </w:tr>
    </w:tbl>
    <w:p w14:paraId="11D51F73">
      <w:pPr>
        <w:adjustRightInd w:val="0"/>
        <w:snapToGrid w:val="0"/>
        <w:spacing w:line="360" w:lineRule="auto"/>
        <w:ind w:firstLine="420" w:firstLineChars="200"/>
        <w:rPr>
          <w:rFonts w:hint="eastAsia" w:ascii="宋体" w:hAnsi="宋体" w:cs="宋体"/>
          <w:color w:val="000000"/>
          <w:szCs w:val="21"/>
        </w:rPr>
      </w:pPr>
    </w:p>
    <w:p w14:paraId="7802A6FD">
      <w:pPr>
        <w:adjustRightInd w:val="0"/>
        <w:snapToGrid w:val="0"/>
        <w:spacing w:line="360" w:lineRule="auto"/>
        <w:ind w:firstLine="420" w:firstLineChars="200"/>
        <w:rPr>
          <w:rFonts w:hint="eastAsia" w:ascii="宋体" w:hAnsi="宋体" w:cs="宋体"/>
          <w:b/>
          <w:bCs/>
          <w:color w:val="000000"/>
          <w:szCs w:val="21"/>
        </w:rPr>
      </w:pPr>
      <w:r>
        <w:rPr>
          <w:rFonts w:hint="eastAsia" w:ascii="宋体" w:hAnsi="宋体" w:cs="宋体"/>
          <w:b/>
          <w:bCs/>
          <w:color w:val="000000"/>
          <w:szCs w:val="21"/>
          <w:lang w:val="en-US" w:eastAsia="zh-CN"/>
        </w:rPr>
        <w:t>说明</w:t>
      </w:r>
      <w:r>
        <w:rPr>
          <w:rFonts w:hint="eastAsia" w:ascii="宋体" w:hAnsi="宋体" w:cs="宋体"/>
          <w:b/>
          <w:bCs/>
          <w:color w:val="000000"/>
          <w:szCs w:val="21"/>
        </w:rPr>
        <w:t>：</w:t>
      </w:r>
    </w:p>
    <w:p w14:paraId="1C6E2672">
      <w:pPr>
        <w:adjustRightInd w:val="0"/>
        <w:snapToGrid w:val="0"/>
        <w:spacing w:line="360" w:lineRule="auto"/>
        <w:ind w:firstLine="420" w:firstLineChars="200"/>
        <w:rPr>
          <w:rFonts w:hint="eastAsia" w:ascii="宋体" w:hAnsi="宋体" w:cs="宋体"/>
          <w:color w:val="000000"/>
          <w:szCs w:val="21"/>
          <w:lang w:eastAsia="zh-CN"/>
        </w:rPr>
      </w:pPr>
      <w:r>
        <w:rPr>
          <w:rFonts w:hint="eastAsia" w:ascii="宋体" w:hAnsi="宋体" w:cs="宋体"/>
          <w:color w:val="000000"/>
          <w:szCs w:val="21"/>
          <w:lang w:val="en-US" w:eastAsia="zh-CN"/>
        </w:rPr>
        <w:t>1.</w:t>
      </w:r>
      <w:r>
        <w:rPr>
          <w:rFonts w:hint="eastAsia" w:ascii="宋体" w:hAnsi="宋体" w:cs="宋体"/>
          <w:color w:val="000000"/>
          <w:szCs w:val="21"/>
          <w:lang w:eastAsia="zh-CN"/>
        </w:rPr>
        <w:t>本项目</w:t>
      </w:r>
      <w:r>
        <w:rPr>
          <w:rFonts w:hint="eastAsia" w:ascii="宋体" w:hAnsi="宋体" w:cs="宋体"/>
          <w:b/>
          <w:bCs/>
          <w:color w:val="000000"/>
          <w:szCs w:val="21"/>
          <w:lang w:val="en-US" w:eastAsia="zh-CN"/>
        </w:rPr>
        <w:t>每包</w:t>
      </w:r>
      <w:r>
        <w:rPr>
          <w:rFonts w:hint="eastAsia" w:ascii="宋体" w:hAnsi="宋体" w:cs="宋体"/>
          <w:color w:val="000000"/>
          <w:szCs w:val="21"/>
        </w:rPr>
        <w:t>售价：人民币500元整</w:t>
      </w:r>
      <w:r>
        <w:rPr>
          <w:rFonts w:hint="eastAsia" w:ascii="宋体" w:hAnsi="宋体" w:cs="宋体"/>
          <w:color w:val="000000"/>
          <w:szCs w:val="21"/>
          <w:lang w:eastAsia="zh-CN"/>
        </w:rPr>
        <w:t>；</w:t>
      </w:r>
    </w:p>
    <w:p w14:paraId="2FAE413F">
      <w:pPr>
        <w:adjustRightInd w:val="0"/>
        <w:snapToGrid w:val="0"/>
        <w:spacing w:line="360" w:lineRule="auto"/>
        <w:ind w:firstLine="420" w:firstLineChars="200"/>
        <w:rPr>
          <w:rFonts w:hint="eastAsia" w:ascii="宋体" w:hAnsi="宋体" w:cs="宋体"/>
          <w:color w:val="000000"/>
          <w:szCs w:val="21"/>
          <w:lang w:eastAsia="zh-CN"/>
        </w:rPr>
      </w:pPr>
      <w:r>
        <w:rPr>
          <w:rFonts w:hint="eastAsia" w:ascii="宋体" w:hAnsi="宋体" w:cs="宋体"/>
          <w:color w:val="000000"/>
          <w:szCs w:val="21"/>
          <w:lang w:val="en-US" w:eastAsia="zh-CN"/>
        </w:rPr>
        <w:t>2.</w:t>
      </w:r>
      <w:r>
        <w:rPr>
          <w:rFonts w:hint="eastAsia" w:ascii="宋体" w:hAnsi="宋体" w:cs="宋体"/>
          <w:color w:val="000000"/>
          <w:szCs w:val="21"/>
        </w:rPr>
        <w:t>现场获取</w:t>
      </w:r>
      <w:r>
        <w:rPr>
          <w:rFonts w:hint="eastAsia" w:ascii="宋体" w:hAnsi="宋体" w:cs="宋体"/>
          <w:color w:val="000000"/>
          <w:szCs w:val="21"/>
          <w:lang w:eastAsia="zh-CN"/>
        </w:rPr>
        <w:t>的需缴纳现金（不接受微信、支付宝等）；</w:t>
      </w:r>
    </w:p>
    <w:p w14:paraId="773FE480">
      <w:pPr>
        <w:adjustRightInd w:val="0"/>
        <w:snapToGrid w:val="0"/>
        <w:spacing w:line="360" w:lineRule="auto"/>
        <w:ind w:firstLine="420" w:firstLineChars="200"/>
        <w:rPr>
          <w:rFonts w:hint="eastAsia" w:ascii="宋体" w:hAnsi="宋体" w:cs="宋体"/>
          <w:color w:val="000000"/>
          <w:szCs w:val="21"/>
          <w:lang w:eastAsia="zh-CN"/>
        </w:rPr>
      </w:pPr>
      <w:r>
        <w:rPr>
          <w:rFonts w:hint="eastAsia" w:ascii="宋体" w:hAnsi="宋体" w:cs="宋体"/>
          <w:color w:val="000000"/>
          <w:szCs w:val="21"/>
          <w:lang w:val="en-US" w:eastAsia="zh-CN"/>
        </w:rPr>
        <w:t>3.线上获取的：企业、事业单位等机构需公对公转账；自然人可通过个人银行账户转账至上述对公账户；</w:t>
      </w:r>
    </w:p>
    <w:p w14:paraId="4533E7EA">
      <w:pPr>
        <w:adjustRightInd w:val="0"/>
        <w:snapToGrid w:val="0"/>
        <w:spacing w:line="360" w:lineRule="auto"/>
        <w:ind w:firstLine="420" w:firstLineChars="200"/>
        <w:rPr>
          <w:rFonts w:hint="eastAsia" w:ascii="宋体" w:hAnsi="宋体" w:cs="宋体"/>
          <w:color w:val="000000"/>
          <w:szCs w:val="21"/>
          <w:lang w:eastAsia="zh-CN"/>
        </w:rPr>
      </w:pPr>
      <w:r>
        <w:rPr>
          <w:rFonts w:hint="eastAsia" w:ascii="宋体" w:hAnsi="宋体" w:cs="宋体"/>
          <w:color w:val="000000"/>
          <w:szCs w:val="21"/>
          <w:lang w:val="en-US" w:eastAsia="zh-CN"/>
        </w:rPr>
        <w:t>4.</w:t>
      </w:r>
      <w:r>
        <w:rPr>
          <w:rFonts w:hint="eastAsia" w:ascii="宋体" w:hAnsi="宋体" w:cs="宋体"/>
          <w:color w:val="000000"/>
          <w:szCs w:val="21"/>
        </w:rPr>
        <w:t>供应商汇款时需仔细核对账户信息并注明</w:t>
      </w:r>
      <w:r>
        <w:rPr>
          <w:rFonts w:hint="eastAsia" w:ascii="宋体" w:hAnsi="宋体" w:cs="宋体"/>
          <w:color w:val="000000"/>
          <w:szCs w:val="21"/>
          <w:lang w:eastAsia="zh-CN"/>
        </w:rPr>
        <w:t>项目</w:t>
      </w:r>
      <w:r>
        <w:rPr>
          <w:rFonts w:hint="eastAsia" w:ascii="宋体" w:hAnsi="宋体" w:cs="宋体"/>
          <w:color w:val="000000"/>
          <w:szCs w:val="21"/>
        </w:rPr>
        <w:t>名称</w:t>
      </w:r>
      <w:r>
        <w:rPr>
          <w:rFonts w:hint="eastAsia" w:ascii="宋体" w:hAnsi="宋体" w:cs="宋体"/>
          <w:color w:val="000000"/>
          <w:szCs w:val="21"/>
          <w:lang w:eastAsia="zh-CN"/>
        </w:rPr>
        <w:t>。</w:t>
      </w:r>
    </w:p>
    <w:p w14:paraId="62FBB126">
      <w:pPr>
        <w:autoSpaceDE/>
        <w:autoSpaceDN/>
        <w:ind w:left="0" w:leftChars="0" w:firstLine="200" w:firstLineChars="100"/>
        <w:rPr>
          <w:rFonts w:ascii="仿宋" w:hAnsi="仿宋" w:eastAsia="仿宋"/>
          <w:color w:val="auto"/>
          <w:sz w:val="20"/>
          <w:szCs w:val="21"/>
          <w:highlight w:val="none"/>
        </w:rPr>
      </w:pPr>
      <w:r>
        <w:rPr>
          <w:rFonts w:ascii="仿宋" w:hAnsi="仿宋" w:eastAsia="仿宋"/>
          <w:color w:val="auto"/>
          <w:sz w:val="20"/>
          <w:highlight w:val="none"/>
        </w:rPr>
        <w:br w:type="page"/>
      </w:r>
    </w:p>
    <w:p w14:paraId="5AE3F864">
      <w:pPr>
        <w:spacing w:line="300" w:lineRule="auto"/>
        <w:jc w:val="center"/>
        <w:outlineLvl w:val="0"/>
        <w:rPr>
          <w:rFonts w:ascii="黑体" w:hAnsi="黑体" w:eastAsia="黑体"/>
          <w:sz w:val="28"/>
          <w:szCs w:val="28"/>
        </w:rPr>
      </w:pPr>
      <w:bookmarkStart w:id="11" w:name="_Toc97814995"/>
      <w:r>
        <w:rPr>
          <w:rFonts w:hint="eastAsia" w:ascii="黑体" w:hAnsi="黑体" w:eastAsia="黑体"/>
          <w:sz w:val="28"/>
          <w:szCs w:val="28"/>
        </w:rPr>
        <w:t>第二章 投标人须知</w:t>
      </w:r>
      <w:bookmarkEnd w:id="11"/>
    </w:p>
    <w:p w14:paraId="64BBF2EB">
      <w:pPr>
        <w:keepNext/>
        <w:keepLines/>
        <w:spacing w:line="276" w:lineRule="auto"/>
        <w:ind w:firstLine="420" w:firstLineChars="200"/>
        <w:rPr>
          <w:rFonts w:ascii="宋体" w:hAnsi="宋体"/>
          <w:b/>
          <w:bCs/>
          <w:szCs w:val="21"/>
          <w:lang w:val="zh-CN"/>
        </w:rPr>
      </w:pPr>
      <w:bookmarkStart w:id="12" w:name="_Toc494561937"/>
      <w:r>
        <w:rPr>
          <w:rFonts w:hint="eastAsia" w:ascii="宋体" w:cs="宋体"/>
          <w:bCs/>
          <w:color w:val="000000"/>
          <w:szCs w:val="21"/>
        </w:rPr>
        <w:t>投标人应仔细阅读本《投标人须知前附表》，下表所列内容是对“投标人须知”的具体补充和说明。如有矛盾，应以本表为准。</w:t>
      </w:r>
    </w:p>
    <w:p w14:paraId="25FA365C">
      <w:pPr>
        <w:keepNext/>
        <w:keepLines/>
        <w:spacing w:line="276" w:lineRule="auto"/>
        <w:jc w:val="center"/>
        <w:outlineLvl w:val="1"/>
        <w:rPr>
          <w:rFonts w:ascii="宋体" w:hAnsi="宋体"/>
          <w:b/>
          <w:bCs/>
          <w:szCs w:val="21"/>
          <w:lang w:val="zh-CN"/>
        </w:rPr>
      </w:pPr>
      <w:bookmarkStart w:id="13" w:name="_Toc97814996"/>
      <w:r>
        <w:rPr>
          <w:rFonts w:hint="eastAsia" w:ascii="宋体" w:hAnsi="宋体"/>
          <w:b/>
          <w:bCs/>
          <w:szCs w:val="21"/>
          <w:lang w:val="zh-CN"/>
        </w:rPr>
        <w:t>投标人须知前附表</w:t>
      </w:r>
      <w:bookmarkEnd w:id="12"/>
      <w:bookmarkEnd w:id="13"/>
    </w:p>
    <w:tbl>
      <w:tblPr>
        <w:tblStyle w:val="20"/>
        <w:tblW w:w="9354" w:type="dxa"/>
        <w:tblInd w:w="12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866"/>
        <w:gridCol w:w="1530"/>
        <w:gridCol w:w="6958"/>
      </w:tblGrid>
      <w:tr w14:paraId="2F9947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25EFF69">
            <w:pPr>
              <w:tabs>
                <w:tab w:val="left" w:pos="130"/>
              </w:tabs>
              <w:adjustRightInd w:val="0"/>
              <w:snapToGrid w:val="0"/>
              <w:spacing w:line="320" w:lineRule="exact"/>
              <w:ind w:right="57"/>
              <w:jc w:val="center"/>
              <w:rPr>
                <w:rFonts w:ascii="宋体" w:hAnsi="宋体"/>
                <w:b/>
                <w:szCs w:val="21"/>
              </w:rPr>
            </w:pPr>
            <w:bookmarkStart w:id="14" w:name="_Toc494561938"/>
            <w:r>
              <w:rPr>
                <w:rFonts w:hint="eastAsia" w:ascii="宋体" w:hAnsi="宋体"/>
                <w:b/>
                <w:spacing w:val="1"/>
                <w:w w:val="83"/>
                <w:kern w:val="0"/>
                <w:szCs w:val="21"/>
                <w:fitText w:val="528" w:id="298914350"/>
              </w:rPr>
              <w:t>条款</w:t>
            </w:r>
            <w:r>
              <w:rPr>
                <w:rFonts w:hint="eastAsia" w:ascii="宋体" w:hAnsi="宋体"/>
                <w:b/>
                <w:spacing w:val="0"/>
                <w:w w:val="83"/>
                <w:kern w:val="0"/>
                <w:szCs w:val="21"/>
                <w:fitText w:val="528" w:id="298914350"/>
              </w:rPr>
              <w:t>号</w:t>
            </w:r>
          </w:p>
        </w:tc>
        <w:tc>
          <w:tcPr>
            <w:tcW w:w="1530" w:type="dxa"/>
            <w:tcBorders>
              <w:top w:val="single" w:color="auto" w:sz="4" w:space="0"/>
              <w:left w:val="single" w:color="auto" w:sz="4" w:space="0"/>
              <w:bottom w:val="single" w:color="auto" w:sz="4" w:space="0"/>
              <w:right w:val="single" w:color="auto" w:sz="4" w:space="0"/>
            </w:tcBorders>
            <w:vAlign w:val="center"/>
          </w:tcPr>
          <w:p w14:paraId="0AB0166B">
            <w:pPr>
              <w:adjustRightInd w:val="0"/>
              <w:snapToGrid w:val="0"/>
              <w:spacing w:line="320" w:lineRule="exact"/>
              <w:ind w:right="-11"/>
              <w:jc w:val="center"/>
              <w:rPr>
                <w:rFonts w:ascii="宋体" w:hAnsi="宋体"/>
                <w:b/>
                <w:szCs w:val="21"/>
              </w:rPr>
            </w:pPr>
            <w:r>
              <w:rPr>
                <w:rFonts w:hint="eastAsia" w:ascii="宋体" w:hAnsi="宋体"/>
                <w:b/>
                <w:szCs w:val="21"/>
              </w:rPr>
              <w:t>名  称</w:t>
            </w:r>
          </w:p>
        </w:tc>
        <w:tc>
          <w:tcPr>
            <w:tcW w:w="6958" w:type="dxa"/>
            <w:tcBorders>
              <w:top w:val="single" w:color="auto" w:sz="4" w:space="0"/>
              <w:left w:val="single" w:color="auto" w:sz="4" w:space="0"/>
              <w:bottom w:val="single" w:color="auto" w:sz="4" w:space="0"/>
              <w:right w:val="single" w:color="auto" w:sz="4" w:space="0"/>
            </w:tcBorders>
            <w:vAlign w:val="center"/>
          </w:tcPr>
          <w:p w14:paraId="3E652063">
            <w:pPr>
              <w:adjustRightInd w:val="0"/>
              <w:snapToGrid w:val="0"/>
              <w:spacing w:line="320" w:lineRule="exact"/>
              <w:ind w:left="57" w:right="57" w:firstLine="422" w:firstLineChars="201"/>
              <w:jc w:val="center"/>
              <w:rPr>
                <w:rFonts w:ascii="宋体" w:hAnsi="宋体"/>
                <w:b/>
                <w:szCs w:val="21"/>
              </w:rPr>
            </w:pPr>
            <w:r>
              <w:rPr>
                <w:rFonts w:hint="eastAsia" w:ascii="宋体" w:hAnsi="宋体"/>
                <w:b/>
                <w:szCs w:val="21"/>
              </w:rPr>
              <w:t>内           容</w:t>
            </w:r>
          </w:p>
        </w:tc>
      </w:tr>
      <w:tr w14:paraId="2C3333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CD9236B">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2.1</w:t>
            </w:r>
          </w:p>
        </w:tc>
        <w:tc>
          <w:tcPr>
            <w:tcW w:w="1530" w:type="dxa"/>
            <w:tcBorders>
              <w:top w:val="single" w:color="auto" w:sz="4" w:space="0"/>
              <w:left w:val="single" w:color="auto" w:sz="4" w:space="0"/>
              <w:bottom w:val="single" w:color="auto" w:sz="4" w:space="0"/>
              <w:right w:val="single" w:color="auto" w:sz="4" w:space="0"/>
            </w:tcBorders>
            <w:vAlign w:val="center"/>
          </w:tcPr>
          <w:p w14:paraId="3627428E">
            <w:pPr>
              <w:adjustRightInd w:val="0"/>
              <w:snapToGrid w:val="0"/>
              <w:spacing w:line="320" w:lineRule="exact"/>
              <w:jc w:val="center"/>
              <w:rPr>
                <w:rFonts w:ascii="宋体" w:hAnsi="宋体" w:cs="宋体"/>
                <w:szCs w:val="21"/>
              </w:rPr>
            </w:pPr>
            <w:r>
              <w:rPr>
                <w:rFonts w:hint="eastAsia" w:ascii="宋体" w:hAnsi="宋体" w:cs="宋体"/>
                <w:szCs w:val="21"/>
              </w:rPr>
              <w:t>采购人</w:t>
            </w:r>
          </w:p>
        </w:tc>
        <w:tc>
          <w:tcPr>
            <w:tcW w:w="6958" w:type="dxa"/>
            <w:tcBorders>
              <w:top w:val="single" w:color="auto" w:sz="4" w:space="0"/>
              <w:left w:val="single" w:color="auto" w:sz="4" w:space="0"/>
              <w:bottom w:val="single" w:color="auto" w:sz="4" w:space="0"/>
              <w:right w:val="single" w:color="auto" w:sz="4" w:space="0"/>
            </w:tcBorders>
            <w:vAlign w:val="center"/>
          </w:tcPr>
          <w:p w14:paraId="76E235F3">
            <w:pPr>
              <w:adjustRightInd w:val="0"/>
              <w:snapToGrid w:val="0"/>
              <w:spacing w:line="320" w:lineRule="exact"/>
              <w:rPr>
                <w:rFonts w:ascii="宋体" w:hAnsi="宋体" w:cs="宋体"/>
                <w:color w:val="FF0000"/>
                <w:kern w:val="0"/>
                <w:szCs w:val="21"/>
              </w:rPr>
            </w:pPr>
            <w:r>
              <w:rPr>
                <w:rFonts w:hint="eastAsia"/>
              </w:rPr>
              <w:t>武汉理工大学</w:t>
            </w:r>
          </w:p>
        </w:tc>
      </w:tr>
      <w:tr w14:paraId="78FAA2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D030349">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2.2</w:t>
            </w:r>
          </w:p>
        </w:tc>
        <w:tc>
          <w:tcPr>
            <w:tcW w:w="1530" w:type="dxa"/>
            <w:tcBorders>
              <w:top w:val="single" w:color="auto" w:sz="4" w:space="0"/>
              <w:left w:val="single" w:color="auto" w:sz="4" w:space="0"/>
              <w:bottom w:val="single" w:color="auto" w:sz="4" w:space="0"/>
              <w:right w:val="single" w:color="auto" w:sz="4" w:space="0"/>
            </w:tcBorders>
            <w:vAlign w:val="center"/>
          </w:tcPr>
          <w:p w14:paraId="385296C3">
            <w:pPr>
              <w:adjustRightInd w:val="0"/>
              <w:snapToGrid w:val="0"/>
              <w:spacing w:line="320" w:lineRule="exact"/>
              <w:jc w:val="center"/>
              <w:rPr>
                <w:rFonts w:ascii="宋体" w:hAnsi="宋体" w:cs="宋体"/>
                <w:szCs w:val="21"/>
              </w:rPr>
            </w:pPr>
            <w:r>
              <w:rPr>
                <w:rFonts w:hint="eastAsia" w:ascii="宋体" w:hAnsi="宋体" w:cs="宋体"/>
                <w:szCs w:val="21"/>
              </w:rPr>
              <w:t>监管部门</w:t>
            </w:r>
          </w:p>
        </w:tc>
        <w:tc>
          <w:tcPr>
            <w:tcW w:w="6958" w:type="dxa"/>
            <w:tcBorders>
              <w:top w:val="single" w:color="auto" w:sz="4" w:space="0"/>
              <w:left w:val="single" w:color="auto" w:sz="4" w:space="0"/>
              <w:bottom w:val="single" w:color="auto" w:sz="4" w:space="0"/>
              <w:right w:val="single" w:color="auto" w:sz="4" w:space="0"/>
            </w:tcBorders>
            <w:vAlign w:val="center"/>
          </w:tcPr>
          <w:p w14:paraId="429F16FE">
            <w:pPr>
              <w:adjustRightInd w:val="0"/>
              <w:snapToGrid w:val="0"/>
              <w:spacing w:line="320" w:lineRule="exact"/>
              <w:jc w:val="left"/>
              <w:rPr>
                <w:rFonts w:hint="eastAsia" w:ascii="宋体" w:hAnsi="宋体" w:cs="宋体"/>
                <w:szCs w:val="21"/>
              </w:rPr>
            </w:pPr>
            <w:r>
              <w:rPr>
                <w:rFonts w:hint="eastAsia" w:ascii="宋体" w:hAnsi="宋体" w:cs="宋体"/>
                <w:szCs w:val="21"/>
              </w:rPr>
              <w:t>财政部</w:t>
            </w:r>
          </w:p>
        </w:tc>
      </w:tr>
      <w:tr w14:paraId="63C42B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2C1E780">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2.3</w:t>
            </w:r>
          </w:p>
        </w:tc>
        <w:tc>
          <w:tcPr>
            <w:tcW w:w="1530" w:type="dxa"/>
            <w:tcBorders>
              <w:top w:val="single" w:color="auto" w:sz="4" w:space="0"/>
              <w:left w:val="single" w:color="auto" w:sz="4" w:space="0"/>
              <w:bottom w:val="single" w:color="auto" w:sz="4" w:space="0"/>
              <w:right w:val="single" w:color="auto" w:sz="4" w:space="0"/>
            </w:tcBorders>
            <w:vAlign w:val="center"/>
          </w:tcPr>
          <w:p w14:paraId="087F1F11">
            <w:pPr>
              <w:adjustRightInd w:val="0"/>
              <w:snapToGrid w:val="0"/>
              <w:spacing w:line="320" w:lineRule="exact"/>
              <w:jc w:val="center"/>
              <w:rPr>
                <w:rFonts w:ascii="宋体" w:hAnsi="宋体" w:cs="宋体"/>
                <w:color w:val="auto"/>
                <w:szCs w:val="21"/>
              </w:rPr>
            </w:pPr>
            <w:r>
              <w:rPr>
                <w:rFonts w:hint="eastAsia" w:ascii="宋体" w:hAnsi="宋体" w:cs="宋体"/>
                <w:color w:val="auto"/>
                <w:szCs w:val="21"/>
              </w:rPr>
              <w:t>采购代理机构</w:t>
            </w:r>
          </w:p>
        </w:tc>
        <w:tc>
          <w:tcPr>
            <w:tcW w:w="6958" w:type="dxa"/>
            <w:tcBorders>
              <w:top w:val="single" w:color="auto" w:sz="4" w:space="0"/>
              <w:left w:val="single" w:color="auto" w:sz="4" w:space="0"/>
              <w:bottom w:val="single" w:color="auto" w:sz="4" w:space="0"/>
              <w:right w:val="single" w:color="auto" w:sz="4" w:space="0"/>
            </w:tcBorders>
            <w:vAlign w:val="center"/>
          </w:tcPr>
          <w:p w14:paraId="1ED8E858">
            <w:pPr>
              <w:adjustRightInd w:val="0"/>
              <w:snapToGrid w:val="0"/>
              <w:spacing w:line="320" w:lineRule="exact"/>
              <w:jc w:val="left"/>
              <w:rPr>
                <w:rFonts w:hint="eastAsia" w:ascii="宋体" w:hAnsi="宋体" w:cs="宋体"/>
                <w:color w:val="auto"/>
                <w:szCs w:val="21"/>
              </w:rPr>
            </w:pPr>
            <w:r>
              <w:rPr>
                <w:rFonts w:hint="eastAsia" w:ascii="宋体" w:hAnsi="宋体" w:cs="宋体"/>
                <w:color w:val="auto"/>
                <w:szCs w:val="21"/>
                <w:lang w:val="en-US" w:eastAsia="zh-CN"/>
              </w:rPr>
              <w:t>湖南省招标有限责任公司</w:t>
            </w:r>
          </w:p>
        </w:tc>
      </w:tr>
      <w:tr w14:paraId="5FF916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F150331">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2.8</w:t>
            </w:r>
          </w:p>
        </w:tc>
        <w:tc>
          <w:tcPr>
            <w:tcW w:w="1530" w:type="dxa"/>
            <w:tcBorders>
              <w:top w:val="single" w:color="auto" w:sz="4" w:space="0"/>
              <w:left w:val="single" w:color="auto" w:sz="4" w:space="0"/>
              <w:bottom w:val="single" w:color="auto" w:sz="4" w:space="0"/>
              <w:right w:val="single" w:color="auto" w:sz="4" w:space="0"/>
            </w:tcBorders>
            <w:vAlign w:val="center"/>
          </w:tcPr>
          <w:p w14:paraId="04384EE8">
            <w:pPr>
              <w:adjustRightInd w:val="0"/>
              <w:snapToGrid w:val="0"/>
              <w:spacing w:line="320" w:lineRule="exact"/>
              <w:jc w:val="center"/>
              <w:rPr>
                <w:rFonts w:ascii="宋体" w:hAnsi="宋体"/>
                <w:color w:val="auto"/>
                <w:szCs w:val="21"/>
              </w:rPr>
            </w:pPr>
            <w:r>
              <w:rPr>
                <w:rFonts w:hint="eastAsia" w:ascii="宋体" w:hAnsi="宋体" w:cs="宋体"/>
                <w:color w:val="auto"/>
                <w:szCs w:val="21"/>
              </w:rPr>
              <w:t>进口产品</w:t>
            </w:r>
          </w:p>
        </w:tc>
        <w:tc>
          <w:tcPr>
            <w:tcW w:w="6958" w:type="dxa"/>
            <w:tcBorders>
              <w:top w:val="single" w:color="auto" w:sz="4" w:space="0"/>
              <w:left w:val="single" w:color="auto" w:sz="4" w:space="0"/>
              <w:bottom w:val="single" w:color="auto" w:sz="4" w:space="0"/>
              <w:right w:val="single" w:color="auto" w:sz="4" w:space="0"/>
            </w:tcBorders>
            <w:vAlign w:val="center"/>
          </w:tcPr>
          <w:p w14:paraId="5B2AC03C">
            <w:pPr>
              <w:spacing w:line="320" w:lineRule="exact"/>
              <w:rPr>
                <w:rFonts w:ascii="宋体" w:hAnsi="宋体"/>
                <w:color w:val="auto"/>
                <w:szCs w:val="21"/>
              </w:rPr>
            </w:pPr>
            <w:r>
              <w:rPr>
                <w:rFonts w:ascii="Wingdings 2" w:hAnsi="Wingdings 2"/>
                <w:color w:val="auto"/>
                <w:szCs w:val="21"/>
              </w:rPr>
              <w:sym w:font="Wingdings 2" w:char="0052"/>
            </w:r>
            <w:r>
              <w:rPr>
                <w:rFonts w:hint="eastAsia" w:ascii="宋体" w:hAnsi="宋体"/>
                <w:color w:val="auto"/>
                <w:szCs w:val="21"/>
              </w:rPr>
              <w:t>不接受</w:t>
            </w:r>
          </w:p>
          <w:p w14:paraId="704B76FF">
            <w:pPr>
              <w:spacing w:line="320" w:lineRule="exact"/>
              <w:rPr>
                <w:rFonts w:ascii="宋体" w:hAnsi="宋体" w:cs="宋体"/>
                <w:color w:val="auto"/>
                <w:szCs w:val="21"/>
                <w:u w:val="single"/>
              </w:rPr>
            </w:pPr>
            <w:r>
              <w:rPr>
                <w:rFonts w:ascii="Wingdings 2" w:hAnsi="Wingdings 2"/>
                <w:color w:val="auto"/>
                <w:szCs w:val="21"/>
              </w:rPr>
              <w:sym w:font="Wingdings 2" w:char="00A3"/>
            </w:r>
            <w:r>
              <w:rPr>
                <w:rFonts w:hint="eastAsia" w:ascii="宋体" w:hAnsi="宋体"/>
                <w:color w:val="auto"/>
                <w:szCs w:val="21"/>
              </w:rPr>
              <w:t>接受，接受进口的产品为：</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w:t>
            </w:r>
            <w:r>
              <w:rPr>
                <w:rFonts w:hint="eastAsia" w:ascii="宋体" w:hAnsi="宋体" w:cs="宋体"/>
                <w:color w:val="auto"/>
                <w:szCs w:val="21"/>
                <w:u w:val="single"/>
              </w:rPr>
              <w:t xml:space="preserve">         </w:t>
            </w:r>
          </w:p>
        </w:tc>
      </w:tr>
      <w:tr w14:paraId="336F5D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3ED2344">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3</w:t>
            </w:r>
          </w:p>
        </w:tc>
        <w:tc>
          <w:tcPr>
            <w:tcW w:w="1530" w:type="dxa"/>
            <w:tcBorders>
              <w:top w:val="single" w:color="auto" w:sz="4" w:space="0"/>
              <w:left w:val="single" w:color="auto" w:sz="4" w:space="0"/>
              <w:bottom w:val="single" w:color="auto" w:sz="4" w:space="0"/>
              <w:right w:val="single" w:color="auto" w:sz="4" w:space="0"/>
            </w:tcBorders>
            <w:vAlign w:val="center"/>
          </w:tcPr>
          <w:p w14:paraId="241286F3">
            <w:pPr>
              <w:adjustRightInd w:val="0"/>
              <w:snapToGrid w:val="0"/>
              <w:spacing w:line="320" w:lineRule="exact"/>
              <w:jc w:val="center"/>
              <w:rPr>
                <w:rFonts w:ascii="宋体" w:hAnsi="宋体"/>
                <w:color w:val="auto"/>
                <w:szCs w:val="21"/>
              </w:rPr>
            </w:pPr>
            <w:r>
              <w:rPr>
                <w:rFonts w:hint="eastAsia" w:ascii="宋体" w:hAnsi="宋体"/>
                <w:color w:val="auto"/>
                <w:szCs w:val="21"/>
              </w:rPr>
              <w:t>项目属性</w:t>
            </w:r>
          </w:p>
        </w:tc>
        <w:tc>
          <w:tcPr>
            <w:tcW w:w="6958" w:type="dxa"/>
            <w:tcBorders>
              <w:top w:val="single" w:color="auto" w:sz="4" w:space="0"/>
              <w:left w:val="single" w:color="auto" w:sz="4" w:space="0"/>
              <w:bottom w:val="single" w:color="auto" w:sz="4" w:space="0"/>
              <w:right w:val="single" w:color="auto" w:sz="4" w:space="0"/>
            </w:tcBorders>
            <w:vAlign w:val="center"/>
          </w:tcPr>
          <w:p w14:paraId="4A3A9719">
            <w:pPr>
              <w:adjustRightInd w:val="0"/>
              <w:snapToGrid w:val="0"/>
              <w:spacing w:line="320" w:lineRule="exact"/>
              <w:jc w:val="left"/>
              <w:rPr>
                <w:rFonts w:ascii="宋体" w:hAnsi="宋体"/>
                <w:color w:val="auto"/>
                <w:szCs w:val="21"/>
              </w:rPr>
            </w:pPr>
            <w:r>
              <w:rPr>
                <w:rFonts w:ascii="Wingdings 2" w:hAnsi="Wingdings 2"/>
                <w:color w:val="auto"/>
                <w:szCs w:val="21"/>
              </w:rPr>
              <w:sym w:font="Wingdings 2" w:char="0052"/>
            </w:r>
            <w:r>
              <w:rPr>
                <w:rFonts w:hint="eastAsia" w:ascii="宋体" w:hAnsi="宋体"/>
                <w:color w:val="auto"/>
                <w:szCs w:val="21"/>
              </w:rPr>
              <w:t>货物</w:t>
            </w:r>
          </w:p>
          <w:p w14:paraId="5DE62B80">
            <w:pPr>
              <w:adjustRightInd w:val="0"/>
              <w:snapToGrid w:val="0"/>
              <w:spacing w:line="320" w:lineRule="exact"/>
              <w:jc w:val="left"/>
              <w:rPr>
                <w:rFonts w:ascii="宋体" w:hAnsi="宋体"/>
                <w:color w:val="auto"/>
                <w:szCs w:val="21"/>
                <w:u w:val="single"/>
              </w:rPr>
            </w:pPr>
            <w:r>
              <w:rPr>
                <w:rFonts w:ascii="Wingdings 2" w:hAnsi="Wingdings 2"/>
                <w:color w:val="auto"/>
                <w:szCs w:val="21"/>
              </w:rPr>
              <w:sym w:font="Wingdings 2" w:char="00A3"/>
            </w:r>
            <w:r>
              <w:rPr>
                <w:rFonts w:hint="eastAsia" w:ascii="宋体" w:hAnsi="宋体"/>
                <w:color w:val="auto"/>
                <w:szCs w:val="21"/>
              </w:rPr>
              <w:t>服务</w:t>
            </w:r>
          </w:p>
        </w:tc>
      </w:tr>
      <w:tr w14:paraId="63BFBC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7ED8CFC">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4.3</w:t>
            </w:r>
          </w:p>
        </w:tc>
        <w:tc>
          <w:tcPr>
            <w:tcW w:w="1530" w:type="dxa"/>
            <w:tcBorders>
              <w:top w:val="single" w:color="auto" w:sz="4" w:space="0"/>
              <w:left w:val="single" w:color="auto" w:sz="4" w:space="0"/>
              <w:bottom w:val="single" w:color="auto" w:sz="4" w:space="0"/>
              <w:right w:val="single" w:color="auto" w:sz="4" w:space="0"/>
            </w:tcBorders>
            <w:vAlign w:val="center"/>
          </w:tcPr>
          <w:p w14:paraId="3AB0D67D">
            <w:pPr>
              <w:adjustRightInd w:val="0"/>
              <w:snapToGrid w:val="0"/>
              <w:spacing w:line="320" w:lineRule="exact"/>
              <w:jc w:val="center"/>
              <w:rPr>
                <w:rFonts w:ascii="宋体" w:hAnsi="宋体"/>
                <w:szCs w:val="21"/>
              </w:rPr>
            </w:pPr>
            <w:r>
              <w:rPr>
                <w:rFonts w:hint="eastAsia" w:ascii="宋体" w:hAnsi="宋体" w:cs="宋体"/>
                <w:szCs w:val="21"/>
                <w:lang w:val="zh-CN"/>
              </w:rPr>
              <w:t>代理服务费</w:t>
            </w:r>
          </w:p>
        </w:tc>
        <w:tc>
          <w:tcPr>
            <w:tcW w:w="6958" w:type="dxa"/>
            <w:tcBorders>
              <w:top w:val="single" w:color="auto" w:sz="4" w:space="0"/>
              <w:left w:val="single" w:color="auto" w:sz="4" w:space="0"/>
              <w:bottom w:val="single" w:color="auto" w:sz="4" w:space="0"/>
              <w:right w:val="single" w:color="auto" w:sz="4" w:space="0"/>
            </w:tcBorders>
            <w:vAlign w:val="center"/>
          </w:tcPr>
          <w:p w14:paraId="0D8A546C">
            <w:pPr>
              <w:adjustRightInd w:val="0"/>
              <w:snapToGrid w:val="0"/>
              <w:spacing w:line="320" w:lineRule="exact"/>
              <w:ind w:firstLine="420" w:firstLineChars="200"/>
              <w:rPr>
                <w:rFonts w:ascii="宋体" w:hAnsi="宋体" w:cs="宋体"/>
                <w:szCs w:val="21"/>
                <w:lang w:val="zh-CN"/>
              </w:rPr>
            </w:pPr>
            <w:r>
              <w:rPr>
                <w:rFonts w:hint="eastAsia" w:ascii="宋体" w:hAnsi="宋体" w:cs="宋体"/>
                <w:szCs w:val="21"/>
                <w:lang w:val="zh-CN"/>
              </w:rPr>
              <w:t>参照原计价格[2002]1980 号文、发改办价格[2003]857 号文及发改价格[2011]534 号文有关规定标准的85%（不足4000元，按4000元收取），由中标人向采购代理机构支付代理服务费。</w:t>
            </w:r>
          </w:p>
          <w:p w14:paraId="12D40321">
            <w:pPr>
              <w:adjustRightInd w:val="0"/>
              <w:snapToGrid w:val="0"/>
              <w:spacing w:line="320" w:lineRule="exact"/>
              <w:ind w:firstLine="420" w:firstLineChars="200"/>
              <w:rPr>
                <w:rFonts w:ascii="宋体" w:hAnsi="宋体" w:cs="宋体"/>
                <w:szCs w:val="21"/>
                <w:lang w:val="zh-CN"/>
              </w:rPr>
            </w:pPr>
            <w:r>
              <w:rPr>
                <w:rFonts w:hint="eastAsia" w:ascii="宋体" w:hAnsi="宋体" w:cs="宋体"/>
                <w:szCs w:val="21"/>
                <w:lang w:val="zh-CN"/>
              </w:rPr>
              <w:t>招标代理服务费由中标人在领取中标通知书的同时向采购代理机构支付，并同时领取发票。</w:t>
            </w:r>
          </w:p>
          <w:p w14:paraId="47417DE2">
            <w:pPr>
              <w:adjustRightInd w:val="0"/>
              <w:snapToGrid w:val="0"/>
              <w:spacing w:line="32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采购代理机构银行账户信息：</w:t>
            </w:r>
          </w:p>
          <w:p w14:paraId="7866D0F8">
            <w:pPr>
              <w:adjustRightInd w:val="0"/>
              <w:snapToGrid w:val="0"/>
              <w:spacing w:line="320" w:lineRule="exact"/>
              <w:ind w:firstLine="420" w:firstLineChars="200"/>
              <w:rPr>
                <w:rFonts w:hint="eastAsia" w:ascii="宋体" w:hAnsi="宋体" w:eastAsia="宋体" w:cs="宋体"/>
                <w:szCs w:val="21"/>
                <w:u w:val="single"/>
                <w:lang w:val="zh-CN"/>
              </w:rPr>
            </w:pPr>
            <w:r>
              <w:rPr>
                <w:rFonts w:hint="eastAsia" w:ascii="宋体" w:hAnsi="宋体" w:eastAsia="宋体" w:cs="宋体"/>
                <w:szCs w:val="21"/>
                <w:u w:val="single"/>
                <w:lang w:val="zh-CN"/>
              </w:rPr>
              <w:t>户  名：</w:t>
            </w:r>
            <w:r>
              <w:rPr>
                <w:rFonts w:hint="eastAsia" w:ascii="宋体" w:hAnsi="宋体" w:eastAsia="宋体" w:cs="宋体"/>
                <w:szCs w:val="21"/>
                <w:u w:val="single"/>
                <w:lang w:val="en-US" w:eastAsia="zh-CN"/>
              </w:rPr>
              <w:t>湖南省招标有限责任公司湖北分公司</w:t>
            </w:r>
          </w:p>
          <w:p w14:paraId="4C9FFAFE">
            <w:pPr>
              <w:adjustRightInd w:val="0"/>
              <w:snapToGrid w:val="0"/>
              <w:spacing w:line="320" w:lineRule="exact"/>
              <w:ind w:firstLine="420" w:firstLineChars="200"/>
              <w:rPr>
                <w:rFonts w:hint="eastAsia" w:ascii="宋体" w:hAnsi="宋体" w:eastAsia="宋体" w:cs="宋体"/>
                <w:szCs w:val="21"/>
                <w:u w:val="single"/>
                <w:lang w:val="zh-CN"/>
              </w:rPr>
            </w:pPr>
            <w:r>
              <w:rPr>
                <w:rFonts w:hint="eastAsia" w:ascii="宋体" w:hAnsi="宋体" w:eastAsia="宋体" w:cs="宋体"/>
                <w:szCs w:val="21"/>
                <w:u w:val="single"/>
                <w:lang w:val="zh-CN"/>
              </w:rPr>
              <w:t>开户行：</w:t>
            </w:r>
            <w:r>
              <w:rPr>
                <w:rFonts w:hint="eastAsia" w:ascii="宋体" w:hAnsi="宋体" w:eastAsia="宋体" w:cs="宋体"/>
                <w:szCs w:val="21"/>
                <w:u w:val="single"/>
                <w:lang w:val="en-US" w:eastAsia="zh-CN"/>
              </w:rPr>
              <w:t>中国农业银行股份有限公司武汉南湖支行</w:t>
            </w:r>
          </w:p>
          <w:p w14:paraId="561ECCEC">
            <w:pPr>
              <w:adjustRightInd w:val="0"/>
              <w:snapToGrid w:val="0"/>
              <w:spacing w:line="320" w:lineRule="exact"/>
              <w:ind w:firstLine="420" w:firstLineChars="200"/>
              <w:rPr>
                <w:rFonts w:hint="eastAsia" w:ascii="宋体" w:hAnsi="宋体" w:eastAsia="宋体" w:cs="宋体"/>
                <w:szCs w:val="21"/>
                <w:u w:val="single"/>
                <w:lang w:val="zh-CN"/>
              </w:rPr>
            </w:pPr>
            <w:r>
              <w:rPr>
                <w:rFonts w:hint="eastAsia" w:ascii="宋体" w:hAnsi="宋体" w:eastAsia="宋体" w:cs="宋体"/>
                <w:szCs w:val="21"/>
                <w:u w:val="single"/>
                <w:lang w:val="zh-CN"/>
              </w:rPr>
              <w:t>账  号：</w:t>
            </w:r>
            <w:r>
              <w:rPr>
                <w:rFonts w:hint="eastAsia" w:ascii="宋体" w:hAnsi="宋体" w:eastAsia="宋体" w:cs="宋体"/>
                <w:szCs w:val="21"/>
                <w:u w:val="single"/>
                <w:lang w:val="en-US" w:eastAsia="zh-CN"/>
              </w:rPr>
              <w:t>17031101040027871</w:t>
            </w:r>
          </w:p>
          <w:p w14:paraId="56CFD381">
            <w:pPr>
              <w:adjustRightInd w:val="0"/>
              <w:snapToGrid w:val="0"/>
              <w:spacing w:line="320" w:lineRule="exact"/>
              <w:ind w:firstLine="420" w:firstLineChars="200"/>
              <w:rPr>
                <w:rFonts w:ascii="宋体" w:hAnsi="宋体" w:cs="宋体"/>
                <w:color w:val="FF0000"/>
                <w:kern w:val="0"/>
                <w:szCs w:val="21"/>
              </w:rPr>
            </w:pPr>
            <w:r>
              <w:rPr>
                <w:rFonts w:hint="eastAsia" w:ascii="宋体" w:hAnsi="宋体" w:cs="宋体"/>
                <w:szCs w:val="21"/>
                <w:lang w:val="zh-CN"/>
              </w:rPr>
              <w:t>其他</w:t>
            </w:r>
            <w:r>
              <w:rPr>
                <w:rFonts w:hint="eastAsia" w:ascii="宋体" w:hAnsi="宋体"/>
                <w:szCs w:val="21"/>
                <w:lang w:val="zh-CN"/>
              </w:rPr>
              <w:t>事项：中标人开具代理服务费发票时需提供以下开票信息：1）开票单位全称、2）纳税人识别号（或统一社会信用代码）、3）营业执照地址、4）单位联系电话、5）开户行及账号</w:t>
            </w:r>
          </w:p>
        </w:tc>
      </w:tr>
      <w:tr w14:paraId="1F6D18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EDA5A4F">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6.</w:t>
            </w:r>
            <w:r>
              <w:rPr>
                <w:rFonts w:ascii="宋体" w:hAnsi="宋体"/>
                <w:szCs w:val="21"/>
              </w:rPr>
              <w:t>4</w:t>
            </w:r>
          </w:p>
        </w:tc>
        <w:tc>
          <w:tcPr>
            <w:tcW w:w="1530" w:type="dxa"/>
            <w:tcBorders>
              <w:top w:val="single" w:color="auto" w:sz="4" w:space="0"/>
              <w:left w:val="single" w:color="auto" w:sz="4" w:space="0"/>
              <w:bottom w:val="single" w:color="auto" w:sz="4" w:space="0"/>
              <w:right w:val="single" w:color="auto" w:sz="4" w:space="0"/>
            </w:tcBorders>
            <w:vAlign w:val="center"/>
          </w:tcPr>
          <w:p w14:paraId="3BC299CF">
            <w:pPr>
              <w:adjustRightInd w:val="0"/>
              <w:snapToGrid w:val="0"/>
              <w:spacing w:line="320" w:lineRule="exact"/>
              <w:jc w:val="center"/>
              <w:rPr>
                <w:rFonts w:ascii="宋体" w:hAnsi="宋体" w:cs="宋体"/>
                <w:szCs w:val="21"/>
                <w:lang w:val="zh-CN"/>
              </w:rPr>
            </w:pPr>
            <w:r>
              <w:rPr>
                <w:rFonts w:hint="eastAsia" w:ascii="宋体" w:hAnsi="宋体" w:cs="宋体"/>
                <w:szCs w:val="21"/>
                <w:lang w:val="zh-CN"/>
              </w:rPr>
              <w:t>答疑会</w:t>
            </w:r>
          </w:p>
        </w:tc>
        <w:tc>
          <w:tcPr>
            <w:tcW w:w="6958" w:type="dxa"/>
            <w:tcBorders>
              <w:top w:val="single" w:color="auto" w:sz="4" w:space="0"/>
              <w:left w:val="single" w:color="auto" w:sz="4" w:space="0"/>
              <w:bottom w:val="single" w:color="auto" w:sz="4" w:space="0"/>
              <w:right w:val="single" w:color="auto" w:sz="4" w:space="0"/>
            </w:tcBorders>
            <w:vAlign w:val="center"/>
          </w:tcPr>
          <w:p w14:paraId="6D424C72">
            <w:pPr>
              <w:adjustRightInd w:val="0"/>
              <w:snapToGrid w:val="0"/>
              <w:spacing w:line="320" w:lineRule="exact"/>
              <w:rPr>
                <w:rFonts w:ascii="宋体" w:hAnsi="宋体"/>
                <w:color w:val="auto"/>
                <w:szCs w:val="21"/>
              </w:rPr>
            </w:pPr>
            <w:r>
              <w:rPr>
                <w:rFonts w:ascii="Wingdings 2" w:hAnsi="Wingdings 2"/>
                <w:color w:val="auto"/>
                <w:szCs w:val="21"/>
              </w:rPr>
              <w:sym w:font="Wingdings 2" w:char="0052"/>
            </w:r>
            <w:r>
              <w:rPr>
                <w:rFonts w:hint="eastAsia" w:ascii="宋体" w:hAnsi="宋体"/>
                <w:color w:val="auto"/>
                <w:szCs w:val="21"/>
              </w:rPr>
              <w:t>不召开</w:t>
            </w:r>
          </w:p>
          <w:p w14:paraId="3CF2BE11">
            <w:pPr>
              <w:adjustRightInd w:val="0"/>
              <w:snapToGrid w:val="0"/>
              <w:spacing w:line="320" w:lineRule="exact"/>
              <w:rPr>
                <w:rFonts w:ascii="宋体" w:hAnsi="宋体" w:cs="Arial"/>
                <w:color w:val="auto"/>
                <w:szCs w:val="21"/>
              </w:rPr>
            </w:pPr>
            <w:r>
              <w:rPr>
                <w:rFonts w:ascii="Wingdings 2" w:hAnsi="Wingdings 2" w:cs="Arial"/>
                <w:color w:val="auto"/>
                <w:szCs w:val="21"/>
              </w:rPr>
              <w:sym w:font="Wingdings 2" w:char="00A3"/>
            </w:r>
            <w:r>
              <w:rPr>
                <w:rFonts w:hint="eastAsia" w:ascii="宋体" w:hAnsi="宋体" w:cs="Arial"/>
                <w:color w:val="auto"/>
                <w:szCs w:val="21"/>
              </w:rPr>
              <w:t>召开，召开时间：</w:t>
            </w:r>
            <w:r>
              <w:rPr>
                <w:rFonts w:hint="eastAsia" w:ascii="宋体" w:hAnsi="宋体" w:cs="Arial"/>
                <w:color w:val="auto"/>
                <w:szCs w:val="21"/>
                <w:u w:val="single"/>
              </w:rPr>
              <w:t xml:space="preserve">        </w:t>
            </w:r>
            <w:r>
              <w:rPr>
                <w:rFonts w:hint="eastAsia" w:ascii="宋体" w:hAnsi="宋体" w:cs="Arial"/>
                <w:color w:val="auto"/>
                <w:szCs w:val="21"/>
                <w:u w:val="single"/>
                <w:lang w:val="en-US" w:eastAsia="zh-CN"/>
              </w:rPr>
              <w:t>/</w:t>
            </w:r>
            <w:r>
              <w:rPr>
                <w:rFonts w:hint="eastAsia" w:ascii="宋体" w:hAnsi="宋体" w:cs="Arial"/>
                <w:color w:val="auto"/>
                <w:szCs w:val="21"/>
                <w:u w:val="single"/>
              </w:rPr>
              <w:t xml:space="preserve">       </w:t>
            </w:r>
          </w:p>
          <w:p w14:paraId="10E8CC10">
            <w:pPr>
              <w:spacing w:line="320" w:lineRule="exact"/>
              <w:ind w:firstLine="840" w:firstLineChars="400"/>
              <w:rPr>
                <w:rFonts w:ascii="宋体" w:hAnsi="宋体"/>
                <w:color w:val="auto"/>
                <w:szCs w:val="21"/>
                <w:u w:val="single"/>
                <w:lang w:val="zh-CN"/>
              </w:rPr>
            </w:pPr>
            <w:r>
              <w:rPr>
                <w:rFonts w:hint="eastAsia" w:ascii="宋体" w:hAnsi="宋体" w:cs="Arial"/>
                <w:color w:val="auto"/>
                <w:szCs w:val="21"/>
              </w:rPr>
              <w:t>召开地点：</w:t>
            </w:r>
            <w:r>
              <w:rPr>
                <w:rFonts w:hint="eastAsia" w:ascii="宋体" w:hAnsi="宋体" w:cs="Arial"/>
                <w:color w:val="auto"/>
                <w:szCs w:val="21"/>
                <w:u w:val="single"/>
              </w:rPr>
              <w:t xml:space="preserve">        </w:t>
            </w:r>
            <w:r>
              <w:rPr>
                <w:rFonts w:hint="eastAsia" w:ascii="宋体" w:hAnsi="宋体" w:cs="Arial"/>
                <w:color w:val="auto"/>
                <w:szCs w:val="21"/>
                <w:u w:val="single"/>
                <w:lang w:val="en-US" w:eastAsia="zh-CN"/>
              </w:rPr>
              <w:t>/</w:t>
            </w:r>
            <w:r>
              <w:rPr>
                <w:rFonts w:hint="eastAsia" w:ascii="宋体" w:hAnsi="宋体" w:cs="Arial"/>
                <w:color w:val="auto"/>
                <w:szCs w:val="21"/>
                <w:u w:val="single"/>
              </w:rPr>
              <w:t xml:space="preserve">       </w:t>
            </w:r>
          </w:p>
        </w:tc>
      </w:tr>
      <w:tr w14:paraId="228CC9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294E3C4">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8.1</w:t>
            </w:r>
          </w:p>
        </w:tc>
        <w:tc>
          <w:tcPr>
            <w:tcW w:w="1530" w:type="dxa"/>
            <w:tcBorders>
              <w:top w:val="single" w:color="auto" w:sz="4" w:space="0"/>
              <w:left w:val="single" w:color="auto" w:sz="4" w:space="0"/>
              <w:bottom w:val="single" w:color="auto" w:sz="4" w:space="0"/>
              <w:right w:val="single" w:color="auto" w:sz="4" w:space="0"/>
            </w:tcBorders>
            <w:vAlign w:val="center"/>
          </w:tcPr>
          <w:p w14:paraId="5BBE08D5">
            <w:pPr>
              <w:adjustRightInd w:val="0"/>
              <w:snapToGrid w:val="0"/>
              <w:spacing w:line="320" w:lineRule="exact"/>
              <w:jc w:val="center"/>
              <w:rPr>
                <w:rFonts w:ascii="宋体" w:hAnsi="宋体" w:cs="宋体"/>
                <w:szCs w:val="21"/>
                <w:lang w:val="zh-CN"/>
              </w:rPr>
            </w:pPr>
            <w:r>
              <w:rPr>
                <w:rFonts w:hint="eastAsia" w:ascii="宋体" w:hAnsi="宋体" w:cs="宋体"/>
                <w:szCs w:val="21"/>
                <w:lang w:val="zh-CN"/>
              </w:rPr>
              <w:t>现场考察</w:t>
            </w:r>
          </w:p>
        </w:tc>
        <w:tc>
          <w:tcPr>
            <w:tcW w:w="6958" w:type="dxa"/>
            <w:tcBorders>
              <w:top w:val="single" w:color="auto" w:sz="4" w:space="0"/>
              <w:left w:val="single" w:color="auto" w:sz="4" w:space="0"/>
              <w:bottom w:val="single" w:color="auto" w:sz="4" w:space="0"/>
              <w:right w:val="single" w:color="auto" w:sz="4" w:space="0"/>
            </w:tcBorders>
            <w:vAlign w:val="center"/>
          </w:tcPr>
          <w:p w14:paraId="4ED81CF2">
            <w:pPr>
              <w:spacing w:line="320" w:lineRule="exact"/>
              <w:rPr>
                <w:rFonts w:ascii="宋体" w:hAnsi="宋体" w:cs="宋体"/>
                <w:color w:val="auto"/>
                <w:szCs w:val="21"/>
              </w:rPr>
            </w:pPr>
            <w:r>
              <w:rPr>
                <w:rFonts w:ascii="Wingdings 2" w:hAnsi="Wingdings 2"/>
                <w:color w:val="auto"/>
                <w:szCs w:val="21"/>
              </w:rPr>
              <w:sym w:font="Wingdings 2" w:char="0052"/>
            </w:r>
            <w:r>
              <w:rPr>
                <w:rFonts w:hint="eastAsia" w:ascii="宋体" w:hAnsi="宋体"/>
                <w:color w:val="auto"/>
                <w:szCs w:val="21"/>
              </w:rPr>
              <w:t>不</w:t>
            </w:r>
            <w:r>
              <w:rPr>
                <w:rFonts w:hint="eastAsia" w:ascii="宋体" w:hAnsi="宋体" w:cs="宋体"/>
                <w:color w:val="auto"/>
                <w:szCs w:val="21"/>
              </w:rPr>
              <w:t>集中组织</w:t>
            </w:r>
          </w:p>
          <w:p w14:paraId="2F4D3EC9">
            <w:pPr>
              <w:spacing w:line="320" w:lineRule="exact"/>
              <w:rPr>
                <w:rFonts w:ascii="宋体" w:hAnsi="宋体" w:cs="Arial"/>
                <w:color w:val="auto"/>
                <w:szCs w:val="21"/>
              </w:rPr>
            </w:pPr>
            <w:r>
              <w:rPr>
                <w:rFonts w:ascii="Wingdings 2" w:hAnsi="Wingdings 2" w:cs="宋体"/>
                <w:color w:val="auto"/>
                <w:szCs w:val="21"/>
              </w:rPr>
              <w:sym w:font="Wingdings 2" w:char="00A3"/>
            </w:r>
            <w:r>
              <w:rPr>
                <w:rFonts w:hint="eastAsia" w:ascii="宋体" w:hAnsi="宋体" w:cs="宋体"/>
                <w:color w:val="auto"/>
                <w:szCs w:val="21"/>
              </w:rPr>
              <w:t>集</w:t>
            </w:r>
            <w:r>
              <w:rPr>
                <w:rFonts w:hint="eastAsia" w:ascii="宋体" w:hAnsi="宋体"/>
                <w:color w:val="auto"/>
                <w:szCs w:val="21"/>
              </w:rPr>
              <w:t>中组织</w:t>
            </w:r>
            <w:r>
              <w:rPr>
                <w:rFonts w:hint="eastAsia" w:ascii="宋体" w:hAnsi="宋体" w:cs="Arial"/>
                <w:color w:val="auto"/>
                <w:szCs w:val="21"/>
              </w:rPr>
              <w:t>，召集时间：</w:t>
            </w:r>
            <w:r>
              <w:rPr>
                <w:rFonts w:hint="eastAsia" w:ascii="宋体" w:hAnsi="宋体" w:cs="Arial"/>
                <w:color w:val="auto"/>
                <w:szCs w:val="21"/>
                <w:u w:val="single"/>
              </w:rPr>
              <w:t xml:space="preserve">     </w:t>
            </w:r>
            <w:r>
              <w:rPr>
                <w:rFonts w:hint="eastAsia" w:ascii="宋体" w:hAnsi="宋体" w:cs="Arial"/>
                <w:color w:val="auto"/>
                <w:szCs w:val="21"/>
                <w:u w:val="single"/>
                <w:lang w:val="en-US" w:eastAsia="zh-CN"/>
              </w:rPr>
              <w:t>/</w:t>
            </w:r>
            <w:r>
              <w:rPr>
                <w:rFonts w:hint="eastAsia" w:ascii="宋体" w:hAnsi="宋体" w:cs="Arial"/>
                <w:color w:val="auto"/>
                <w:szCs w:val="21"/>
                <w:u w:val="single"/>
              </w:rPr>
              <w:t xml:space="preserve">          </w:t>
            </w:r>
          </w:p>
          <w:p w14:paraId="1C24DF8C">
            <w:pPr>
              <w:spacing w:line="320" w:lineRule="exact"/>
              <w:ind w:firstLine="1260" w:firstLineChars="600"/>
              <w:rPr>
                <w:rFonts w:ascii="宋体" w:hAnsi="宋体"/>
                <w:color w:val="auto"/>
                <w:szCs w:val="21"/>
                <w:u w:val="single"/>
                <w:lang w:val="zh-CN"/>
              </w:rPr>
            </w:pPr>
            <w:r>
              <w:rPr>
                <w:rFonts w:hint="eastAsia" w:ascii="宋体" w:hAnsi="宋体" w:cs="Arial"/>
                <w:color w:val="auto"/>
                <w:szCs w:val="21"/>
              </w:rPr>
              <w:t>召集地点：</w:t>
            </w:r>
            <w:r>
              <w:rPr>
                <w:rFonts w:hint="eastAsia" w:ascii="宋体" w:hAnsi="宋体" w:cs="Arial"/>
                <w:color w:val="auto"/>
                <w:szCs w:val="21"/>
                <w:u w:val="single"/>
              </w:rPr>
              <w:t xml:space="preserve">     </w:t>
            </w:r>
            <w:r>
              <w:rPr>
                <w:rFonts w:hint="eastAsia" w:ascii="宋体" w:hAnsi="宋体" w:cs="Arial"/>
                <w:color w:val="auto"/>
                <w:szCs w:val="21"/>
                <w:u w:val="single"/>
                <w:lang w:val="en-US" w:eastAsia="zh-CN"/>
              </w:rPr>
              <w:t>/</w:t>
            </w:r>
            <w:r>
              <w:rPr>
                <w:rFonts w:hint="eastAsia" w:ascii="宋体" w:hAnsi="宋体" w:cs="Arial"/>
                <w:color w:val="auto"/>
                <w:szCs w:val="21"/>
                <w:u w:val="single"/>
              </w:rPr>
              <w:t xml:space="preserve">          </w:t>
            </w:r>
          </w:p>
        </w:tc>
      </w:tr>
      <w:tr w14:paraId="45506E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24E1C57">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12</w:t>
            </w:r>
            <w:r>
              <w:rPr>
                <w:rFonts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4666962A">
            <w:pPr>
              <w:adjustRightInd w:val="0"/>
              <w:snapToGrid w:val="0"/>
              <w:spacing w:line="320" w:lineRule="exact"/>
              <w:jc w:val="center"/>
              <w:rPr>
                <w:rFonts w:ascii="宋体" w:hAnsi="宋体" w:cs="宋体"/>
                <w:szCs w:val="21"/>
                <w:lang w:val="zh-CN"/>
              </w:rPr>
            </w:pPr>
            <w:r>
              <w:rPr>
                <w:rFonts w:hint="eastAsia" w:ascii="宋体" w:hAnsi="宋体" w:cs="宋体"/>
                <w:szCs w:val="21"/>
                <w:lang w:val="zh-CN"/>
              </w:rPr>
              <w:t>报价单位</w:t>
            </w:r>
          </w:p>
        </w:tc>
        <w:tc>
          <w:tcPr>
            <w:tcW w:w="6958" w:type="dxa"/>
            <w:tcBorders>
              <w:top w:val="single" w:color="auto" w:sz="4" w:space="0"/>
              <w:left w:val="single" w:color="auto" w:sz="4" w:space="0"/>
              <w:bottom w:val="single" w:color="auto" w:sz="4" w:space="0"/>
              <w:right w:val="single" w:color="auto" w:sz="4" w:space="0"/>
            </w:tcBorders>
            <w:vAlign w:val="center"/>
          </w:tcPr>
          <w:p w14:paraId="7D552215">
            <w:pPr>
              <w:adjustRightInd w:val="0"/>
              <w:snapToGrid w:val="0"/>
              <w:spacing w:line="320" w:lineRule="exact"/>
              <w:rPr>
                <w:rFonts w:ascii="宋体" w:hAnsi="宋体" w:cs="宋体"/>
                <w:bCs/>
                <w:color w:val="auto"/>
                <w:szCs w:val="21"/>
              </w:rPr>
            </w:pPr>
            <w:r>
              <w:rPr>
                <w:rFonts w:hint="eastAsia" w:ascii="宋体" w:hAnsi="宋体" w:cs="宋体"/>
                <w:color w:val="auto"/>
                <w:szCs w:val="21"/>
                <w:lang w:val="zh-CN"/>
              </w:rPr>
              <w:t>人民币</w:t>
            </w:r>
          </w:p>
        </w:tc>
      </w:tr>
      <w:tr w14:paraId="189CF4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4B27FDD">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13</w:t>
            </w:r>
          </w:p>
        </w:tc>
        <w:tc>
          <w:tcPr>
            <w:tcW w:w="1530" w:type="dxa"/>
            <w:tcBorders>
              <w:top w:val="single" w:color="auto" w:sz="4" w:space="0"/>
              <w:left w:val="single" w:color="auto" w:sz="4" w:space="0"/>
              <w:bottom w:val="single" w:color="auto" w:sz="4" w:space="0"/>
              <w:right w:val="single" w:color="auto" w:sz="4" w:space="0"/>
            </w:tcBorders>
            <w:vAlign w:val="center"/>
          </w:tcPr>
          <w:p w14:paraId="2B1EECA3">
            <w:pPr>
              <w:adjustRightInd w:val="0"/>
              <w:snapToGrid w:val="0"/>
              <w:spacing w:line="320" w:lineRule="exact"/>
              <w:jc w:val="center"/>
              <w:rPr>
                <w:rFonts w:ascii="宋体" w:hAnsi="宋体"/>
                <w:szCs w:val="21"/>
              </w:rPr>
            </w:pPr>
            <w:r>
              <w:rPr>
                <w:rFonts w:hint="eastAsia" w:ascii="宋体" w:hAnsi="宋体"/>
                <w:szCs w:val="21"/>
              </w:rPr>
              <w:t>备选方案</w:t>
            </w:r>
          </w:p>
        </w:tc>
        <w:tc>
          <w:tcPr>
            <w:tcW w:w="6958" w:type="dxa"/>
            <w:tcBorders>
              <w:top w:val="single" w:color="auto" w:sz="4" w:space="0"/>
              <w:left w:val="single" w:color="auto" w:sz="4" w:space="0"/>
              <w:bottom w:val="single" w:color="auto" w:sz="4" w:space="0"/>
              <w:right w:val="single" w:color="auto" w:sz="4" w:space="0"/>
            </w:tcBorders>
            <w:vAlign w:val="center"/>
          </w:tcPr>
          <w:p w14:paraId="670435E0">
            <w:pPr>
              <w:spacing w:line="320" w:lineRule="exact"/>
              <w:rPr>
                <w:rFonts w:ascii="宋体" w:hAnsi="宋体"/>
                <w:color w:val="auto"/>
                <w:szCs w:val="21"/>
              </w:rPr>
            </w:pPr>
            <w:r>
              <w:rPr>
                <w:rFonts w:ascii="Wingdings 2" w:hAnsi="Wingdings 2"/>
                <w:color w:val="auto"/>
                <w:szCs w:val="21"/>
              </w:rPr>
              <w:sym w:font="Wingdings 2" w:char="0052"/>
            </w:r>
            <w:r>
              <w:rPr>
                <w:rFonts w:hint="eastAsia" w:ascii="宋体" w:hAnsi="宋体"/>
                <w:color w:val="auto"/>
                <w:szCs w:val="21"/>
              </w:rPr>
              <w:t>不接受</w:t>
            </w:r>
          </w:p>
          <w:p w14:paraId="070FDC83">
            <w:pPr>
              <w:adjustRightInd w:val="0"/>
              <w:snapToGrid w:val="0"/>
              <w:spacing w:line="320" w:lineRule="exact"/>
              <w:rPr>
                <w:rFonts w:ascii="宋体" w:hAnsi="宋体"/>
                <w:color w:val="auto"/>
                <w:szCs w:val="21"/>
              </w:rPr>
            </w:pPr>
            <w:r>
              <w:rPr>
                <w:rFonts w:ascii="Wingdings 2" w:hAnsi="Wingdings 2"/>
                <w:color w:val="auto"/>
                <w:szCs w:val="21"/>
              </w:rPr>
              <w:sym w:font="Wingdings 2" w:char="00A3"/>
            </w:r>
            <w:r>
              <w:rPr>
                <w:rFonts w:hint="eastAsia" w:ascii="宋体" w:hAnsi="宋体"/>
                <w:color w:val="auto"/>
                <w:szCs w:val="21"/>
              </w:rPr>
              <w:t>接受</w:t>
            </w:r>
          </w:p>
        </w:tc>
      </w:tr>
      <w:tr w14:paraId="15B36C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28270BD">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14.1</w:t>
            </w:r>
          </w:p>
        </w:tc>
        <w:tc>
          <w:tcPr>
            <w:tcW w:w="1530" w:type="dxa"/>
            <w:tcBorders>
              <w:top w:val="single" w:color="auto" w:sz="4" w:space="0"/>
              <w:left w:val="single" w:color="auto" w:sz="4" w:space="0"/>
              <w:bottom w:val="single" w:color="auto" w:sz="4" w:space="0"/>
              <w:right w:val="single" w:color="auto" w:sz="4" w:space="0"/>
            </w:tcBorders>
            <w:vAlign w:val="center"/>
          </w:tcPr>
          <w:p w14:paraId="75F7140D">
            <w:pPr>
              <w:adjustRightInd w:val="0"/>
              <w:snapToGrid w:val="0"/>
              <w:spacing w:line="320" w:lineRule="exact"/>
              <w:jc w:val="center"/>
              <w:rPr>
                <w:rFonts w:ascii="宋体" w:hAnsi="宋体"/>
                <w:color w:val="0D0D0D"/>
                <w:szCs w:val="21"/>
              </w:rPr>
            </w:pPr>
            <w:r>
              <w:rPr>
                <w:rFonts w:hint="eastAsia" w:ascii="宋体" w:hAnsi="宋体"/>
                <w:color w:val="0D0D0D"/>
                <w:szCs w:val="21"/>
              </w:rPr>
              <w:t>中标后分包</w:t>
            </w:r>
          </w:p>
        </w:tc>
        <w:tc>
          <w:tcPr>
            <w:tcW w:w="6958" w:type="dxa"/>
            <w:tcBorders>
              <w:top w:val="single" w:color="auto" w:sz="4" w:space="0"/>
              <w:left w:val="single" w:color="auto" w:sz="4" w:space="0"/>
              <w:bottom w:val="single" w:color="auto" w:sz="4" w:space="0"/>
              <w:right w:val="single" w:color="auto" w:sz="4" w:space="0"/>
            </w:tcBorders>
            <w:vAlign w:val="center"/>
          </w:tcPr>
          <w:p w14:paraId="0BE3DA80">
            <w:pPr>
              <w:spacing w:line="320" w:lineRule="exact"/>
              <w:rPr>
                <w:rFonts w:ascii="宋体" w:hAnsi="宋体"/>
                <w:color w:val="auto"/>
                <w:szCs w:val="21"/>
              </w:rPr>
            </w:pPr>
            <w:r>
              <w:rPr>
                <w:rFonts w:hint="eastAsia" w:ascii="宋体" w:hAnsi="宋体" w:cs="宋体"/>
                <w:color w:val="auto"/>
                <w:szCs w:val="21"/>
              </w:rPr>
              <w:t>不允许</w:t>
            </w:r>
          </w:p>
        </w:tc>
      </w:tr>
      <w:tr w14:paraId="247440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600" w:hRule="atLeast"/>
        </w:trPr>
        <w:tc>
          <w:tcPr>
            <w:tcW w:w="866" w:type="dxa"/>
            <w:tcBorders>
              <w:top w:val="single" w:color="auto" w:sz="4" w:space="0"/>
              <w:left w:val="single" w:color="auto" w:sz="4" w:space="0"/>
              <w:bottom w:val="single" w:color="auto" w:sz="4" w:space="0"/>
              <w:right w:val="single" w:color="auto" w:sz="4" w:space="0"/>
            </w:tcBorders>
            <w:vAlign w:val="center"/>
          </w:tcPr>
          <w:p w14:paraId="4B43F001">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15.1</w:t>
            </w:r>
          </w:p>
        </w:tc>
        <w:tc>
          <w:tcPr>
            <w:tcW w:w="1530" w:type="dxa"/>
            <w:tcBorders>
              <w:top w:val="single" w:color="auto" w:sz="4" w:space="0"/>
              <w:left w:val="single" w:color="auto" w:sz="4" w:space="0"/>
              <w:bottom w:val="single" w:color="auto" w:sz="4" w:space="0"/>
              <w:right w:val="single" w:color="auto" w:sz="4" w:space="0"/>
            </w:tcBorders>
            <w:vAlign w:val="center"/>
          </w:tcPr>
          <w:p w14:paraId="501A44D2">
            <w:pPr>
              <w:adjustRightInd w:val="0"/>
              <w:snapToGrid w:val="0"/>
              <w:spacing w:line="320" w:lineRule="exact"/>
              <w:jc w:val="center"/>
              <w:rPr>
                <w:rFonts w:ascii="宋体" w:hAnsi="宋体"/>
                <w:color w:val="0D0D0D"/>
                <w:szCs w:val="21"/>
              </w:rPr>
            </w:pPr>
            <w:r>
              <w:rPr>
                <w:rFonts w:hint="eastAsia" w:ascii="宋体" w:hAnsi="宋体"/>
                <w:color w:val="0D0D0D"/>
                <w:szCs w:val="21"/>
              </w:rPr>
              <w:t>联合体投标</w:t>
            </w:r>
          </w:p>
        </w:tc>
        <w:tc>
          <w:tcPr>
            <w:tcW w:w="6958" w:type="dxa"/>
            <w:tcBorders>
              <w:top w:val="single" w:color="auto" w:sz="4" w:space="0"/>
              <w:left w:val="single" w:color="auto" w:sz="4" w:space="0"/>
              <w:bottom w:val="single" w:color="auto" w:sz="4" w:space="0"/>
              <w:right w:val="single" w:color="auto" w:sz="4" w:space="0"/>
            </w:tcBorders>
            <w:vAlign w:val="center"/>
          </w:tcPr>
          <w:p w14:paraId="727DED58">
            <w:pPr>
              <w:spacing w:line="320" w:lineRule="exact"/>
              <w:rPr>
                <w:rFonts w:ascii="宋体" w:hAnsi="宋体"/>
                <w:color w:val="auto"/>
                <w:szCs w:val="21"/>
              </w:rPr>
            </w:pPr>
            <w:r>
              <w:rPr>
                <w:rFonts w:ascii="Wingdings 2" w:hAnsi="Wingdings 2"/>
                <w:color w:val="auto"/>
                <w:szCs w:val="21"/>
              </w:rPr>
              <w:sym w:font="Wingdings 2" w:char="0052"/>
            </w:r>
            <w:r>
              <w:rPr>
                <w:rFonts w:hint="eastAsia" w:ascii="宋体" w:hAnsi="宋体"/>
                <w:color w:val="auto"/>
                <w:szCs w:val="21"/>
              </w:rPr>
              <w:t>不接受</w:t>
            </w:r>
          </w:p>
          <w:p w14:paraId="14DFC05C">
            <w:pPr>
              <w:adjustRightInd w:val="0"/>
              <w:snapToGrid w:val="0"/>
              <w:spacing w:line="320" w:lineRule="exact"/>
              <w:rPr>
                <w:rFonts w:ascii="宋体" w:hAnsi="宋体"/>
                <w:color w:val="auto"/>
                <w:szCs w:val="21"/>
              </w:rPr>
            </w:pPr>
            <w:r>
              <w:rPr>
                <w:rFonts w:ascii="Wingdings 2" w:hAnsi="Wingdings 2"/>
                <w:color w:val="auto"/>
                <w:szCs w:val="21"/>
              </w:rPr>
              <w:sym w:font="Wingdings 2" w:char="00A3"/>
            </w:r>
            <w:r>
              <w:rPr>
                <w:rFonts w:hint="eastAsia" w:ascii="宋体" w:hAnsi="宋体"/>
                <w:color w:val="auto"/>
                <w:szCs w:val="21"/>
              </w:rPr>
              <w:t>接受</w:t>
            </w:r>
          </w:p>
        </w:tc>
      </w:tr>
      <w:tr w14:paraId="5E73BA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33C5730">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17.1</w:t>
            </w:r>
          </w:p>
        </w:tc>
        <w:tc>
          <w:tcPr>
            <w:tcW w:w="1530" w:type="dxa"/>
            <w:tcBorders>
              <w:top w:val="single" w:color="auto" w:sz="4" w:space="0"/>
              <w:left w:val="single" w:color="auto" w:sz="4" w:space="0"/>
              <w:bottom w:val="single" w:color="auto" w:sz="4" w:space="0"/>
              <w:right w:val="single" w:color="auto" w:sz="4" w:space="0"/>
            </w:tcBorders>
            <w:vAlign w:val="center"/>
          </w:tcPr>
          <w:p w14:paraId="55706745">
            <w:pPr>
              <w:adjustRightInd w:val="0"/>
              <w:snapToGrid w:val="0"/>
              <w:spacing w:line="320" w:lineRule="exact"/>
              <w:jc w:val="center"/>
              <w:rPr>
                <w:rFonts w:ascii="宋体" w:hAnsi="宋体"/>
                <w:szCs w:val="21"/>
              </w:rPr>
            </w:pPr>
            <w:r>
              <w:rPr>
                <w:rFonts w:hint="eastAsia" w:ascii="宋体" w:hAnsi="宋体"/>
                <w:szCs w:val="21"/>
              </w:rPr>
              <w:t>投标保证金</w:t>
            </w:r>
          </w:p>
        </w:tc>
        <w:tc>
          <w:tcPr>
            <w:tcW w:w="6958" w:type="dxa"/>
            <w:tcBorders>
              <w:top w:val="single" w:color="auto" w:sz="4" w:space="0"/>
              <w:left w:val="single" w:color="auto" w:sz="4" w:space="0"/>
              <w:bottom w:val="single" w:color="auto" w:sz="4" w:space="0"/>
              <w:right w:val="single" w:color="auto" w:sz="4" w:space="0"/>
            </w:tcBorders>
            <w:vAlign w:val="center"/>
          </w:tcPr>
          <w:p w14:paraId="4F620539">
            <w:pPr>
              <w:spacing w:line="320" w:lineRule="exact"/>
              <w:rPr>
                <w:rFonts w:ascii="宋体" w:hAnsi="宋体"/>
                <w:color w:val="auto"/>
                <w:szCs w:val="21"/>
              </w:rPr>
            </w:pPr>
            <w:r>
              <w:rPr>
                <w:rFonts w:hint="eastAsia" w:ascii="宋体" w:hAnsi="宋体" w:cs="宋体"/>
                <w:szCs w:val="21"/>
              </w:rPr>
              <w:t>保证金要求：投标保证金应当以支票、汇票、本票或者金融机构、担保机构出具的保函等</w:t>
            </w:r>
            <w:r>
              <w:rPr>
                <w:rFonts w:hint="eastAsia" w:ascii="宋体" w:hAnsi="宋体" w:cs="宋体"/>
                <w:color w:val="auto"/>
                <w:szCs w:val="21"/>
              </w:rPr>
              <w:t>非现金形式提交。</w:t>
            </w:r>
          </w:p>
          <w:p w14:paraId="5250FE04">
            <w:pPr>
              <w:adjustRightInd w:val="0"/>
              <w:snapToGrid w:val="0"/>
              <w:spacing w:line="320" w:lineRule="exact"/>
              <w:ind w:left="210" w:leftChars="100"/>
              <w:rPr>
                <w:rFonts w:ascii="宋体" w:hAnsi="宋体" w:cs="宋体"/>
                <w:color w:val="auto"/>
                <w:szCs w:val="21"/>
              </w:rPr>
            </w:pPr>
            <w:r>
              <w:rPr>
                <w:rFonts w:hint="eastAsia" w:ascii="宋体" w:hAnsi="宋体" w:cs="宋体"/>
                <w:color w:val="auto"/>
                <w:szCs w:val="21"/>
                <w:lang w:val="zh-CN"/>
              </w:rPr>
              <w:t>保证金金额：</w:t>
            </w:r>
            <w:r>
              <w:rPr>
                <w:rFonts w:hint="eastAsia" w:ascii="宋体" w:hAnsi="宋体" w:cs="宋体"/>
                <w:color w:val="auto"/>
                <w:szCs w:val="21"/>
              </w:rPr>
              <w:t>人民币</w:t>
            </w:r>
            <w:r>
              <w:rPr>
                <w:rFonts w:hint="eastAsia" w:ascii="宋体" w:hAnsi="宋体" w:cs="宋体"/>
                <w:color w:val="auto"/>
                <w:szCs w:val="21"/>
                <w:u w:val="single"/>
              </w:rPr>
              <w:t xml:space="preserve">  壹万 </w:t>
            </w:r>
            <w:r>
              <w:rPr>
                <w:rFonts w:hint="eastAsia" w:ascii="宋体" w:hAnsi="宋体" w:cs="宋体"/>
                <w:color w:val="auto"/>
                <w:szCs w:val="21"/>
              </w:rPr>
              <w:t>元整（¥</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10000</w:t>
            </w:r>
            <w:r>
              <w:rPr>
                <w:rFonts w:hint="eastAsia" w:ascii="宋体" w:hAnsi="宋体" w:cs="宋体"/>
                <w:color w:val="auto"/>
                <w:szCs w:val="21"/>
                <w:u w:val="single"/>
              </w:rPr>
              <w:t xml:space="preserve"> .00</w:t>
            </w:r>
            <w:r>
              <w:rPr>
                <w:rFonts w:hint="eastAsia" w:ascii="宋体" w:hAnsi="宋体" w:cs="宋体"/>
                <w:color w:val="auto"/>
                <w:szCs w:val="21"/>
              </w:rPr>
              <w:t>）。（按预算金额</w:t>
            </w:r>
            <w:r>
              <w:rPr>
                <w:rFonts w:ascii="宋体" w:hAnsi="宋体" w:cs="宋体"/>
                <w:color w:val="auto"/>
                <w:szCs w:val="21"/>
              </w:rPr>
              <w:t>1%</w:t>
            </w:r>
            <w:r>
              <w:rPr>
                <w:rFonts w:hint="eastAsia" w:ascii="宋体" w:hAnsi="宋体" w:cs="宋体"/>
                <w:color w:val="auto"/>
                <w:szCs w:val="21"/>
              </w:rPr>
              <w:t>收取，不超过1</w:t>
            </w:r>
            <w:r>
              <w:rPr>
                <w:rFonts w:ascii="宋体" w:hAnsi="宋体" w:cs="宋体"/>
                <w:color w:val="auto"/>
                <w:szCs w:val="21"/>
              </w:rPr>
              <w:t>0</w:t>
            </w:r>
            <w:r>
              <w:rPr>
                <w:rFonts w:hint="eastAsia" w:ascii="宋体" w:hAnsi="宋体" w:cs="宋体"/>
                <w:color w:val="auto"/>
                <w:szCs w:val="21"/>
              </w:rPr>
              <w:t>万元）</w:t>
            </w:r>
          </w:p>
          <w:p w14:paraId="6AC00E18">
            <w:pPr>
              <w:adjustRightInd w:val="0"/>
              <w:snapToGrid w:val="0"/>
              <w:spacing w:line="320" w:lineRule="exact"/>
              <w:ind w:left="105" w:leftChars="50" w:firstLine="315" w:firstLineChars="150"/>
              <w:rPr>
                <w:rFonts w:ascii="宋体" w:hAnsi="宋体" w:cs="宋体"/>
                <w:b/>
                <w:bCs/>
                <w:kern w:val="0"/>
                <w:szCs w:val="21"/>
              </w:rPr>
            </w:pPr>
            <w:r>
              <w:rPr>
                <w:rFonts w:hint="eastAsia" w:ascii="宋体" w:hAnsi="宋体" w:cs="宋体"/>
                <w:b/>
                <w:szCs w:val="21"/>
                <w:lang w:val="zh-CN"/>
              </w:rPr>
              <w:t>保证金递交要求</w:t>
            </w:r>
            <w:r>
              <w:rPr>
                <w:rFonts w:hint="eastAsia" w:ascii="宋体" w:hAnsi="宋体" w:cs="宋体"/>
                <w:b/>
                <w:kern w:val="0"/>
                <w:szCs w:val="21"/>
              </w:rPr>
              <w:t>：在提交投标文件截止时间前未按规定从</w:t>
            </w:r>
            <w:r>
              <w:rPr>
                <w:rFonts w:hint="eastAsia" w:ascii="宋体" w:hAnsi="宋体" w:cs="宋体"/>
                <w:b/>
                <w:bCs/>
                <w:kern w:val="0"/>
                <w:szCs w:val="21"/>
              </w:rPr>
              <w:t>投标人账户汇至指定账户的视为未提交投标保证金。</w:t>
            </w:r>
          </w:p>
          <w:p w14:paraId="60EDF875">
            <w:pPr>
              <w:adjustRightInd w:val="0"/>
              <w:snapToGrid w:val="0"/>
              <w:spacing w:line="320" w:lineRule="exact"/>
              <w:ind w:firstLine="420" w:firstLineChars="200"/>
              <w:rPr>
                <w:rFonts w:ascii="宋体" w:hAnsi="宋体" w:cs="宋体"/>
                <w:szCs w:val="21"/>
                <w:lang w:val="zh-CN"/>
              </w:rPr>
            </w:pPr>
            <w:r>
              <w:rPr>
                <w:rFonts w:hint="eastAsia" w:ascii="宋体" w:hAnsi="宋体"/>
                <w:szCs w:val="21"/>
              </w:rPr>
              <w:t>收款银</w:t>
            </w:r>
            <w:r>
              <w:rPr>
                <w:rFonts w:hint="eastAsia" w:ascii="宋体" w:hAnsi="宋体" w:cs="宋体"/>
                <w:szCs w:val="21"/>
                <w:lang w:val="zh-CN"/>
              </w:rPr>
              <w:t>行账户信息：</w:t>
            </w:r>
          </w:p>
          <w:p w14:paraId="37438021">
            <w:pPr>
              <w:adjustRightInd w:val="0"/>
              <w:snapToGrid w:val="0"/>
              <w:spacing w:line="320" w:lineRule="exact"/>
              <w:ind w:firstLine="420" w:firstLineChars="200"/>
              <w:rPr>
                <w:rFonts w:hint="eastAsia" w:ascii="宋体" w:hAnsi="宋体" w:cs="宋体"/>
                <w:color w:val="auto"/>
                <w:szCs w:val="21"/>
                <w:u w:val="single"/>
                <w:lang w:val="zh-CN"/>
              </w:rPr>
            </w:pPr>
            <w:r>
              <w:rPr>
                <w:rFonts w:hint="eastAsia" w:ascii="宋体" w:hAnsi="宋体" w:cs="宋体"/>
                <w:color w:val="auto"/>
                <w:szCs w:val="21"/>
                <w:u w:val="single"/>
                <w:lang w:val="zh-CN"/>
              </w:rPr>
              <w:t>户  名：</w:t>
            </w:r>
            <w:r>
              <w:rPr>
                <w:rFonts w:hint="eastAsia" w:ascii="宋体" w:hAnsi="宋体" w:cs="宋体"/>
                <w:color w:val="auto"/>
                <w:szCs w:val="21"/>
                <w:u w:val="single"/>
                <w:lang w:val="en-US" w:eastAsia="zh-CN"/>
              </w:rPr>
              <w:t>湖南省招标有限责任公司保证金虚拟账户</w:t>
            </w:r>
          </w:p>
          <w:p w14:paraId="1D76085E">
            <w:pPr>
              <w:adjustRightInd w:val="0"/>
              <w:snapToGrid w:val="0"/>
              <w:spacing w:line="320" w:lineRule="exact"/>
              <w:ind w:firstLine="420" w:firstLineChars="200"/>
              <w:rPr>
                <w:rFonts w:hint="eastAsia" w:ascii="宋体" w:hAnsi="宋体" w:cs="宋体"/>
                <w:color w:val="auto"/>
                <w:szCs w:val="21"/>
                <w:u w:val="single"/>
                <w:lang w:val="zh-CN"/>
              </w:rPr>
            </w:pPr>
            <w:r>
              <w:rPr>
                <w:rFonts w:hint="eastAsia" w:ascii="宋体" w:hAnsi="宋体" w:cs="宋体"/>
                <w:color w:val="auto"/>
                <w:szCs w:val="21"/>
                <w:u w:val="single"/>
                <w:lang w:val="zh-CN"/>
              </w:rPr>
              <w:t>开户行：长沙银行股份有限公司东风路支行</w:t>
            </w:r>
          </w:p>
          <w:p w14:paraId="52D2E736">
            <w:pPr>
              <w:adjustRightInd w:val="0"/>
              <w:snapToGrid w:val="0"/>
              <w:spacing w:line="320" w:lineRule="exact"/>
              <w:ind w:firstLine="420" w:firstLineChars="200"/>
              <w:rPr>
                <w:rFonts w:hint="eastAsia" w:ascii="宋体" w:hAnsi="宋体" w:cs="宋体"/>
                <w:color w:val="auto"/>
                <w:szCs w:val="21"/>
                <w:u w:val="single"/>
                <w:lang w:val="zh-CN"/>
              </w:rPr>
            </w:pPr>
            <w:r>
              <w:rPr>
                <w:rFonts w:hint="eastAsia" w:ascii="宋体" w:hAnsi="宋体" w:cs="宋体"/>
                <w:color w:val="auto"/>
                <w:szCs w:val="21"/>
                <w:u w:val="single"/>
                <w:lang w:val="zh-CN"/>
              </w:rPr>
              <w:t>账  号：2001459785</w:t>
            </w:r>
          </w:p>
          <w:p w14:paraId="39428F67">
            <w:pPr>
              <w:adjustRightInd w:val="0"/>
              <w:snapToGrid w:val="0"/>
              <w:spacing w:line="320" w:lineRule="exact"/>
              <w:ind w:left="105" w:leftChars="50" w:firstLine="315" w:firstLineChars="150"/>
              <w:rPr>
                <w:rFonts w:ascii="宋体" w:hAnsi="宋体" w:cs="宋体"/>
                <w:color w:val="0D0D0D"/>
                <w:szCs w:val="21"/>
              </w:rPr>
            </w:pPr>
            <w:r>
              <w:rPr>
                <w:rFonts w:hint="eastAsia" w:ascii="宋体" w:hAnsi="宋体" w:cs="宋体"/>
                <w:szCs w:val="21"/>
                <w:lang w:val="zh-CN"/>
              </w:rPr>
              <w:t>中标</w:t>
            </w:r>
            <w:r>
              <w:rPr>
                <w:rFonts w:hint="eastAsia" w:ascii="宋体" w:hAnsi="宋体" w:cs="宋体"/>
                <w:szCs w:val="21"/>
              </w:rPr>
              <w:t>人的投标保证金，自采购合同签订之日起5个工作日内退还；未中标人的投标保证金，自中标通知书发出之日起5个工作日内退还。</w:t>
            </w:r>
          </w:p>
        </w:tc>
      </w:tr>
      <w:tr w14:paraId="37ECA0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E605369">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18.1</w:t>
            </w:r>
          </w:p>
        </w:tc>
        <w:tc>
          <w:tcPr>
            <w:tcW w:w="1530" w:type="dxa"/>
            <w:tcBorders>
              <w:top w:val="single" w:color="auto" w:sz="4" w:space="0"/>
              <w:left w:val="single" w:color="auto" w:sz="4" w:space="0"/>
              <w:bottom w:val="single" w:color="auto" w:sz="4" w:space="0"/>
              <w:right w:val="single" w:color="auto" w:sz="4" w:space="0"/>
            </w:tcBorders>
            <w:vAlign w:val="center"/>
          </w:tcPr>
          <w:p w14:paraId="289716FA">
            <w:pPr>
              <w:adjustRightInd w:val="0"/>
              <w:snapToGrid w:val="0"/>
              <w:spacing w:line="320" w:lineRule="exact"/>
              <w:jc w:val="center"/>
              <w:rPr>
                <w:rFonts w:ascii="宋体" w:hAnsi="宋体"/>
                <w:szCs w:val="21"/>
              </w:rPr>
            </w:pPr>
            <w:r>
              <w:rPr>
                <w:rFonts w:hint="eastAsia" w:ascii="宋体" w:hAnsi="宋体"/>
                <w:szCs w:val="21"/>
              </w:rPr>
              <w:t>投标有效期</w:t>
            </w:r>
          </w:p>
        </w:tc>
        <w:tc>
          <w:tcPr>
            <w:tcW w:w="6958" w:type="dxa"/>
            <w:tcBorders>
              <w:top w:val="single" w:color="auto" w:sz="4" w:space="0"/>
              <w:left w:val="single" w:color="auto" w:sz="4" w:space="0"/>
              <w:bottom w:val="single" w:color="auto" w:sz="4" w:space="0"/>
              <w:right w:val="single" w:color="auto" w:sz="4" w:space="0"/>
            </w:tcBorders>
            <w:vAlign w:val="center"/>
          </w:tcPr>
          <w:p w14:paraId="6DEB1210">
            <w:pPr>
              <w:adjustRightInd w:val="0"/>
              <w:snapToGrid w:val="0"/>
              <w:spacing w:line="320" w:lineRule="exact"/>
              <w:rPr>
                <w:rFonts w:ascii="宋体" w:hAnsi="宋体"/>
                <w:color w:val="0D0D0D"/>
                <w:szCs w:val="21"/>
              </w:rPr>
            </w:pPr>
            <w:r>
              <w:rPr>
                <w:rFonts w:hint="eastAsia" w:ascii="宋体" w:hAnsi="宋体" w:cs="宋体"/>
                <w:color w:val="0D0D0D"/>
                <w:kern w:val="0"/>
                <w:szCs w:val="21"/>
              </w:rPr>
              <w:t>提交投标文件截止之日起</w:t>
            </w:r>
            <w:r>
              <w:rPr>
                <w:rFonts w:hint="eastAsia" w:ascii="宋体" w:hAnsi="宋体" w:cs="宋体"/>
                <w:kern w:val="0"/>
                <w:szCs w:val="21"/>
              </w:rPr>
              <w:t>90日历</w:t>
            </w:r>
            <w:r>
              <w:rPr>
                <w:rFonts w:hint="eastAsia" w:ascii="宋体" w:hAnsi="宋体" w:cs="宋体"/>
                <w:color w:val="0D0D0D"/>
                <w:kern w:val="0"/>
                <w:szCs w:val="21"/>
              </w:rPr>
              <w:t>日</w:t>
            </w:r>
          </w:p>
        </w:tc>
      </w:tr>
      <w:tr w14:paraId="56773A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978D89F">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19.1</w:t>
            </w:r>
          </w:p>
        </w:tc>
        <w:tc>
          <w:tcPr>
            <w:tcW w:w="1530" w:type="dxa"/>
            <w:tcBorders>
              <w:top w:val="single" w:color="auto" w:sz="4" w:space="0"/>
              <w:left w:val="single" w:color="auto" w:sz="4" w:space="0"/>
              <w:bottom w:val="single" w:color="auto" w:sz="4" w:space="0"/>
              <w:right w:val="single" w:color="auto" w:sz="4" w:space="0"/>
            </w:tcBorders>
            <w:vAlign w:val="center"/>
          </w:tcPr>
          <w:p w14:paraId="0D9052E4">
            <w:pPr>
              <w:adjustRightInd w:val="0"/>
              <w:snapToGrid w:val="0"/>
              <w:spacing w:line="320" w:lineRule="exact"/>
              <w:jc w:val="center"/>
              <w:rPr>
                <w:rFonts w:ascii="宋体" w:hAnsi="宋体"/>
                <w:szCs w:val="21"/>
              </w:rPr>
            </w:pPr>
            <w:r>
              <w:rPr>
                <w:rFonts w:hint="eastAsia" w:ascii="宋体" w:hAnsi="宋体"/>
                <w:szCs w:val="21"/>
              </w:rPr>
              <w:t>投标文件形式</w:t>
            </w:r>
          </w:p>
        </w:tc>
        <w:tc>
          <w:tcPr>
            <w:tcW w:w="6958" w:type="dxa"/>
            <w:tcBorders>
              <w:top w:val="single" w:color="auto" w:sz="4" w:space="0"/>
              <w:left w:val="single" w:color="auto" w:sz="4" w:space="0"/>
              <w:bottom w:val="single" w:color="auto" w:sz="4" w:space="0"/>
              <w:right w:val="single" w:color="auto" w:sz="4" w:space="0"/>
            </w:tcBorders>
            <w:vAlign w:val="center"/>
          </w:tcPr>
          <w:p w14:paraId="545D5180">
            <w:pPr>
              <w:autoSpaceDE w:val="0"/>
              <w:autoSpaceDN w:val="0"/>
              <w:spacing w:line="320" w:lineRule="exact"/>
              <w:rPr>
                <w:rFonts w:ascii="宋体" w:hAnsi="宋体" w:cs="Noto Sans Mono CJK JP Regular"/>
                <w:color w:val="auto"/>
                <w:szCs w:val="21"/>
                <w:lang w:val="zh-CN"/>
              </w:rPr>
            </w:pPr>
            <w:r>
              <w:rPr>
                <w:rFonts w:hint="eastAsia" w:ascii="宋体" w:hAnsi="宋体" w:cs="宋体"/>
                <w:szCs w:val="21"/>
                <w:lang w:val="zh-CN"/>
              </w:rPr>
              <w:t>（</w:t>
            </w:r>
            <w:r>
              <w:rPr>
                <w:rFonts w:ascii="宋体" w:hAnsi="宋体" w:cs="Noto Sans Mono CJK JP Regular"/>
                <w:szCs w:val="21"/>
                <w:lang w:val="zh-CN"/>
              </w:rPr>
              <w:t>1</w:t>
            </w:r>
            <w:r>
              <w:rPr>
                <w:rFonts w:hint="eastAsia" w:ascii="宋体" w:hAnsi="宋体" w:cs="宋体"/>
                <w:szCs w:val="21"/>
                <w:lang w:val="zh-CN"/>
              </w:rPr>
              <w:t>）纸质版：正</w:t>
            </w:r>
            <w:r>
              <w:rPr>
                <w:rFonts w:hint="eastAsia" w:ascii="宋体" w:hAnsi="宋体" w:cs="宋体"/>
                <w:color w:val="auto"/>
                <w:szCs w:val="21"/>
                <w:lang w:val="zh-CN"/>
              </w:rPr>
              <w:t>本</w:t>
            </w:r>
            <w:r>
              <w:rPr>
                <w:rFonts w:ascii="宋体" w:hAnsi="宋体" w:cs="Noto Sans Mono CJK JP Regular"/>
                <w:color w:val="auto"/>
                <w:szCs w:val="21"/>
                <w:u w:val="single"/>
                <w:lang w:val="zh-CN"/>
              </w:rPr>
              <w:t xml:space="preserve"> 1 </w:t>
            </w:r>
            <w:r>
              <w:rPr>
                <w:rFonts w:hint="eastAsia" w:ascii="宋体" w:hAnsi="宋体" w:cs="宋体"/>
                <w:color w:val="auto"/>
                <w:szCs w:val="21"/>
                <w:lang w:val="zh-CN"/>
              </w:rPr>
              <w:t>份；副本</w:t>
            </w:r>
            <w:r>
              <w:rPr>
                <w:rFonts w:ascii="宋体" w:hAnsi="宋体" w:cs="Noto Sans Mono CJK JP Regular"/>
                <w:color w:val="auto"/>
                <w:szCs w:val="21"/>
                <w:u w:val="single"/>
                <w:lang w:val="zh-CN"/>
              </w:rPr>
              <w:t xml:space="preserve"> 4 </w:t>
            </w:r>
            <w:r>
              <w:rPr>
                <w:rFonts w:hint="eastAsia" w:ascii="宋体" w:hAnsi="宋体" w:cs="宋体"/>
                <w:color w:val="auto"/>
                <w:szCs w:val="21"/>
                <w:lang w:val="zh-CN"/>
              </w:rPr>
              <w:t>份，副本可为正本的复印件；</w:t>
            </w:r>
          </w:p>
          <w:p w14:paraId="0E03FC60">
            <w:pPr>
              <w:autoSpaceDE w:val="0"/>
              <w:autoSpaceDN w:val="0"/>
              <w:spacing w:line="320" w:lineRule="exact"/>
              <w:ind w:left="535" w:leftChars="5" w:hanging="525" w:hangingChars="250"/>
              <w:rPr>
                <w:rFonts w:ascii="宋体" w:hAnsi="宋体" w:cs="宋体"/>
                <w:color w:val="auto"/>
                <w:szCs w:val="21"/>
                <w:lang w:val="zh-CN"/>
              </w:rPr>
            </w:pPr>
            <w:r>
              <w:rPr>
                <w:rFonts w:hint="eastAsia" w:ascii="宋体" w:hAnsi="宋体" w:cs="宋体"/>
                <w:color w:val="auto"/>
                <w:szCs w:val="21"/>
                <w:lang w:val="zh-CN"/>
              </w:rPr>
              <w:t>（</w:t>
            </w:r>
            <w:r>
              <w:rPr>
                <w:rFonts w:ascii="宋体" w:hAnsi="宋体" w:cs="Noto Sans Mono CJK JP Regular"/>
                <w:color w:val="auto"/>
                <w:szCs w:val="21"/>
                <w:lang w:val="zh-CN"/>
              </w:rPr>
              <w:t>2</w:t>
            </w:r>
            <w:r>
              <w:rPr>
                <w:rFonts w:hint="eastAsia" w:ascii="宋体" w:hAnsi="宋体" w:cs="宋体"/>
                <w:color w:val="auto"/>
                <w:szCs w:val="21"/>
                <w:lang w:val="zh-CN"/>
              </w:rPr>
              <w:t>）电子版：未加密PDF格式（正本</w:t>
            </w:r>
            <w:r>
              <w:rPr>
                <w:rFonts w:hint="eastAsia" w:ascii="宋体" w:hAnsi="宋体" w:cs="宋体"/>
                <w:color w:val="auto"/>
                <w:szCs w:val="21"/>
              </w:rPr>
              <w:t>的</w:t>
            </w:r>
            <w:r>
              <w:rPr>
                <w:rFonts w:hint="eastAsia" w:ascii="宋体" w:hAnsi="宋体" w:cs="宋体"/>
                <w:color w:val="auto"/>
                <w:szCs w:val="21"/>
                <w:lang w:val="zh-CN"/>
              </w:rPr>
              <w:t>扫描件），电子版内容应与投标文件正本一致；份数：</w:t>
            </w:r>
            <w:r>
              <w:rPr>
                <w:rFonts w:hint="eastAsia" w:ascii="宋体" w:hAnsi="宋体" w:cs="宋体"/>
                <w:color w:val="auto"/>
                <w:szCs w:val="21"/>
                <w:u w:val="single"/>
                <w:lang w:val="zh-CN"/>
              </w:rPr>
              <w:t xml:space="preserve"> 1 </w:t>
            </w:r>
            <w:r>
              <w:rPr>
                <w:rFonts w:hint="eastAsia" w:ascii="宋体" w:hAnsi="宋体" w:cs="宋体"/>
                <w:color w:val="auto"/>
                <w:szCs w:val="21"/>
                <w:lang w:val="zh-CN"/>
              </w:rPr>
              <w:t>份；形式：</w:t>
            </w:r>
            <w:r>
              <w:rPr>
                <w:rFonts w:hint="eastAsia" w:ascii="宋体" w:hAnsi="宋体" w:cs="宋体"/>
                <w:color w:val="auto"/>
                <w:szCs w:val="21"/>
                <w:u w:val="single"/>
                <w:lang w:val="zh-CN"/>
              </w:rPr>
              <w:t>U盘</w:t>
            </w:r>
            <w:r>
              <w:rPr>
                <w:rFonts w:hint="eastAsia" w:ascii="宋体" w:hAnsi="宋体" w:cs="宋体"/>
                <w:color w:val="auto"/>
                <w:szCs w:val="21"/>
                <w:lang w:val="zh-CN"/>
              </w:rPr>
              <w:t>。</w:t>
            </w:r>
          </w:p>
          <w:p w14:paraId="3D429C4B">
            <w:pPr>
              <w:autoSpaceDE w:val="0"/>
              <w:autoSpaceDN w:val="0"/>
              <w:spacing w:line="320" w:lineRule="exact"/>
              <w:ind w:left="535" w:leftChars="5" w:hanging="525" w:hangingChars="250"/>
              <w:rPr>
                <w:rFonts w:ascii="宋体" w:hAnsi="宋体" w:cs="宋体"/>
                <w:szCs w:val="21"/>
                <w:lang w:val="zh-CN"/>
              </w:rPr>
            </w:pPr>
            <w:r>
              <w:rPr>
                <w:rFonts w:hint="eastAsia" w:ascii="宋体" w:hAnsi="宋体" w:cs="宋体"/>
                <w:color w:val="auto"/>
                <w:szCs w:val="21"/>
                <w:lang w:val="zh-CN"/>
              </w:rPr>
              <w:t>（</w:t>
            </w:r>
            <w:r>
              <w:rPr>
                <w:rFonts w:ascii="宋体" w:hAnsi="宋体" w:cs="Noto Sans Mono CJK JP Regular"/>
                <w:color w:val="auto"/>
                <w:szCs w:val="21"/>
                <w:lang w:val="zh-CN"/>
              </w:rPr>
              <w:t>3</w:t>
            </w:r>
            <w:r>
              <w:rPr>
                <w:rFonts w:hint="eastAsia" w:ascii="宋体" w:hAnsi="宋体" w:cs="宋体"/>
                <w:color w:val="auto"/>
                <w:szCs w:val="21"/>
                <w:lang w:val="zh-CN"/>
              </w:rPr>
              <w:t>）</w:t>
            </w:r>
            <w:r>
              <w:rPr>
                <w:rFonts w:hint="eastAsia" w:ascii="宋体" w:hAnsi="宋体" w:cs="Noto Sans Mono CJK JP Regular"/>
                <w:color w:val="auto"/>
                <w:szCs w:val="21"/>
                <w:lang w:val="zh-CN"/>
              </w:rPr>
              <w:t>为方便开启时唱标（如有</w:t>
            </w:r>
            <w:r>
              <w:rPr>
                <w:rFonts w:ascii="宋体" w:hAnsi="宋体" w:cs="Noto Sans Mono CJK JP Regular"/>
                <w:color w:val="auto"/>
                <w:szCs w:val="21"/>
                <w:lang w:val="zh-CN"/>
              </w:rPr>
              <w:t>）</w:t>
            </w:r>
            <w:r>
              <w:rPr>
                <w:rFonts w:hint="eastAsia" w:ascii="宋体" w:hAnsi="宋体" w:cs="Noto Sans Mono CJK JP Regular"/>
                <w:color w:val="auto"/>
                <w:szCs w:val="21"/>
                <w:lang w:val="zh-CN"/>
              </w:rPr>
              <w:t>，投标人应将《报价一览表》原件及《交纳保证金的银行凭证》（若有交纳保证金要求的）各</w:t>
            </w:r>
            <w:r>
              <w:rPr>
                <w:rFonts w:hint="eastAsia" w:ascii="宋体" w:hAnsi="宋体" w:cs="Noto Sans Mono CJK JP Regular"/>
                <w:szCs w:val="21"/>
                <w:lang w:val="zh-CN"/>
              </w:rPr>
              <w:t>两份一并装入一个信封，单独密封提交，并在信封上标明“采购项目编号/包号、项目名称、报价一览表”字样。</w:t>
            </w:r>
          </w:p>
          <w:p w14:paraId="0CD161BA">
            <w:pPr>
              <w:spacing w:line="320" w:lineRule="exact"/>
              <w:ind w:firstLine="315" w:firstLineChars="150"/>
              <w:rPr>
                <w:rFonts w:ascii="宋体" w:hAnsi="宋体"/>
                <w:bCs/>
                <w:color w:val="0D0D0D"/>
                <w:szCs w:val="21"/>
                <w:lang w:val="zh-CN"/>
              </w:rPr>
            </w:pPr>
            <w:r>
              <w:rPr>
                <w:rFonts w:hint="eastAsia" w:ascii="宋体" w:hAnsi="宋体" w:cs="宋体"/>
                <w:szCs w:val="21"/>
              </w:rPr>
              <w:t>所有投标文件接收后概不退还。</w:t>
            </w:r>
          </w:p>
          <w:p w14:paraId="7E61C9F7">
            <w:pPr>
              <w:spacing w:line="320" w:lineRule="exact"/>
              <w:rPr>
                <w:rFonts w:ascii="宋体" w:hAnsi="宋体"/>
                <w:b/>
                <w:bCs/>
                <w:color w:val="0D0D0D"/>
                <w:szCs w:val="21"/>
                <w:lang w:val="zh-CN"/>
              </w:rPr>
            </w:pPr>
            <w:r>
              <w:rPr>
                <w:rFonts w:hint="eastAsia" w:ascii="宋体" w:hAnsi="宋体"/>
                <w:bCs/>
                <w:color w:val="0D0D0D"/>
                <w:szCs w:val="21"/>
                <w:lang w:val="zh-CN"/>
              </w:rPr>
              <w:t>投标文件</w:t>
            </w:r>
            <w:r>
              <w:rPr>
                <w:rFonts w:ascii="宋体" w:hAnsi="宋体"/>
                <w:bCs/>
                <w:color w:val="0D0D0D"/>
                <w:szCs w:val="21"/>
                <w:lang w:val="zh-CN"/>
              </w:rPr>
              <w:t>密封</w:t>
            </w:r>
            <w:r>
              <w:rPr>
                <w:rFonts w:hint="eastAsia" w:ascii="宋体" w:hAnsi="宋体"/>
                <w:bCs/>
                <w:color w:val="0D0D0D"/>
                <w:szCs w:val="21"/>
                <w:lang w:val="zh-CN"/>
              </w:rPr>
              <w:t>封套上应载明的信息</w:t>
            </w:r>
            <w:r>
              <w:rPr>
                <w:rFonts w:hint="eastAsia" w:ascii="宋体" w:hAnsi="宋体"/>
                <w:b/>
                <w:bCs/>
                <w:color w:val="0D0D0D"/>
                <w:szCs w:val="21"/>
                <w:lang w:val="zh-CN"/>
              </w:rPr>
              <w:t>：</w:t>
            </w:r>
          </w:p>
          <w:p w14:paraId="0D257CF0">
            <w:pPr>
              <w:spacing w:line="320" w:lineRule="exact"/>
              <w:ind w:left="420" w:leftChars="200"/>
              <w:rPr>
                <w:rFonts w:ascii="宋体" w:hAnsi="宋体"/>
                <w:bCs/>
                <w:color w:val="0D0D0D"/>
                <w:szCs w:val="21"/>
              </w:rPr>
            </w:pPr>
            <w:r>
              <w:rPr>
                <w:rFonts w:hint="eastAsia" w:ascii="宋体" w:hAnsi="宋体"/>
                <w:bCs/>
                <w:color w:val="0D0D0D"/>
                <w:szCs w:val="21"/>
                <w:u w:val="single"/>
              </w:rPr>
              <w:t xml:space="preserve">                  </w:t>
            </w:r>
            <w:r>
              <w:rPr>
                <w:rFonts w:hint="eastAsia" w:ascii="宋体" w:hAnsi="宋体"/>
                <w:bCs/>
                <w:color w:val="0D0D0D"/>
                <w:szCs w:val="21"/>
              </w:rPr>
              <w:t>（项目名称）投标文件</w:t>
            </w:r>
          </w:p>
          <w:p w14:paraId="09437055">
            <w:pPr>
              <w:spacing w:line="320" w:lineRule="exact"/>
              <w:ind w:left="420" w:leftChars="200"/>
              <w:rPr>
                <w:rFonts w:ascii="宋体" w:hAnsi="宋体"/>
                <w:bCs/>
                <w:color w:val="0D0D0D"/>
                <w:szCs w:val="21"/>
                <w:u w:val="single"/>
              </w:rPr>
            </w:pPr>
            <w:r>
              <w:rPr>
                <w:rFonts w:hint="eastAsia" w:ascii="宋体" w:hAnsi="宋体"/>
                <w:szCs w:val="21"/>
                <w:lang w:val="zh-CN"/>
              </w:rPr>
              <w:t>项目编号</w:t>
            </w:r>
            <w:r>
              <w:rPr>
                <w:rFonts w:hint="eastAsia" w:ascii="宋体" w:hAnsi="宋体"/>
                <w:bCs/>
                <w:color w:val="0D0D0D"/>
                <w:szCs w:val="21"/>
              </w:rPr>
              <w:t>：</w:t>
            </w:r>
            <w:r>
              <w:rPr>
                <w:rFonts w:hint="eastAsia" w:ascii="宋体" w:hAnsi="宋体"/>
                <w:bCs/>
                <w:color w:val="0D0D0D"/>
                <w:szCs w:val="21"/>
                <w:u w:val="single"/>
              </w:rPr>
              <w:t xml:space="preserve">                  </w:t>
            </w:r>
          </w:p>
          <w:p w14:paraId="7D3D4712">
            <w:pPr>
              <w:spacing w:line="320" w:lineRule="exact"/>
              <w:ind w:left="420" w:leftChars="200"/>
              <w:rPr>
                <w:rFonts w:ascii="宋体" w:hAnsi="宋体"/>
                <w:bCs/>
                <w:color w:val="0D0D0D"/>
                <w:szCs w:val="21"/>
              </w:rPr>
            </w:pPr>
            <w:r>
              <w:rPr>
                <w:rFonts w:hint="eastAsia" w:ascii="宋体" w:hAnsi="宋体"/>
                <w:szCs w:val="21"/>
                <w:lang w:val="zh-CN"/>
              </w:rPr>
              <w:t>包    号</w:t>
            </w:r>
            <w:r>
              <w:rPr>
                <w:rFonts w:hint="eastAsia" w:ascii="宋体" w:hAnsi="宋体"/>
                <w:bCs/>
                <w:color w:val="0D0D0D"/>
                <w:szCs w:val="21"/>
              </w:rPr>
              <w:t>：</w:t>
            </w:r>
            <w:r>
              <w:rPr>
                <w:rFonts w:hint="eastAsia" w:ascii="宋体" w:hAnsi="宋体"/>
                <w:bCs/>
                <w:color w:val="0D0D0D"/>
                <w:szCs w:val="21"/>
                <w:u w:val="single"/>
              </w:rPr>
              <w:t xml:space="preserve">                  </w:t>
            </w:r>
          </w:p>
          <w:p w14:paraId="6D368BB7">
            <w:pPr>
              <w:spacing w:line="320" w:lineRule="exact"/>
              <w:ind w:left="420" w:leftChars="200"/>
              <w:rPr>
                <w:rFonts w:ascii="宋体" w:hAnsi="宋体"/>
                <w:bCs/>
                <w:color w:val="0D0D0D"/>
                <w:szCs w:val="21"/>
              </w:rPr>
            </w:pPr>
            <w:r>
              <w:rPr>
                <w:rFonts w:hint="eastAsia" w:ascii="宋体" w:hAnsi="宋体"/>
                <w:bCs/>
                <w:color w:val="0D0D0D"/>
                <w:szCs w:val="21"/>
              </w:rPr>
              <w:t>在</w:t>
            </w:r>
            <w:r>
              <w:rPr>
                <w:rFonts w:hint="eastAsia" w:ascii="宋体" w:hAnsi="宋体"/>
                <w:bCs/>
                <w:color w:val="0D0D0D"/>
                <w:szCs w:val="21"/>
                <w:u w:val="single"/>
              </w:rPr>
              <w:t xml:space="preserve">    </w:t>
            </w:r>
            <w:r>
              <w:rPr>
                <w:rFonts w:hint="eastAsia" w:ascii="宋体" w:hAnsi="宋体"/>
                <w:bCs/>
                <w:color w:val="0D0D0D"/>
                <w:szCs w:val="21"/>
              </w:rPr>
              <w:t>年</w:t>
            </w:r>
            <w:r>
              <w:rPr>
                <w:rFonts w:hint="eastAsia" w:ascii="宋体" w:hAnsi="宋体"/>
                <w:bCs/>
                <w:color w:val="0D0D0D"/>
                <w:szCs w:val="21"/>
                <w:u w:val="single"/>
              </w:rPr>
              <w:t xml:space="preserve">  </w:t>
            </w:r>
            <w:r>
              <w:rPr>
                <w:rFonts w:hint="eastAsia" w:ascii="宋体" w:hAnsi="宋体"/>
                <w:bCs/>
                <w:color w:val="0D0D0D"/>
                <w:szCs w:val="21"/>
              </w:rPr>
              <w:t>月</w:t>
            </w:r>
            <w:r>
              <w:rPr>
                <w:rFonts w:hint="eastAsia" w:ascii="宋体" w:hAnsi="宋体"/>
                <w:bCs/>
                <w:color w:val="0D0D0D"/>
                <w:szCs w:val="21"/>
                <w:u w:val="single"/>
              </w:rPr>
              <w:t xml:space="preserve">  </w:t>
            </w:r>
            <w:r>
              <w:rPr>
                <w:rFonts w:hint="eastAsia" w:ascii="宋体" w:hAnsi="宋体"/>
                <w:bCs/>
                <w:color w:val="0D0D0D"/>
                <w:szCs w:val="21"/>
              </w:rPr>
              <w:t>日</w:t>
            </w:r>
            <w:r>
              <w:rPr>
                <w:rFonts w:hint="eastAsia" w:ascii="宋体" w:hAnsi="宋体"/>
                <w:bCs/>
                <w:color w:val="0D0D0D"/>
                <w:szCs w:val="21"/>
                <w:u w:val="single"/>
              </w:rPr>
              <w:t xml:space="preserve">  </w:t>
            </w:r>
            <w:r>
              <w:rPr>
                <w:rFonts w:hint="eastAsia" w:ascii="宋体" w:hAnsi="宋体"/>
                <w:bCs/>
                <w:color w:val="0D0D0D"/>
                <w:szCs w:val="21"/>
              </w:rPr>
              <w:t>时</w:t>
            </w:r>
            <w:r>
              <w:rPr>
                <w:rFonts w:hint="eastAsia" w:ascii="宋体" w:hAnsi="宋体"/>
                <w:bCs/>
                <w:color w:val="0D0D0D"/>
                <w:szCs w:val="21"/>
                <w:u w:val="single"/>
              </w:rPr>
              <w:t xml:space="preserve">  </w:t>
            </w:r>
            <w:r>
              <w:rPr>
                <w:rFonts w:hint="eastAsia" w:ascii="宋体" w:hAnsi="宋体"/>
                <w:bCs/>
                <w:color w:val="0D0D0D"/>
                <w:szCs w:val="21"/>
              </w:rPr>
              <w:t>分之前不得启封</w:t>
            </w:r>
          </w:p>
          <w:p w14:paraId="1AB74960">
            <w:pPr>
              <w:adjustRightInd w:val="0"/>
              <w:snapToGrid w:val="0"/>
              <w:spacing w:line="320" w:lineRule="exact"/>
              <w:ind w:left="420" w:leftChars="200"/>
              <w:rPr>
                <w:rFonts w:ascii="宋体" w:hAnsi="宋体" w:cs="宋体"/>
                <w:color w:val="0D0D0D"/>
                <w:szCs w:val="21"/>
              </w:rPr>
            </w:pPr>
            <w:r>
              <w:rPr>
                <w:rFonts w:hint="eastAsia" w:ascii="宋体" w:hAnsi="宋体"/>
                <w:bCs/>
                <w:color w:val="0D0D0D"/>
                <w:szCs w:val="21"/>
              </w:rPr>
              <w:t>投标人名称：</w:t>
            </w:r>
            <w:r>
              <w:rPr>
                <w:rFonts w:hint="eastAsia" w:ascii="宋体" w:hAnsi="宋体"/>
                <w:bCs/>
                <w:color w:val="0D0D0D"/>
                <w:szCs w:val="21"/>
                <w:u w:val="single"/>
              </w:rPr>
              <w:t xml:space="preserve">                  </w:t>
            </w:r>
          </w:p>
        </w:tc>
      </w:tr>
      <w:tr w14:paraId="44DAC1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13F6C52">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19.2</w:t>
            </w:r>
          </w:p>
        </w:tc>
        <w:tc>
          <w:tcPr>
            <w:tcW w:w="1530" w:type="dxa"/>
            <w:tcBorders>
              <w:top w:val="single" w:color="auto" w:sz="4" w:space="0"/>
              <w:left w:val="single" w:color="auto" w:sz="4" w:space="0"/>
              <w:bottom w:val="single" w:color="auto" w:sz="4" w:space="0"/>
              <w:right w:val="single" w:color="auto" w:sz="4" w:space="0"/>
            </w:tcBorders>
            <w:vAlign w:val="center"/>
          </w:tcPr>
          <w:p w14:paraId="5B52E425">
            <w:pPr>
              <w:adjustRightInd w:val="0"/>
              <w:snapToGrid w:val="0"/>
              <w:spacing w:line="320" w:lineRule="exact"/>
              <w:jc w:val="center"/>
              <w:rPr>
                <w:rFonts w:ascii="宋体" w:hAnsi="宋体"/>
                <w:szCs w:val="21"/>
              </w:rPr>
            </w:pPr>
            <w:r>
              <w:rPr>
                <w:rFonts w:hint="eastAsia" w:ascii="宋体" w:hAnsi="宋体"/>
                <w:szCs w:val="21"/>
              </w:rPr>
              <w:t>样品</w:t>
            </w:r>
          </w:p>
        </w:tc>
        <w:tc>
          <w:tcPr>
            <w:tcW w:w="6958" w:type="dxa"/>
            <w:tcBorders>
              <w:top w:val="single" w:color="auto" w:sz="4" w:space="0"/>
              <w:left w:val="single" w:color="auto" w:sz="4" w:space="0"/>
              <w:bottom w:val="single" w:color="auto" w:sz="4" w:space="0"/>
              <w:right w:val="single" w:color="auto" w:sz="4" w:space="0"/>
            </w:tcBorders>
            <w:vAlign w:val="center"/>
          </w:tcPr>
          <w:p w14:paraId="6B125031">
            <w:pPr>
              <w:adjustRightInd w:val="0"/>
              <w:snapToGrid w:val="0"/>
              <w:spacing w:line="320" w:lineRule="exact"/>
              <w:rPr>
                <w:rFonts w:ascii="宋体" w:hAnsi="宋体" w:cs="宋体"/>
                <w:color w:val="auto"/>
                <w:szCs w:val="21"/>
                <w:lang w:val="zh-CN"/>
              </w:rPr>
            </w:pPr>
            <w:r>
              <w:rPr>
                <w:rFonts w:ascii="Wingdings 2" w:hAnsi="Wingdings 2" w:cs="宋体"/>
                <w:color w:val="auto"/>
                <w:szCs w:val="21"/>
                <w:lang w:val="zh-CN"/>
              </w:rPr>
              <w:sym w:font="Wingdings 2" w:char="0052"/>
            </w:r>
            <w:r>
              <w:rPr>
                <w:rFonts w:hint="eastAsia" w:ascii="宋体" w:hAnsi="宋体" w:cs="宋体"/>
                <w:color w:val="auto"/>
                <w:szCs w:val="21"/>
                <w:lang w:val="zh-CN"/>
              </w:rPr>
              <w:t>不需要</w:t>
            </w:r>
          </w:p>
          <w:p w14:paraId="12DF715E">
            <w:pPr>
              <w:adjustRightInd w:val="0"/>
              <w:snapToGrid w:val="0"/>
              <w:spacing w:line="320" w:lineRule="exact"/>
              <w:rPr>
                <w:rFonts w:ascii="宋体" w:hAnsi="宋体" w:cs="宋体"/>
                <w:color w:val="auto"/>
                <w:szCs w:val="21"/>
              </w:rPr>
            </w:pPr>
            <w:r>
              <w:rPr>
                <w:rFonts w:ascii="Wingdings 2" w:hAnsi="Wingdings 2" w:cs="宋体"/>
                <w:color w:val="auto"/>
                <w:szCs w:val="21"/>
                <w:lang w:val="zh-CN"/>
              </w:rPr>
              <w:sym w:font="Wingdings 2" w:char="00A3"/>
            </w:r>
            <w:r>
              <w:rPr>
                <w:rFonts w:hint="eastAsia" w:ascii="宋体" w:hAnsi="宋体" w:cs="宋体"/>
                <w:color w:val="auto"/>
                <w:szCs w:val="21"/>
                <w:lang w:val="zh-CN"/>
              </w:rPr>
              <w:t>需要，</w:t>
            </w:r>
            <w:r>
              <w:rPr>
                <w:rFonts w:hint="eastAsia" w:ascii="宋体" w:hAnsi="宋体"/>
                <w:color w:val="auto"/>
                <w:szCs w:val="21"/>
                <w:lang w:val="zh-CN"/>
              </w:rPr>
              <w:t>样品的包装及递交要求：</w:t>
            </w:r>
            <w:r>
              <w:rPr>
                <w:rFonts w:hint="eastAsia" w:ascii="宋体" w:hAnsi="宋体"/>
                <w:color w:val="auto"/>
                <w:szCs w:val="21"/>
                <w:u w:val="single"/>
                <w:lang w:val="zh-CN"/>
              </w:rPr>
              <w:t xml:space="preserve">          </w:t>
            </w:r>
            <w:r>
              <w:rPr>
                <w:rFonts w:hint="eastAsia" w:ascii="宋体" w:hAnsi="宋体"/>
                <w:color w:val="auto"/>
                <w:szCs w:val="21"/>
                <w:u w:val="single"/>
                <w:lang w:val="en-US" w:eastAsia="zh-CN"/>
              </w:rPr>
              <w:t>/</w:t>
            </w:r>
            <w:r>
              <w:rPr>
                <w:rFonts w:hint="eastAsia" w:ascii="宋体" w:hAnsi="宋体"/>
                <w:color w:val="auto"/>
                <w:szCs w:val="21"/>
                <w:u w:val="single"/>
                <w:lang w:val="zh-CN"/>
              </w:rPr>
              <w:t xml:space="preserve">           </w:t>
            </w:r>
          </w:p>
        </w:tc>
      </w:tr>
      <w:tr w14:paraId="00A66C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63D5809">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19.3</w:t>
            </w:r>
          </w:p>
        </w:tc>
        <w:tc>
          <w:tcPr>
            <w:tcW w:w="1530" w:type="dxa"/>
            <w:tcBorders>
              <w:top w:val="single" w:color="auto" w:sz="4" w:space="0"/>
              <w:left w:val="single" w:color="auto" w:sz="4" w:space="0"/>
              <w:bottom w:val="single" w:color="auto" w:sz="4" w:space="0"/>
              <w:right w:val="single" w:color="auto" w:sz="4" w:space="0"/>
            </w:tcBorders>
            <w:vAlign w:val="center"/>
          </w:tcPr>
          <w:p w14:paraId="4DE54276">
            <w:pPr>
              <w:adjustRightInd w:val="0"/>
              <w:snapToGrid w:val="0"/>
              <w:spacing w:line="320" w:lineRule="exact"/>
              <w:jc w:val="center"/>
              <w:rPr>
                <w:rFonts w:ascii="宋体" w:hAnsi="宋体"/>
                <w:szCs w:val="21"/>
              </w:rPr>
            </w:pPr>
            <w:r>
              <w:rPr>
                <w:rFonts w:hint="eastAsia" w:ascii="宋体" w:hAnsi="宋体"/>
                <w:szCs w:val="21"/>
              </w:rPr>
              <w:t>现场演示</w:t>
            </w:r>
          </w:p>
        </w:tc>
        <w:tc>
          <w:tcPr>
            <w:tcW w:w="6958" w:type="dxa"/>
            <w:tcBorders>
              <w:top w:val="single" w:color="auto" w:sz="4" w:space="0"/>
              <w:left w:val="single" w:color="auto" w:sz="4" w:space="0"/>
              <w:bottom w:val="single" w:color="auto" w:sz="4" w:space="0"/>
              <w:right w:val="single" w:color="auto" w:sz="4" w:space="0"/>
            </w:tcBorders>
            <w:vAlign w:val="center"/>
          </w:tcPr>
          <w:p w14:paraId="74D7AA6D">
            <w:pPr>
              <w:adjustRightInd w:val="0"/>
              <w:snapToGrid w:val="0"/>
              <w:spacing w:line="320" w:lineRule="exact"/>
              <w:rPr>
                <w:rFonts w:ascii="宋体" w:hAnsi="宋体" w:cs="宋体"/>
                <w:color w:val="auto"/>
                <w:szCs w:val="21"/>
              </w:rPr>
            </w:pPr>
            <w:r>
              <w:rPr>
                <w:rFonts w:ascii="Wingdings 2" w:hAnsi="Wingdings 2" w:cs="宋体"/>
                <w:color w:val="auto"/>
                <w:szCs w:val="21"/>
              </w:rPr>
              <w:sym w:font="Wingdings 2" w:char="0052"/>
            </w:r>
            <w:r>
              <w:rPr>
                <w:rFonts w:hint="eastAsia" w:ascii="宋体" w:hAnsi="宋体" w:cs="宋体"/>
                <w:color w:val="auto"/>
                <w:szCs w:val="21"/>
                <w:lang w:val="zh-CN"/>
              </w:rPr>
              <w:t>不需要</w:t>
            </w:r>
          </w:p>
          <w:p w14:paraId="7E27AAFA">
            <w:pPr>
              <w:adjustRightInd w:val="0"/>
              <w:snapToGrid w:val="0"/>
              <w:spacing w:line="320" w:lineRule="exact"/>
              <w:rPr>
                <w:rFonts w:ascii="宋体" w:hAnsi="宋体" w:cs="宋体"/>
                <w:color w:val="auto"/>
                <w:szCs w:val="21"/>
              </w:rPr>
            </w:pPr>
            <w:r>
              <w:rPr>
                <w:rFonts w:ascii="Wingdings 2" w:hAnsi="Wingdings 2" w:cs="宋体"/>
                <w:color w:val="auto"/>
                <w:szCs w:val="21"/>
              </w:rPr>
              <w:sym w:font="Wingdings 2" w:char="00A3"/>
            </w:r>
            <w:r>
              <w:rPr>
                <w:rFonts w:hint="eastAsia" w:ascii="宋体" w:hAnsi="宋体" w:cs="宋体"/>
                <w:color w:val="auto"/>
                <w:szCs w:val="21"/>
                <w:lang w:val="zh-CN"/>
              </w:rPr>
              <w:t>需要</w:t>
            </w:r>
            <w:r>
              <w:rPr>
                <w:rFonts w:hint="eastAsia" w:ascii="宋体" w:hAnsi="宋体" w:cs="宋体"/>
                <w:color w:val="auto"/>
                <w:szCs w:val="21"/>
              </w:rPr>
              <w:t>，</w:t>
            </w:r>
            <w:r>
              <w:rPr>
                <w:rFonts w:hint="eastAsia" w:ascii="宋体" w:hAnsi="宋体" w:cs="宋体"/>
                <w:color w:val="auto"/>
                <w:szCs w:val="21"/>
                <w:lang w:val="zh-CN"/>
              </w:rPr>
              <w:t>演示要求</w:t>
            </w:r>
            <w:r>
              <w:rPr>
                <w:rFonts w:hint="eastAsia" w:ascii="宋体" w:hAnsi="宋体" w:cs="宋体"/>
                <w:color w:val="auto"/>
                <w:szCs w:val="21"/>
              </w:rPr>
              <w:t>：</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w:t>
            </w:r>
            <w:r>
              <w:rPr>
                <w:rFonts w:hint="eastAsia" w:ascii="宋体" w:hAnsi="宋体" w:cs="宋体"/>
                <w:color w:val="auto"/>
                <w:szCs w:val="21"/>
                <w:u w:val="single"/>
              </w:rPr>
              <w:t xml:space="preserve">      </w:t>
            </w:r>
          </w:p>
        </w:tc>
      </w:tr>
      <w:tr w14:paraId="5B1FB7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0594545">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w:t>
            </w:r>
            <w:r>
              <w:rPr>
                <w:rFonts w:ascii="宋体" w:hAnsi="宋体"/>
                <w:szCs w:val="21"/>
              </w:rPr>
              <w:t>0</w:t>
            </w:r>
            <w:r>
              <w:rPr>
                <w:rFonts w:hint="eastAsia"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50CB3D15">
            <w:pPr>
              <w:adjustRightInd w:val="0"/>
              <w:snapToGrid w:val="0"/>
              <w:spacing w:line="320" w:lineRule="exact"/>
              <w:jc w:val="center"/>
              <w:rPr>
                <w:rFonts w:ascii="宋体" w:hAnsi="宋体"/>
                <w:szCs w:val="21"/>
              </w:rPr>
            </w:pPr>
            <w:r>
              <w:rPr>
                <w:rFonts w:hint="eastAsia" w:ascii="宋体" w:hAnsi="宋体"/>
                <w:szCs w:val="21"/>
              </w:rPr>
              <w:t>投标文件</w:t>
            </w:r>
          </w:p>
          <w:p w14:paraId="6D8796A8">
            <w:pPr>
              <w:adjustRightInd w:val="0"/>
              <w:snapToGrid w:val="0"/>
              <w:spacing w:line="320" w:lineRule="exact"/>
              <w:jc w:val="center"/>
              <w:rPr>
                <w:rFonts w:ascii="宋体" w:hAnsi="宋体"/>
                <w:szCs w:val="21"/>
              </w:rPr>
            </w:pPr>
            <w:r>
              <w:rPr>
                <w:rFonts w:hint="eastAsia" w:ascii="宋体" w:hAnsi="宋体"/>
                <w:szCs w:val="21"/>
              </w:rPr>
              <w:t>递交截止时间</w:t>
            </w:r>
          </w:p>
        </w:tc>
        <w:tc>
          <w:tcPr>
            <w:tcW w:w="6958" w:type="dxa"/>
            <w:tcBorders>
              <w:top w:val="single" w:color="auto" w:sz="4" w:space="0"/>
              <w:left w:val="single" w:color="auto" w:sz="4" w:space="0"/>
              <w:bottom w:val="single" w:color="auto" w:sz="4" w:space="0"/>
              <w:right w:val="single" w:color="auto" w:sz="4" w:space="0"/>
            </w:tcBorders>
            <w:vAlign w:val="center"/>
          </w:tcPr>
          <w:p w14:paraId="238BF617">
            <w:pPr>
              <w:adjustRightInd w:val="0"/>
              <w:snapToGrid w:val="0"/>
              <w:spacing w:line="320" w:lineRule="exact"/>
              <w:rPr>
                <w:rFonts w:ascii="宋体" w:hAnsi="宋体"/>
                <w:color w:val="auto"/>
                <w:szCs w:val="21"/>
              </w:rPr>
            </w:pPr>
            <w:r>
              <w:rPr>
                <w:rFonts w:hint="eastAsia" w:ascii="宋体" w:hAnsi="宋体"/>
                <w:color w:val="auto"/>
                <w:szCs w:val="21"/>
              </w:rPr>
              <w:t>详见第一章“招标公告（投标邀请书）”</w:t>
            </w:r>
          </w:p>
        </w:tc>
      </w:tr>
      <w:tr w14:paraId="76AC76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28F4A3A">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w:t>
            </w:r>
            <w:r>
              <w:rPr>
                <w:rFonts w:ascii="宋体" w:hAnsi="宋体"/>
                <w:szCs w:val="21"/>
              </w:rPr>
              <w:t>2</w:t>
            </w:r>
            <w:r>
              <w:rPr>
                <w:rFonts w:hint="eastAsia"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30B755BC">
            <w:pPr>
              <w:adjustRightInd w:val="0"/>
              <w:snapToGrid w:val="0"/>
              <w:spacing w:line="320" w:lineRule="exact"/>
              <w:jc w:val="center"/>
              <w:rPr>
                <w:rFonts w:ascii="宋体" w:hAnsi="宋体"/>
                <w:szCs w:val="21"/>
              </w:rPr>
            </w:pPr>
            <w:r>
              <w:rPr>
                <w:rFonts w:hint="eastAsia" w:ascii="宋体" w:hAnsi="宋体"/>
                <w:szCs w:val="21"/>
              </w:rPr>
              <w:t>开标时间、</w:t>
            </w:r>
          </w:p>
          <w:p w14:paraId="0F222592">
            <w:pPr>
              <w:adjustRightInd w:val="0"/>
              <w:snapToGrid w:val="0"/>
              <w:spacing w:line="320" w:lineRule="exact"/>
              <w:jc w:val="center"/>
              <w:rPr>
                <w:rFonts w:ascii="宋体" w:hAnsi="宋体"/>
                <w:szCs w:val="21"/>
              </w:rPr>
            </w:pPr>
            <w:r>
              <w:rPr>
                <w:rFonts w:hint="eastAsia" w:ascii="宋体" w:hAnsi="宋体"/>
                <w:szCs w:val="21"/>
              </w:rPr>
              <w:t>地点</w:t>
            </w:r>
          </w:p>
        </w:tc>
        <w:tc>
          <w:tcPr>
            <w:tcW w:w="6958" w:type="dxa"/>
            <w:tcBorders>
              <w:top w:val="single" w:color="auto" w:sz="4" w:space="0"/>
              <w:left w:val="single" w:color="auto" w:sz="4" w:space="0"/>
              <w:bottom w:val="single" w:color="auto" w:sz="4" w:space="0"/>
              <w:right w:val="single" w:color="auto" w:sz="4" w:space="0"/>
            </w:tcBorders>
            <w:vAlign w:val="center"/>
          </w:tcPr>
          <w:p w14:paraId="4A0E8EF1">
            <w:pPr>
              <w:adjustRightInd w:val="0"/>
              <w:snapToGrid w:val="0"/>
              <w:spacing w:line="320" w:lineRule="exact"/>
              <w:rPr>
                <w:rFonts w:ascii="宋体" w:hAnsi="宋体"/>
                <w:color w:val="auto"/>
                <w:szCs w:val="21"/>
              </w:rPr>
            </w:pPr>
            <w:r>
              <w:rPr>
                <w:rFonts w:hint="eastAsia" w:ascii="宋体" w:hAnsi="宋体"/>
                <w:color w:val="auto"/>
                <w:szCs w:val="21"/>
              </w:rPr>
              <w:t>详见第一章“招标公告（投标邀请书）”</w:t>
            </w:r>
          </w:p>
        </w:tc>
      </w:tr>
      <w:tr w14:paraId="011115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5DCF21B">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w:t>
            </w:r>
            <w:r>
              <w:rPr>
                <w:rFonts w:ascii="宋体" w:hAnsi="宋体"/>
                <w:szCs w:val="21"/>
              </w:rPr>
              <w:t>4</w:t>
            </w:r>
            <w:r>
              <w:rPr>
                <w:rFonts w:hint="eastAsia" w:ascii="宋体" w:hAnsi="宋体"/>
                <w:szCs w:val="21"/>
              </w:rPr>
              <w:t>.</w:t>
            </w:r>
            <w:r>
              <w:rPr>
                <w:rFonts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7F4F7284">
            <w:pPr>
              <w:adjustRightInd w:val="0"/>
              <w:snapToGrid w:val="0"/>
              <w:spacing w:line="320" w:lineRule="exact"/>
              <w:jc w:val="center"/>
              <w:rPr>
                <w:rFonts w:ascii="宋体" w:hAnsi="宋体"/>
                <w:szCs w:val="21"/>
              </w:rPr>
            </w:pPr>
            <w:r>
              <w:rPr>
                <w:rFonts w:hint="eastAsia" w:ascii="宋体" w:hAnsi="宋体"/>
                <w:szCs w:val="21"/>
              </w:rPr>
              <w:t>评标办法</w:t>
            </w:r>
          </w:p>
        </w:tc>
        <w:tc>
          <w:tcPr>
            <w:tcW w:w="6958" w:type="dxa"/>
            <w:tcBorders>
              <w:top w:val="single" w:color="auto" w:sz="4" w:space="0"/>
              <w:left w:val="single" w:color="auto" w:sz="4" w:space="0"/>
              <w:bottom w:val="single" w:color="auto" w:sz="4" w:space="0"/>
              <w:right w:val="single" w:color="auto" w:sz="4" w:space="0"/>
            </w:tcBorders>
            <w:vAlign w:val="center"/>
          </w:tcPr>
          <w:p w14:paraId="2A16C594">
            <w:pPr>
              <w:adjustRightInd w:val="0"/>
              <w:snapToGrid w:val="0"/>
              <w:spacing w:line="320" w:lineRule="exact"/>
              <w:rPr>
                <w:rFonts w:ascii="宋体" w:hAnsi="宋体"/>
                <w:color w:val="0D0D0D"/>
                <w:szCs w:val="21"/>
              </w:rPr>
            </w:pPr>
            <w:r>
              <w:rPr>
                <w:rFonts w:hint="eastAsia" w:ascii="宋体" w:hAnsi="宋体"/>
                <w:color w:val="0D0D0D"/>
                <w:szCs w:val="21"/>
              </w:rPr>
              <w:t>综合评分法</w:t>
            </w:r>
          </w:p>
          <w:p w14:paraId="4F88E43B">
            <w:pPr>
              <w:adjustRightInd w:val="0"/>
              <w:snapToGrid w:val="0"/>
              <w:spacing w:line="320" w:lineRule="exact"/>
              <w:rPr>
                <w:rFonts w:ascii="宋体" w:hAnsi="宋体"/>
                <w:color w:val="0D0D0D"/>
                <w:szCs w:val="21"/>
                <w:lang w:val="zh-CN"/>
              </w:rPr>
            </w:pPr>
            <w:r>
              <w:rPr>
                <w:rFonts w:hint="eastAsia" w:ascii="宋体" w:hAnsi="宋体"/>
                <w:color w:val="0D0D0D"/>
                <w:szCs w:val="21"/>
              </w:rPr>
              <w:t>详见第五章“评标方法、程序及标准”要求</w:t>
            </w:r>
          </w:p>
        </w:tc>
      </w:tr>
      <w:tr w14:paraId="15EBD8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9F3123D">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w:t>
            </w:r>
            <w:r>
              <w:rPr>
                <w:rFonts w:ascii="宋体" w:hAnsi="宋体"/>
                <w:szCs w:val="21"/>
              </w:rPr>
              <w:t>5</w:t>
            </w:r>
            <w:r>
              <w:rPr>
                <w:rFonts w:hint="eastAsia"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00B1B72C">
            <w:pPr>
              <w:adjustRightInd w:val="0"/>
              <w:snapToGrid w:val="0"/>
              <w:spacing w:line="320" w:lineRule="exact"/>
              <w:jc w:val="center"/>
              <w:rPr>
                <w:rFonts w:ascii="宋体" w:hAnsi="宋体"/>
                <w:color w:val="auto"/>
                <w:szCs w:val="21"/>
              </w:rPr>
            </w:pPr>
            <w:r>
              <w:rPr>
                <w:rFonts w:hint="eastAsia" w:ascii="宋体" w:hAnsi="宋体"/>
                <w:color w:val="auto"/>
                <w:szCs w:val="21"/>
              </w:rPr>
              <w:t>评标委员会</w:t>
            </w:r>
          </w:p>
        </w:tc>
        <w:tc>
          <w:tcPr>
            <w:tcW w:w="6958" w:type="dxa"/>
            <w:tcBorders>
              <w:top w:val="single" w:color="auto" w:sz="4" w:space="0"/>
              <w:left w:val="single" w:color="auto" w:sz="4" w:space="0"/>
              <w:bottom w:val="single" w:color="auto" w:sz="4" w:space="0"/>
              <w:right w:val="single" w:color="auto" w:sz="4" w:space="0"/>
            </w:tcBorders>
            <w:vAlign w:val="center"/>
          </w:tcPr>
          <w:p w14:paraId="46EA390E">
            <w:pPr>
              <w:adjustRightInd w:val="0"/>
              <w:snapToGrid w:val="0"/>
              <w:spacing w:line="320" w:lineRule="exact"/>
              <w:rPr>
                <w:rFonts w:ascii="宋体" w:hAnsi="宋体"/>
                <w:color w:val="auto"/>
                <w:szCs w:val="21"/>
              </w:rPr>
            </w:pPr>
            <w:r>
              <w:rPr>
                <w:rFonts w:hint="eastAsia" w:ascii="宋体" w:hAnsi="宋体" w:cs="宋体"/>
                <w:color w:val="auto"/>
                <w:szCs w:val="21"/>
                <w:lang w:val="zh-CN"/>
              </w:rPr>
              <w:t>由采购人代表和评审专家共</w:t>
            </w:r>
            <w:r>
              <w:rPr>
                <w:rFonts w:ascii="宋体" w:hAnsi="宋体" w:cs="宋体"/>
                <w:color w:val="auto"/>
                <w:szCs w:val="21"/>
                <w:lang w:val="zh-CN"/>
              </w:rPr>
              <w:t>5</w:t>
            </w:r>
            <w:r>
              <w:rPr>
                <w:rFonts w:hint="eastAsia" w:ascii="宋体" w:hAnsi="宋体" w:cs="宋体"/>
                <w:color w:val="auto"/>
                <w:szCs w:val="21"/>
                <w:lang w:val="zh-CN"/>
              </w:rPr>
              <w:t>人或5人以上单数组成，其中评审专家人数不少于总数的2/3。除非招标文件另有规定，评审专家将从政府采购评审专家库中随机抽取。</w:t>
            </w:r>
          </w:p>
        </w:tc>
      </w:tr>
      <w:tr w14:paraId="2EA5B0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7E3943E">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w:t>
            </w:r>
            <w:r>
              <w:rPr>
                <w:rFonts w:ascii="宋体" w:hAnsi="宋体"/>
                <w:szCs w:val="21"/>
              </w:rPr>
              <w:t>8</w:t>
            </w:r>
            <w:r>
              <w:rPr>
                <w:rFonts w:hint="eastAsia" w:ascii="宋体" w:hAnsi="宋体"/>
                <w:szCs w:val="21"/>
              </w:rPr>
              <w:t>.</w:t>
            </w:r>
            <w:r>
              <w:rPr>
                <w:rFonts w:ascii="宋体" w:hAnsi="宋体"/>
                <w:szCs w:val="21"/>
              </w:rPr>
              <w:t>3</w:t>
            </w:r>
          </w:p>
        </w:tc>
        <w:tc>
          <w:tcPr>
            <w:tcW w:w="1530" w:type="dxa"/>
            <w:tcBorders>
              <w:top w:val="single" w:color="auto" w:sz="4" w:space="0"/>
              <w:left w:val="single" w:color="auto" w:sz="4" w:space="0"/>
              <w:bottom w:val="single" w:color="auto" w:sz="4" w:space="0"/>
              <w:right w:val="single" w:color="auto" w:sz="4" w:space="0"/>
            </w:tcBorders>
            <w:vAlign w:val="center"/>
          </w:tcPr>
          <w:p w14:paraId="55911A6A">
            <w:pPr>
              <w:adjustRightInd w:val="0"/>
              <w:snapToGrid w:val="0"/>
              <w:spacing w:line="320" w:lineRule="exact"/>
              <w:jc w:val="center"/>
              <w:rPr>
                <w:rFonts w:ascii="宋体" w:hAnsi="宋体"/>
                <w:color w:val="auto"/>
                <w:szCs w:val="21"/>
              </w:rPr>
            </w:pPr>
            <w:r>
              <w:rPr>
                <w:rFonts w:hint="eastAsia" w:ascii="宋体" w:hAnsi="宋体"/>
                <w:color w:val="auto"/>
                <w:szCs w:val="21"/>
              </w:rPr>
              <w:t>多标包中标候选规定</w:t>
            </w:r>
          </w:p>
        </w:tc>
        <w:tc>
          <w:tcPr>
            <w:tcW w:w="6958" w:type="dxa"/>
            <w:tcBorders>
              <w:top w:val="single" w:color="auto" w:sz="4" w:space="0"/>
              <w:left w:val="single" w:color="auto" w:sz="4" w:space="0"/>
              <w:bottom w:val="single" w:color="auto" w:sz="4" w:space="0"/>
              <w:right w:val="single" w:color="auto" w:sz="4" w:space="0"/>
            </w:tcBorders>
            <w:vAlign w:val="center"/>
          </w:tcPr>
          <w:p w14:paraId="06F61156">
            <w:pPr>
              <w:adjustRightInd w:val="0"/>
              <w:snapToGrid w:val="0"/>
              <w:spacing w:line="320" w:lineRule="exact"/>
              <w:rPr>
                <w:rFonts w:ascii="宋体" w:hAnsi="宋体"/>
                <w:color w:val="auto"/>
                <w:szCs w:val="21"/>
              </w:rPr>
            </w:pPr>
            <w:r>
              <w:rPr>
                <w:rFonts w:hint="eastAsia" w:ascii="宋体" w:hAnsi="宋体"/>
                <w:color w:val="auto"/>
                <w:szCs w:val="21"/>
              </w:rPr>
              <w:t>投标人可就本招标项目多标包投标，同一投标人可多投多中。</w:t>
            </w:r>
            <w:r>
              <w:rPr>
                <w:rFonts w:hint="eastAsia" w:ascii="宋体" w:hAnsi="宋体" w:cs="宋体"/>
                <w:color w:val="auto"/>
                <w:szCs w:val="21"/>
              </w:rPr>
              <w:t>（如有）</w:t>
            </w:r>
          </w:p>
        </w:tc>
      </w:tr>
      <w:tr w14:paraId="6AAD40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71ED14A">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3</w:t>
            </w:r>
            <w:r>
              <w:rPr>
                <w:rFonts w:ascii="宋体" w:hAnsi="宋体"/>
                <w:szCs w:val="21"/>
              </w:rPr>
              <w:t>0</w:t>
            </w:r>
            <w:r>
              <w:rPr>
                <w:rFonts w:hint="eastAsia"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2EAEA5A8">
            <w:pPr>
              <w:adjustRightInd w:val="0"/>
              <w:snapToGrid w:val="0"/>
              <w:spacing w:line="320" w:lineRule="exact"/>
              <w:jc w:val="center"/>
              <w:rPr>
                <w:rFonts w:ascii="宋体" w:hAnsi="宋体"/>
                <w:color w:val="auto"/>
                <w:szCs w:val="21"/>
              </w:rPr>
            </w:pPr>
            <w:r>
              <w:rPr>
                <w:rFonts w:hint="eastAsia" w:ascii="宋体" w:hAnsi="宋体" w:cs="宋体"/>
                <w:color w:val="auto"/>
                <w:szCs w:val="21"/>
              </w:rPr>
              <w:t>履约保证金</w:t>
            </w:r>
          </w:p>
        </w:tc>
        <w:tc>
          <w:tcPr>
            <w:tcW w:w="6958" w:type="dxa"/>
            <w:tcBorders>
              <w:top w:val="single" w:color="auto" w:sz="4" w:space="0"/>
              <w:left w:val="single" w:color="auto" w:sz="4" w:space="0"/>
              <w:bottom w:val="single" w:color="auto" w:sz="4" w:space="0"/>
              <w:right w:val="single" w:color="auto" w:sz="4" w:space="0"/>
            </w:tcBorders>
            <w:vAlign w:val="center"/>
          </w:tcPr>
          <w:p w14:paraId="41525557">
            <w:pPr>
              <w:adjustRightInd w:val="0"/>
              <w:snapToGrid w:val="0"/>
              <w:spacing w:line="320" w:lineRule="exact"/>
              <w:rPr>
                <w:rFonts w:ascii="宋体" w:hAnsi="宋体"/>
                <w:color w:val="auto"/>
                <w:szCs w:val="21"/>
                <w:lang w:val="zh-CN"/>
              </w:rPr>
            </w:pPr>
            <w:r>
              <w:rPr>
                <w:rFonts w:ascii="Wingdings 2" w:hAnsi="Wingdings 2"/>
                <w:color w:val="auto"/>
                <w:szCs w:val="21"/>
                <w:lang w:val="zh-CN"/>
              </w:rPr>
              <w:sym w:font="Wingdings 2" w:char="00A3"/>
            </w:r>
            <w:r>
              <w:rPr>
                <w:rFonts w:hint="eastAsia" w:ascii="宋体" w:hAnsi="宋体"/>
                <w:color w:val="auto"/>
                <w:szCs w:val="21"/>
                <w:lang w:val="zh-CN"/>
              </w:rPr>
              <w:t xml:space="preserve">不需要 </w:t>
            </w:r>
          </w:p>
          <w:p w14:paraId="26491CC7">
            <w:pPr>
              <w:adjustRightInd w:val="0"/>
              <w:snapToGrid w:val="0"/>
              <w:spacing w:line="320" w:lineRule="exact"/>
              <w:rPr>
                <w:rFonts w:ascii="宋体" w:hAnsi="宋体"/>
                <w:color w:val="auto"/>
                <w:szCs w:val="21"/>
                <w:lang w:val="zh-CN"/>
              </w:rPr>
            </w:pPr>
            <w:r>
              <w:rPr>
                <w:rFonts w:ascii="Wingdings 2" w:hAnsi="Wingdings 2"/>
                <w:color w:val="auto"/>
                <w:szCs w:val="21"/>
                <w:lang w:val="zh-CN"/>
              </w:rPr>
              <w:sym w:font="Wingdings 2" w:char="0052"/>
            </w:r>
            <w:r>
              <w:rPr>
                <w:rFonts w:hint="eastAsia" w:ascii="宋体" w:hAnsi="宋体"/>
                <w:color w:val="auto"/>
                <w:szCs w:val="21"/>
                <w:lang w:val="zh-CN"/>
              </w:rPr>
              <w:t>需要</w:t>
            </w:r>
          </w:p>
          <w:p w14:paraId="24A806F7">
            <w:pPr>
              <w:adjustRightInd w:val="0"/>
              <w:snapToGrid w:val="0"/>
              <w:spacing w:line="320" w:lineRule="exact"/>
              <w:ind w:firstLine="315" w:firstLineChars="150"/>
              <w:jc w:val="left"/>
              <w:rPr>
                <w:rFonts w:ascii="宋体" w:hAnsi="宋体"/>
                <w:color w:val="auto"/>
                <w:szCs w:val="21"/>
              </w:rPr>
            </w:pPr>
            <w:r>
              <w:rPr>
                <w:rFonts w:hint="eastAsia" w:ascii="宋体" w:hAnsi="宋体"/>
                <w:color w:val="auto"/>
                <w:szCs w:val="21"/>
                <w:lang w:val="zh-CN"/>
              </w:rPr>
              <w:t>履约保证金金额：合同总金额的</w:t>
            </w:r>
            <w:r>
              <w:rPr>
                <w:rFonts w:hint="eastAsia" w:ascii="宋体" w:hAnsi="宋体"/>
                <w:color w:val="auto"/>
                <w:szCs w:val="21"/>
                <w:u w:val="single"/>
                <w:lang w:val="en-US" w:eastAsia="zh-CN"/>
              </w:rPr>
              <w:t xml:space="preserve">  5  </w:t>
            </w:r>
            <w:r>
              <w:rPr>
                <w:rFonts w:hint="eastAsia" w:ascii="宋体" w:hAnsi="宋体"/>
                <w:color w:val="auto"/>
                <w:szCs w:val="21"/>
                <w:lang w:val="zh-CN"/>
              </w:rPr>
              <w:t>% 。</w:t>
            </w:r>
            <w:r>
              <w:rPr>
                <w:rFonts w:hint="eastAsia" w:ascii="宋体" w:hAnsi="宋体" w:cs="宋体"/>
                <w:color w:val="auto"/>
                <w:szCs w:val="21"/>
                <w:lang w:val="zh-CN"/>
              </w:rPr>
              <w:t>（</w:t>
            </w:r>
            <w:r>
              <w:rPr>
                <w:rFonts w:hint="eastAsia" w:ascii="宋体" w:hAnsi="宋体" w:cs="宋体"/>
                <w:color w:val="auto"/>
                <w:szCs w:val="21"/>
              </w:rPr>
              <w:t>不得超过合同金额的10%，并在同中明确）</w:t>
            </w:r>
          </w:p>
          <w:p w14:paraId="171A4482">
            <w:pPr>
              <w:adjustRightInd w:val="0"/>
              <w:snapToGrid w:val="0"/>
              <w:spacing w:line="320" w:lineRule="exact"/>
              <w:ind w:firstLine="315" w:firstLineChars="150"/>
              <w:jc w:val="left"/>
              <w:rPr>
                <w:rFonts w:ascii="宋体" w:hAnsi="宋体"/>
                <w:color w:val="auto"/>
                <w:szCs w:val="21"/>
                <w:lang w:val="zh-CN"/>
              </w:rPr>
            </w:pPr>
            <w:r>
              <w:rPr>
                <w:rFonts w:hint="eastAsia" w:ascii="宋体" w:hAnsi="宋体"/>
                <w:color w:val="auto"/>
                <w:szCs w:val="21"/>
                <w:lang w:val="zh-CN"/>
              </w:rPr>
              <w:t>履约保证金形式：支票、汇票、本票或者金融机构、担保机构出具的保函等非现金形式。</w:t>
            </w:r>
          </w:p>
        </w:tc>
      </w:tr>
      <w:tr w14:paraId="03CC31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7692563">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3</w:t>
            </w:r>
            <w:r>
              <w:rPr>
                <w:rFonts w:ascii="宋体" w:hAnsi="宋体"/>
                <w:szCs w:val="21"/>
              </w:rPr>
              <w:t>0</w:t>
            </w:r>
            <w:r>
              <w:rPr>
                <w:rFonts w:hint="eastAsia" w:ascii="宋体" w:hAnsi="宋体"/>
                <w:szCs w:val="21"/>
              </w:rPr>
              <w:t>.5</w:t>
            </w:r>
          </w:p>
        </w:tc>
        <w:tc>
          <w:tcPr>
            <w:tcW w:w="1530" w:type="dxa"/>
            <w:tcBorders>
              <w:top w:val="single" w:color="auto" w:sz="4" w:space="0"/>
              <w:left w:val="single" w:color="auto" w:sz="4" w:space="0"/>
              <w:bottom w:val="single" w:color="auto" w:sz="4" w:space="0"/>
              <w:right w:val="single" w:color="auto" w:sz="4" w:space="0"/>
            </w:tcBorders>
            <w:vAlign w:val="center"/>
          </w:tcPr>
          <w:p w14:paraId="3E36CD32">
            <w:pPr>
              <w:adjustRightInd w:val="0"/>
              <w:snapToGrid w:val="0"/>
              <w:spacing w:line="320" w:lineRule="exact"/>
              <w:jc w:val="center"/>
              <w:rPr>
                <w:rFonts w:ascii="宋体" w:hAnsi="宋体" w:cs="宋体"/>
                <w:szCs w:val="21"/>
              </w:rPr>
            </w:pPr>
            <w:r>
              <w:rPr>
                <w:rFonts w:hint="eastAsia" w:ascii="宋体" w:hAnsi="宋体"/>
                <w:szCs w:val="21"/>
                <w:lang w:val="zh-CN"/>
              </w:rPr>
              <w:t>付款方式</w:t>
            </w:r>
          </w:p>
        </w:tc>
        <w:tc>
          <w:tcPr>
            <w:tcW w:w="6958" w:type="dxa"/>
            <w:tcBorders>
              <w:top w:val="single" w:color="auto" w:sz="4" w:space="0"/>
              <w:left w:val="single" w:color="auto" w:sz="4" w:space="0"/>
              <w:bottom w:val="single" w:color="auto" w:sz="4" w:space="0"/>
              <w:right w:val="single" w:color="auto" w:sz="4" w:space="0"/>
            </w:tcBorders>
            <w:vAlign w:val="center"/>
          </w:tcPr>
          <w:p w14:paraId="5E7ADE31">
            <w:pPr>
              <w:pStyle w:val="19"/>
              <w:ind w:left="0" w:firstLine="0"/>
            </w:pPr>
            <w:r>
              <w:rPr>
                <w:rFonts w:hint="eastAsia" w:ascii="宋体" w:hAnsi="宋体" w:cs="宋体"/>
                <w:bCs/>
                <w:color w:val="000000"/>
                <w:szCs w:val="21"/>
              </w:rPr>
              <w:t>详见第三章 技术、服务及商务要求</w:t>
            </w:r>
          </w:p>
        </w:tc>
      </w:tr>
      <w:tr w14:paraId="05C1EB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3EEF65C">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3</w:t>
            </w:r>
            <w:r>
              <w:rPr>
                <w:rFonts w:ascii="宋体" w:hAnsi="宋体"/>
                <w:szCs w:val="21"/>
              </w:rPr>
              <w:t>2</w:t>
            </w:r>
          </w:p>
        </w:tc>
        <w:tc>
          <w:tcPr>
            <w:tcW w:w="1530" w:type="dxa"/>
            <w:tcBorders>
              <w:top w:val="single" w:color="auto" w:sz="4" w:space="0"/>
              <w:left w:val="single" w:color="auto" w:sz="4" w:space="0"/>
              <w:bottom w:val="single" w:color="auto" w:sz="4" w:space="0"/>
              <w:right w:val="single" w:color="auto" w:sz="4" w:space="0"/>
            </w:tcBorders>
            <w:vAlign w:val="center"/>
          </w:tcPr>
          <w:p w14:paraId="7EC4F5AE">
            <w:pPr>
              <w:adjustRightInd w:val="0"/>
              <w:snapToGrid w:val="0"/>
              <w:spacing w:line="320" w:lineRule="exact"/>
              <w:jc w:val="center"/>
              <w:rPr>
                <w:rFonts w:ascii="宋体" w:hAnsi="宋体"/>
                <w:szCs w:val="21"/>
              </w:rPr>
            </w:pPr>
            <w:r>
              <w:rPr>
                <w:rFonts w:hint="eastAsia" w:ascii="宋体" w:hAnsi="宋体"/>
                <w:szCs w:val="21"/>
              </w:rPr>
              <w:t>质疑提交</w:t>
            </w:r>
          </w:p>
        </w:tc>
        <w:tc>
          <w:tcPr>
            <w:tcW w:w="6958" w:type="dxa"/>
            <w:tcBorders>
              <w:top w:val="single" w:color="auto" w:sz="4" w:space="0"/>
              <w:left w:val="single" w:color="auto" w:sz="4" w:space="0"/>
              <w:bottom w:val="single" w:color="auto" w:sz="4" w:space="0"/>
              <w:right w:val="single" w:color="auto" w:sz="4" w:space="0"/>
            </w:tcBorders>
            <w:vAlign w:val="center"/>
          </w:tcPr>
          <w:p w14:paraId="4866A8BB">
            <w:pPr>
              <w:spacing w:line="320" w:lineRule="exact"/>
              <w:ind w:firstLine="315" w:firstLineChars="150"/>
              <w:rPr>
                <w:rFonts w:ascii="宋体" w:hAnsi="宋体" w:cs="宋体"/>
                <w:bCs/>
                <w:color w:val="auto"/>
                <w:szCs w:val="21"/>
              </w:rPr>
            </w:pPr>
            <w:r>
              <w:rPr>
                <w:rFonts w:hint="eastAsia" w:ascii="宋体" w:hAnsi="宋体" w:cs="宋体"/>
                <w:bCs/>
                <w:color w:val="auto"/>
                <w:szCs w:val="21"/>
              </w:rPr>
              <w:t>1、投标人认为招标文件、招标过程和中标结果使自己的权益受到损害的，可以在知道或者应知其权益受到损害之日起7个工作日内，以书面形式向采购人、采购代理机构提出质疑。</w:t>
            </w:r>
          </w:p>
          <w:p w14:paraId="4840CA1C">
            <w:pPr>
              <w:spacing w:line="320" w:lineRule="exact"/>
              <w:ind w:firstLine="315" w:firstLineChars="150"/>
              <w:rPr>
                <w:rFonts w:ascii="宋体" w:hAnsi="宋体" w:cs="宋体"/>
                <w:bCs/>
                <w:color w:val="auto"/>
                <w:szCs w:val="21"/>
              </w:rPr>
            </w:pPr>
            <w:r>
              <w:rPr>
                <w:rFonts w:hint="eastAsia" w:ascii="宋体" w:hAnsi="宋体" w:cs="宋体"/>
                <w:bCs/>
                <w:color w:val="auto"/>
                <w:szCs w:val="21"/>
              </w:rPr>
              <w:t>2、投标人</w:t>
            </w:r>
            <w:r>
              <w:rPr>
                <w:rFonts w:hint="eastAsia"/>
                <w:color w:val="auto"/>
              </w:rPr>
              <w:t>应当在法定质疑期内一次性提出针对同一采购程序环节的质疑。</w:t>
            </w:r>
          </w:p>
          <w:p w14:paraId="68B37BD1">
            <w:pPr>
              <w:spacing w:line="320" w:lineRule="exact"/>
              <w:ind w:firstLine="315" w:firstLineChars="150"/>
              <w:rPr>
                <w:rFonts w:ascii="宋体" w:hAnsi="宋体" w:cs="宋体"/>
                <w:bCs/>
                <w:color w:val="auto"/>
                <w:szCs w:val="21"/>
              </w:rPr>
            </w:pPr>
            <w:r>
              <w:rPr>
                <w:rFonts w:hint="eastAsia" w:ascii="宋体" w:hAnsi="宋体" w:cs="宋体"/>
                <w:bCs/>
                <w:color w:val="auto"/>
                <w:szCs w:val="21"/>
              </w:rPr>
              <w:t>3、提出质疑的投标人应当是参与所质疑项目招标活动的投标人。</w:t>
            </w:r>
          </w:p>
          <w:p w14:paraId="5DC2D534">
            <w:pPr>
              <w:spacing w:line="320" w:lineRule="exact"/>
              <w:ind w:firstLine="315" w:firstLineChars="150"/>
              <w:rPr>
                <w:rFonts w:ascii="宋体" w:hAnsi="宋体" w:cs="宋体"/>
                <w:bCs/>
                <w:color w:val="auto"/>
                <w:szCs w:val="21"/>
              </w:rPr>
            </w:pPr>
            <w:r>
              <w:rPr>
                <w:rFonts w:hint="eastAsia" w:ascii="宋体" w:hAnsi="宋体" w:cs="宋体"/>
                <w:bCs/>
                <w:color w:val="auto"/>
                <w:szCs w:val="21"/>
              </w:rPr>
              <w:t>4、潜在投标人已依法获取其可质疑的招标文件的，可以对该文件提出质疑。对招标文件提出质疑的，应当在获取招标文件或者招标文件公告期限届满之日起7个工作日内提出。</w:t>
            </w:r>
          </w:p>
          <w:p w14:paraId="16A097EF">
            <w:pPr>
              <w:spacing w:line="320" w:lineRule="exact"/>
              <w:ind w:firstLine="315" w:firstLineChars="150"/>
              <w:rPr>
                <w:rFonts w:ascii="宋体" w:hAnsi="宋体"/>
                <w:color w:val="auto"/>
                <w:szCs w:val="21"/>
                <w:lang w:val="zh-CN"/>
              </w:rPr>
            </w:pPr>
            <w:r>
              <w:rPr>
                <w:rFonts w:hint="eastAsia" w:ascii="宋体" w:hAnsi="宋体" w:cs="宋体"/>
                <w:bCs/>
                <w:color w:val="auto"/>
                <w:szCs w:val="21"/>
              </w:rPr>
              <w:t>质疑</w:t>
            </w:r>
            <w:r>
              <w:rPr>
                <w:rFonts w:hint="eastAsia" w:ascii="宋体" w:hAnsi="宋体"/>
                <w:color w:val="auto"/>
                <w:szCs w:val="21"/>
                <w:lang w:val="zh-CN"/>
              </w:rPr>
              <w:t>时应提交书面质疑函一份</w:t>
            </w:r>
            <w:r>
              <w:rPr>
                <w:rFonts w:hint="eastAsia" w:ascii="宋体" w:hAnsi="宋体"/>
                <w:color w:val="auto"/>
                <w:szCs w:val="21"/>
              </w:rPr>
              <w:t>（</w:t>
            </w:r>
            <w:r>
              <w:rPr>
                <w:rFonts w:hint="eastAsia" w:ascii="宋体" w:hAnsi="宋体"/>
                <w:color w:val="auto"/>
                <w:szCs w:val="21"/>
                <w:lang w:val="zh-CN"/>
              </w:rPr>
              <w:t>法定代表人</w:t>
            </w:r>
            <w:r>
              <w:rPr>
                <w:rFonts w:hint="eastAsia"/>
                <w:bCs/>
                <w:color w:val="auto"/>
                <w:szCs w:val="21"/>
              </w:rPr>
              <w:t>签名</w:t>
            </w:r>
            <w:r>
              <w:rPr>
                <w:rFonts w:hint="eastAsia" w:ascii="宋体" w:hAnsi="宋体"/>
                <w:color w:val="auto"/>
                <w:szCs w:val="21"/>
                <w:lang w:val="zh-CN"/>
              </w:rPr>
              <w:t>、加盖单位公章</w:t>
            </w:r>
            <w:r>
              <w:rPr>
                <w:rFonts w:hint="eastAsia" w:ascii="宋体" w:hAnsi="宋体"/>
                <w:color w:val="auto"/>
                <w:szCs w:val="21"/>
              </w:rPr>
              <w:t>），</w:t>
            </w:r>
            <w:r>
              <w:rPr>
                <w:rFonts w:hint="eastAsia" w:ascii="宋体" w:hAnsi="宋体"/>
                <w:color w:val="auto"/>
                <w:szCs w:val="21"/>
                <w:lang w:val="zh-CN"/>
              </w:rPr>
              <w:t>并附相关证据材料</w:t>
            </w:r>
            <w:r>
              <w:rPr>
                <w:rFonts w:hint="eastAsia" w:ascii="宋体" w:hAnsi="宋体"/>
                <w:color w:val="auto"/>
                <w:szCs w:val="21"/>
              </w:rPr>
              <w:t>。</w:t>
            </w:r>
            <w:r>
              <w:rPr>
                <w:rFonts w:hint="eastAsia" w:ascii="宋体" w:hAnsi="宋体" w:eastAsia="宋体"/>
                <w:color w:val="auto"/>
                <w:szCs w:val="21"/>
                <w:lang w:val="zh-CN"/>
              </w:rPr>
              <w:t>联系电话：</w:t>
            </w:r>
            <w:r>
              <w:rPr>
                <w:rFonts w:hint="eastAsia" w:ascii="宋体" w:hAnsi="宋体" w:eastAsia="宋体"/>
                <w:color w:val="auto"/>
                <w:szCs w:val="21"/>
                <w:u w:val="single"/>
                <w:lang w:val="en-US"/>
              </w:rPr>
              <w:t>027-88038889</w:t>
            </w:r>
            <w:r>
              <w:rPr>
                <w:rFonts w:hint="eastAsia" w:ascii="宋体" w:hAnsi="宋体" w:eastAsia="宋体"/>
                <w:color w:val="auto"/>
                <w:szCs w:val="21"/>
                <w:lang w:val="zh-CN"/>
              </w:rPr>
              <w:t xml:space="preserve"> ，邮箱： </w:t>
            </w:r>
            <w:r>
              <w:rPr>
                <w:rFonts w:hint="eastAsia" w:ascii="宋体" w:hAnsi="宋体" w:eastAsia="宋体"/>
                <w:color w:val="auto"/>
                <w:szCs w:val="21"/>
                <w:u w:val="single"/>
                <w:lang w:val="en-US"/>
              </w:rPr>
              <w:t>hunanshengzhao@163.com</w:t>
            </w:r>
            <w:r>
              <w:rPr>
                <w:rFonts w:hint="eastAsia" w:ascii="宋体" w:hAnsi="宋体" w:eastAsia="宋体"/>
                <w:color w:val="auto"/>
                <w:szCs w:val="21"/>
                <w:lang w:val="zh-CN"/>
              </w:rPr>
              <w:t xml:space="preserve"> </w:t>
            </w:r>
            <w:r>
              <w:rPr>
                <w:rFonts w:hint="eastAsia" w:ascii="宋体" w:hAnsi="宋体"/>
                <w:color w:val="auto"/>
                <w:szCs w:val="21"/>
                <w:lang w:val="zh-CN"/>
              </w:rPr>
              <w:t>。</w:t>
            </w:r>
          </w:p>
          <w:p w14:paraId="3EE4BD00">
            <w:pPr>
              <w:spacing w:line="320" w:lineRule="exact"/>
              <w:ind w:firstLine="315" w:firstLineChars="150"/>
              <w:rPr>
                <w:rFonts w:ascii="宋体" w:hAnsi="宋体" w:cs="宋体"/>
                <w:bCs/>
                <w:color w:val="auto"/>
                <w:szCs w:val="21"/>
              </w:rPr>
            </w:pPr>
            <w:r>
              <w:rPr>
                <w:rFonts w:hint="eastAsia" w:ascii="宋体" w:hAnsi="宋体" w:cs="宋体"/>
                <w:bCs/>
                <w:color w:val="auto"/>
                <w:szCs w:val="21"/>
              </w:rPr>
              <w:t>对于不符合上述条件的质疑将不予受理。</w:t>
            </w:r>
          </w:p>
        </w:tc>
      </w:tr>
      <w:tr w14:paraId="456125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2396" w:type="dxa"/>
            <w:gridSpan w:val="2"/>
            <w:tcBorders>
              <w:top w:val="single" w:color="auto" w:sz="4" w:space="0"/>
              <w:left w:val="single" w:color="auto" w:sz="4" w:space="0"/>
              <w:bottom w:val="single" w:color="auto" w:sz="4" w:space="0"/>
              <w:right w:val="single" w:color="auto" w:sz="4" w:space="0"/>
            </w:tcBorders>
            <w:vAlign w:val="center"/>
          </w:tcPr>
          <w:p w14:paraId="4BE5D7DD">
            <w:pPr>
              <w:adjustRightInd w:val="0"/>
              <w:snapToGrid w:val="0"/>
              <w:spacing w:line="320" w:lineRule="exact"/>
              <w:jc w:val="center"/>
              <w:rPr>
                <w:rFonts w:ascii="宋体" w:hAnsi="宋体"/>
                <w:szCs w:val="21"/>
              </w:rPr>
            </w:pPr>
            <w:r>
              <w:rPr>
                <w:rFonts w:hint="eastAsia" w:ascii="宋体" w:hAnsi="宋体"/>
                <w:szCs w:val="21"/>
              </w:rPr>
              <w:t>其他</w:t>
            </w:r>
          </w:p>
        </w:tc>
        <w:tc>
          <w:tcPr>
            <w:tcW w:w="6958" w:type="dxa"/>
            <w:tcBorders>
              <w:top w:val="single" w:color="auto" w:sz="4" w:space="0"/>
              <w:left w:val="single" w:color="auto" w:sz="4" w:space="0"/>
              <w:bottom w:val="single" w:color="auto" w:sz="4" w:space="0"/>
              <w:right w:val="single" w:color="auto" w:sz="4" w:space="0"/>
            </w:tcBorders>
            <w:vAlign w:val="center"/>
          </w:tcPr>
          <w:p w14:paraId="0133CD76">
            <w:pPr>
              <w:spacing w:line="320" w:lineRule="exact"/>
              <w:ind w:firstLine="315" w:firstLineChars="150"/>
              <w:rPr>
                <w:rFonts w:ascii="宋体" w:hAnsi="宋体" w:cs="宋体"/>
                <w:bCs/>
                <w:color w:val="auto"/>
                <w:szCs w:val="21"/>
              </w:rPr>
            </w:pPr>
            <w:r>
              <w:rPr>
                <w:rFonts w:hint="eastAsia" w:ascii="宋体" w:hAnsi="宋体" w:cs="宋体"/>
                <w:bCs/>
                <w:color w:val="auto"/>
                <w:szCs w:val="21"/>
              </w:rPr>
              <w:t>/</w:t>
            </w:r>
          </w:p>
        </w:tc>
      </w:tr>
    </w:tbl>
    <w:p w14:paraId="19C72B70">
      <w:pPr>
        <w:spacing w:line="276" w:lineRule="auto"/>
        <w:rPr>
          <w:b/>
          <w:szCs w:val="21"/>
        </w:rPr>
      </w:pPr>
      <w:r>
        <w:rPr>
          <w:rFonts w:hint="eastAsia" w:ascii="宋体" w:hAnsi="宋体" w:cs="宋体"/>
          <w:b/>
          <w:snapToGrid w:val="0"/>
          <w:kern w:val="0"/>
          <w:szCs w:val="21"/>
          <w:lang w:val="zh-CN"/>
        </w:rPr>
        <w:t>注意：投标人应随时关注第一章招标公告（投标邀请书）中指定网站发布的本招标项目的相关信息（答疑、澄清、通知公告等）。</w:t>
      </w:r>
    </w:p>
    <w:p w14:paraId="66A66AB1">
      <w:pPr>
        <w:spacing w:line="276" w:lineRule="auto"/>
        <w:rPr>
          <w:rFonts w:ascii="宋体" w:hAnsi="宋体" w:cs="宋体"/>
          <w:snapToGrid w:val="0"/>
          <w:kern w:val="0"/>
          <w:szCs w:val="21"/>
          <w:lang w:val="zh-CN"/>
        </w:rPr>
      </w:pPr>
      <w:r>
        <w:rPr>
          <w:rFonts w:hint="eastAsia" w:ascii="宋体" w:hAnsi="宋体" w:cs="宋体"/>
          <w:snapToGrid w:val="0"/>
          <w:kern w:val="0"/>
          <w:szCs w:val="21"/>
          <w:lang w:val="zh-CN"/>
        </w:rPr>
        <w:t>补充说明：</w:t>
      </w:r>
    </w:p>
    <w:p w14:paraId="45E4171F">
      <w:pPr>
        <w:autoSpaceDE w:val="0"/>
        <w:autoSpaceDN w:val="0"/>
        <w:snapToGrid w:val="0"/>
        <w:spacing w:line="276" w:lineRule="auto"/>
        <w:ind w:firstLine="420" w:firstLineChars="200"/>
        <w:jc w:val="left"/>
        <w:rPr>
          <w:rFonts w:ascii="宋体" w:hAnsi="宋体"/>
          <w:szCs w:val="21"/>
        </w:rPr>
      </w:pPr>
      <w:r>
        <w:rPr>
          <w:rFonts w:hint="eastAsia" w:ascii="宋体" w:hAnsi="宋体"/>
          <w:szCs w:val="21"/>
        </w:rPr>
        <w:t>1）除本招标文件另有规定外，招标文件中出现的类似于“近三年”或“ 前三年”、“近五年”或“前五年”均指递交投标文件时间以前3年或前5年，以此类推。如：递交投标文件时间为2018年12月1日，则“近三年”是指2015年12月1日至2018年11月30日。</w:t>
      </w:r>
    </w:p>
    <w:p w14:paraId="0EB14854">
      <w:pPr>
        <w:autoSpaceDE w:val="0"/>
        <w:autoSpaceDN w:val="0"/>
        <w:snapToGrid w:val="0"/>
        <w:spacing w:line="276" w:lineRule="auto"/>
        <w:ind w:firstLine="420" w:firstLineChars="200"/>
        <w:jc w:val="left"/>
        <w:rPr>
          <w:rFonts w:ascii="宋体" w:hAnsi="宋体"/>
          <w:szCs w:val="21"/>
        </w:rPr>
      </w:pPr>
      <w:r>
        <w:rPr>
          <w:rFonts w:hint="eastAsia" w:ascii="宋体" w:hAnsi="宋体"/>
          <w:szCs w:val="21"/>
        </w:rPr>
        <w:t>2）关于提交经审计的财务报告的年份要求：递交投标文件时间如在当年6月30日以前，则近三年指上上个年度往前推算的三年，如递交投标文件时间为2018年6月9日，则“近三年”是指2014年度、2015年度、2016年度。</w:t>
      </w:r>
    </w:p>
    <w:p w14:paraId="0EEE3923">
      <w:pPr>
        <w:autoSpaceDE w:val="0"/>
        <w:autoSpaceDN w:val="0"/>
        <w:snapToGrid w:val="0"/>
        <w:spacing w:line="276" w:lineRule="auto"/>
        <w:ind w:firstLine="420" w:firstLineChars="200"/>
        <w:jc w:val="left"/>
        <w:rPr>
          <w:rFonts w:ascii="宋体" w:hAnsi="宋体"/>
          <w:szCs w:val="21"/>
        </w:rPr>
      </w:pPr>
      <w:r>
        <w:rPr>
          <w:rFonts w:hint="eastAsia" w:ascii="宋体" w:hAnsi="宋体"/>
          <w:szCs w:val="21"/>
        </w:rPr>
        <w:t>递交投标文件时间如在当年6月30日以后，则近三年是指上个年度往前推算的3年，如递交投标文件时间为2018年12月1日，则“近三年”是指2015年度、2016年度、2017年度。</w:t>
      </w:r>
    </w:p>
    <w:p w14:paraId="353537B9">
      <w:pPr>
        <w:autoSpaceDE w:val="0"/>
        <w:autoSpaceDN w:val="0"/>
        <w:snapToGrid w:val="0"/>
        <w:spacing w:line="276" w:lineRule="auto"/>
        <w:ind w:firstLine="420" w:firstLineChars="200"/>
        <w:jc w:val="left"/>
        <w:rPr>
          <w:rFonts w:ascii="宋体" w:hAnsi="宋体"/>
          <w:szCs w:val="21"/>
        </w:rPr>
      </w:pPr>
      <w:r>
        <w:rPr>
          <w:rFonts w:hint="eastAsia" w:ascii="宋体" w:hAnsi="宋体"/>
          <w:szCs w:val="21"/>
        </w:rPr>
        <w:t>3）本招标文件所称的“以上”、“以下”、“内”、“以内”，均包括本数；所称的“不足”，不包括本数。</w:t>
      </w:r>
    </w:p>
    <w:p w14:paraId="03D3A493">
      <w:pPr>
        <w:autoSpaceDE w:val="0"/>
        <w:autoSpaceDN w:val="0"/>
        <w:snapToGrid w:val="0"/>
        <w:spacing w:line="276" w:lineRule="auto"/>
        <w:ind w:firstLine="420" w:firstLineChars="200"/>
        <w:jc w:val="left"/>
        <w:rPr>
          <w:rFonts w:ascii="宋体" w:hAnsi="宋体"/>
          <w:szCs w:val="21"/>
        </w:rPr>
      </w:pPr>
      <w:r>
        <w:rPr>
          <w:rFonts w:hint="eastAsia" w:ascii="宋体" w:hAnsi="宋体"/>
          <w:szCs w:val="21"/>
        </w:rPr>
        <w:t>4）《投标人须知前附表》中，“</w:t>
      </w:r>
      <w:r>
        <w:fldChar w:fldCharType="begin"/>
      </w:r>
      <w:r>
        <w:rPr>
          <w:rFonts w:hint="eastAsia" w:ascii="宋体" w:hAnsi="宋体" w:cs="宋体"/>
          <w:bCs/>
          <w:szCs w:val="21"/>
        </w:rPr>
        <w:instrText xml:space="preserve"> eq \o\ac(□,√)</w:instrText>
      </w:r>
      <w:r>
        <w:fldChar w:fldCharType="end"/>
      </w:r>
      <w:r>
        <w:rPr>
          <w:rFonts w:hint="eastAsia" w:ascii="宋体" w:hAnsi="宋体"/>
          <w:szCs w:val="21"/>
        </w:rPr>
        <w:t>”代表选中，“□”代表未选中。</w:t>
      </w:r>
    </w:p>
    <w:p w14:paraId="71D4FEB7">
      <w:pPr>
        <w:autoSpaceDE w:val="0"/>
        <w:autoSpaceDN w:val="0"/>
        <w:snapToGrid w:val="0"/>
        <w:spacing w:line="276" w:lineRule="auto"/>
        <w:jc w:val="left"/>
        <w:outlineLvl w:val="1"/>
        <w:rPr>
          <w:rFonts w:ascii="宋体" w:hAnsi="宋体"/>
          <w:b/>
          <w:bCs/>
          <w:szCs w:val="21"/>
          <w:lang w:val="zh-CN"/>
        </w:rPr>
      </w:pPr>
      <w:r>
        <w:rPr>
          <w:rFonts w:hint="eastAsia" w:ascii="宋体" w:hAnsi="宋体"/>
          <w:b/>
          <w:bCs/>
          <w:kern w:val="0"/>
          <w:szCs w:val="21"/>
          <w:lang w:val="zh-CN"/>
        </w:rPr>
        <w:br w:type="page"/>
      </w:r>
      <w:bookmarkStart w:id="15" w:name="_Toc97814997"/>
      <w:r>
        <w:rPr>
          <w:rFonts w:hint="eastAsia" w:ascii="宋体" w:hAnsi="宋体"/>
          <w:b/>
          <w:bCs/>
          <w:szCs w:val="21"/>
          <w:lang w:val="zh-CN"/>
        </w:rPr>
        <w:t>投标人须知</w:t>
      </w:r>
      <w:bookmarkEnd w:id="15"/>
    </w:p>
    <w:p w14:paraId="2930D925">
      <w:pPr>
        <w:keepNext/>
        <w:keepLines/>
        <w:numPr>
          <w:ilvl w:val="0"/>
          <w:numId w:val="1"/>
        </w:numPr>
        <w:spacing w:line="276" w:lineRule="auto"/>
        <w:ind w:left="426" w:hanging="426"/>
        <w:jc w:val="left"/>
        <w:outlineLvl w:val="1"/>
        <w:rPr>
          <w:rFonts w:ascii="宋体" w:hAnsi="宋体"/>
          <w:b/>
          <w:kern w:val="0"/>
          <w:szCs w:val="21"/>
          <w:lang w:val="zh-CN"/>
        </w:rPr>
      </w:pPr>
      <w:bookmarkStart w:id="16" w:name="_Toc97814998"/>
      <w:r>
        <w:rPr>
          <w:rFonts w:hint="eastAsia" w:ascii="宋体" w:hAnsi="宋体"/>
          <w:b/>
          <w:kern w:val="0"/>
          <w:szCs w:val="21"/>
          <w:lang w:val="zh-CN"/>
        </w:rPr>
        <w:t>说明</w:t>
      </w:r>
      <w:bookmarkEnd w:id="14"/>
      <w:bookmarkEnd w:id="16"/>
    </w:p>
    <w:p w14:paraId="34DE970C">
      <w:pPr>
        <w:numPr>
          <w:ilvl w:val="0"/>
          <w:numId w:val="2"/>
        </w:numPr>
        <w:spacing w:line="276" w:lineRule="auto"/>
        <w:rPr>
          <w:rFonts w:ascii="宋体" w:hAnsi="宋体"/>
          <w:b/>
          <w:szCs w:val="21"/>
          <w:lang w:val="zh-CN"/>
        </w:rPr>
      </w:pPr>
      <w:r>
        <w:rPr>
          <w:rFonts w:hint="eastAsia" w:ascii="宋体" w:hAnsi="宋体"/>
          <w:b/>
          <w:szCs w:val="21"/>
          <w:lang w:val="zh-CN"/>
        </w:rPr>
        <w:t>适用范围</w:t>
      </w:r>
    </w:p>
    <w:p w14:paraId="00E2BB8E">
      <w:pPr>
        <w:spacing w:line="276" w:lineRule="auto"/>
        <w:ind w:firstLine="420" w:firstLineChars="200"/>
        <w:rPr>
          <w:rFonts w:ascii="宋体" w:hAnsi="宋体"/>
          <w:szCs w:val="21"/>
          <w:lang w:val="zh-CN"/>
        </w:rPr>
      </w:pPr>
      <w:r>
        <w:rPr>
          <w:rFonts w:hint="eastAsia" w:ascii="宋体" w:hAnsi="宋体"/>
          <w:szCs w:val="21"/>
          <w:lang w:val="zh-CN"/>
        </w:rPr>
        <w:t>招标文件仅适用于第一章“招标公告（投标邀请书）”中所述项目的货物、工程及服务的采购。</w:t>
      </w:r>
    </w:p>
    <w:p w14:paraId="38B20028">
      <w:pPr>
        <w:numPr>
          <w:ilvl w:val="0"/>
          <w:numId w:val="2"/>
        </w:numPr>
        <w:spacing w:line="276" w:lineRule="auto"/>
        <w:rPr>
          <w:rFonts w:ascii="宋体" w:hAnsi="宋体"/>
          <w:b/>
          <w:szCs w:val="21"/>
          <w:lang w:val="zh-CN"/>
        </w:rPr>
      </w:pPr>
      <w:r>
        <w:rPr>
          <w:rFonts w:hint="eastAsia" w:ascii="宋体" w:hAnsi="宋体"/>
          <w:b/>
          <w:szCs w:val="21"/>
          <w:lang w:val="zh-CN"/>
        </w:rPr>
        <w:t>定义</w:t>
      </w:r>
    </w:p>
    <w:p w14:paraId="22403F92">
      <w:pPr>
        <w:numPr>
          <w:ilvl w:val="0"/>
          <w:numId w:val="3"/>
        </w:numPr>
        <w:spacing w:line="276" w:lineRule="auto"/>
        <w:ind w:left="476" w:hanging="476"/>
        <w:rPr>
          <w:rFonts w:ascii="宋体" w:hAnsi="宋体"/>
          <w:szCs w:val="21"/>
          <w:lang w:val="zh-CN"/>
        </w:rPr>
      </w:pPr>
      <w:r>
        <w:rPr>
          <w:rFonts w:hint="eastAsia" w:ascii="宋体" w:hAnsi="宋体"/>
          <w:b/>
          <w:szCs w:val="21"/>
          <w:lang w:val="zh-CN"/>
        </w:rPr>
        <w:t>“采购人”是指：</w:t>
      </w:r>
      <w:r>
        <w:rPr>
          <w:rFonts w:hint="eastAsia" w:ascii="宋体" w:hAnsi="宋体" w:cs="宋体"/>
          <w:szCs w:val="21"/>
        </w:rPr>
        <w:t>本次招标的采购人，</w:t>
      </w:r>
      <w:r>
        <w:rPr>
          <w:rFonts w:hint="eastAsia" w:ascii="宋体" w:hAnsi="宋体"/>
          <w:szCs w:val="21"/>
          <w:lang w:val="zh-CN"/>
        </w:rPr>
        <w:t>详见《投标人须知前附表》。</w:t>
      </w:r>
    </w:p>
    <w:p w14:paraId="01B0E678">
      <w:pPr>
        <w:numPr>
          <w:ilvl w:val="0"/>
          <w:numId w:val="3"/>
        </w:numPr>
        <w:spacing w:line="276" w:lineRule="auto"/>
        <w:ind w:left="476" w:hanging="476"/>
        <w:rPr>
          <w:rFonts w:ascii="宋体" w:hAnsi="宋体"/>
          <w:szCs w:val="21"/>
          <w:lang w:val="zh-CN"/>
        </w:rPr>
      </w:pPr>
      <w:r>
        <w:rPr>
          <w:rFonts w:hint="eastAsia" w:ascii="宋体" w:hAnsi="宋体"/>
          <w:b/>
          <w:szCs w:val="21"/>
          <w:lang w:val="zh-CN"/>
        </w:rPr>
        <w:t>“监管部门”是指：</w:t>
      </w:r>
      <w:r>
        <w:rPr>
          <w:rFonts w:hint="eastAsia" w:ascii="宋体" w:hAnsi="宋体" w:cs="宋体"/>
          <w:szCs w:val="21"/>
        </w:rPr>
        <w:t>本次招标的监管部门，</w:t>
      </w:r>
      <w:r>
        <w:rPr>
          <w:rFonts w:hint="eastAsia" w:ascii="宋体" w:hAnsi="宋体"/>
          <w:szCs w:val="21"/>
          <w:lang w:val="zh-CN"/>
        </w:rPr>
        <w:t>详见《投标人须知前附表》。</w:t>
      </w:r>
    </w:p>
    <w:p w14:paraId="44DE1D52">
      <w:pPr>
        <w:numPr>
          <w:ilvl w:val="0"/>
          <w:numId w:val="3"/>
        </w:numPr>
        <w:spacing w:line="276" w:lineRule="auto"/>
        <w:ind w:left="476" w:hanging="476"/>
        <w:rPr>
          <w:rFonts w:ascii="宋体" w:hAnsi="宋体"/>
          <w:szCs w:val="21"/>
          <w:lang w:val="zh-CN"/>
        </w:rPr>
      </w:pPr>
      <w:r>
        <w:rPr>
          <w:rFonts w:hint="eastAsia" w:ascii="宋体" w:hAnsi="宋体"/>
          <w:b/>
          <w:szCs w:val="21"/>
          <w:lang w:val="zh-CN"/>
        </w:rPr>
        <w:t>“采购代理机构”是指：</w:t>
      </w:r>
      <w:r>
        <w:rPr>
          <w:rFonts w:hint="eastAsia" w:ascii="宋体" w:hAnsi="宋体" w:cs="宋体"/>
          <w:szCs w:val="21"/>
        </w:rPr>
        <w:t>本次招标的采购代理机构，</w:t>
      </w:r>
      <w:r>
        <w:rPr>
          <w:rFonts w:hint="eastAsia" w:ascii="宋体" w:hAnsi="宋体"/>
          <w:szCs w:val="21"/>
          <w:lang w:val="zh-CN"/>
        </w:rPr>
        <w:t>详见《投标人须知前附表》。</w:t>
      </w:r>
    </w:p>
    <w:p w14:paraId="0969BED9">
      <w:pPr>
        <w:numPr>
          <w:ilvl w:val="0"/>
          <w:numId w:val="3"/>
        </w:numPr>
        <w:spacing w:line="276" w:lineRule="auto"/>
        <w:ind w:left="476" w:hanging="476"/>
        <w:rPr>
          <w:rFonts w:ascii="宋体" w:hAnsi="宋体"/>
          <w:szCs w:val="21"/>
          <w:lang w:val="zh-CN"/>
        </w:rPr>
      </w:pPr>
      <w:r>
        <w:rPr>
          <w:rFonts w:hint="eastAsia" w:ascii="宋体" w:hAnsi="宋体"/>
          <w:b/>
          <w:szCs w:val="21"/>
          <w:lang w:val="zh-CN"/>
        </w:rPr>
        <w:t>“投标人”是指：</w:t>
      </w:r>
      <w:r>
        <w:rPr>
          <w:rFonts w:hint="eastAsia" w:ascii="宋体" w:hAnsi="宋体" w:cs="Helvetica"/>
          <w:kern w:val="0"/>
          <w:szCs w:val="21"/>
          <w:lang w:val="zh-CN"/>
        </w:rPr>
        <w:t>响应本招标文件要求，参加投标的法人、其他组织或者自然人。</w:t>
      </w:r>
    </w:p>
    <w:p w14:paraId="50EE34A8">
      <w:pPr>
        <w:numPr>
          <w:ilvl w:val="0"/>
          <w:numId w:val="3"/>
        </w:numPr>
        <w:spacing w:line="276" w:lineRule="auto"/>
        <w:ind w:left="476" w:hanging="476"/>
        <w:rPr>
          <w:rFonts w:ascii="宋体" w:hAnsi="宋体" w:cs="Helvetica"/>
          <w:kern w:val="0"/>
          <w:szCs w:val="21"/>
          <w:lang w:val="zh-CN"/>
        </w:rPr>
      </w:pPr>
      <w:r>
        <w:rPr>
          <w:rFonts w:hint="eastAsia" w:ascii="宋体" w:hAnsi="宋体"/>
          <w:b/>
          <w:szCs w:val="21"/>
          <w:lang w:val="zh-CN"/>
        </w:rPr>
        <w:t>“合格的投标人”是指：</w:t>
      </w:r>
      <w:r>
        <w:rPr>
          <w:rFonts w:hint="eastAsia" w:ascii="宋体" w:hAnsi="宋体" w:cs="Helvetica"/>
          <w:kern w:val="0"/>
          <w:szCs w:val="21"/>
          <w:lang w:val="zh-CN"/>
        </w:rPr>
        <w:t>资格审查和符合性审查合格的投标人。</w:t>
      </w:r>
    </w:p>
    <w:p w14:paraId="3A2689C8">
      <w:pPr>
        <w:numPr>
          <w:ilvl w:val="0"/>
          <w:numId w:val="3"/>
        </w:numPr>
        <w:spacing w:line="276" w:lineRule="auto"/>
        <w:ind w:left="476" w:hanging="476"/>
        <w:rPr>
          <w:rFonts w:ascii="宋体" w:hAnsi="宋体"/>
          <w:szCs w:val="21"/>
          <w:lang w:val="zh-CN"/>
        </w:rPr>
      </w:pPr>
      <w:r>
        <w:rPr>
          <w:rFonts w:hint="eastAsia" w:ascii="宋体" w:hAnsi="宋体"/>
          <w:b/>
          <w:szCs w:val="21"/>
          <w:lang w:val="zh-CN"/>
        </w:rPr>
        <w:t>“中标人”是指：</w:t>
      </w:r>
      <w:r>
        <w:rPr>
          <w:rFonts w:hint="eastAsia" w:ascii="宋体" w:hAnsi="宋体"/>
          <w:szCs w:val="21"/>
          <w:lang w:val="zh-CN"/>
        </w:rPr>
        <w:t>经评标委员会评审推荐，采购人授予合同的投标人。</w:t>
      </w:r>
    </w:p>
    <w:p w14:paraId="02A4714C">
      <w:pPr>
        <w:numPr>
          <w:ilvl w:val="0"/>
          <w:numId w:val="3"/>
        </w:numPr>
        <w:spacing w:line="276" w:lineRule="auto"/>
        <w:ind w:left="476" w:hanging="476"/>
        <w:rPr>
          <w:rFonts w:ascii="宋体" w:hAnsi="宋体"/>
          <w:szCs w:val="21"/>
          <w:lang w:val="zh-CN"/>
        </w:rPr>
      </w:pPr>
      <w:r>
        <w:rPr>
          <w:rFonts w:hint="eastAsia" w:ascii="宋体" w:hAnsi="宋体"/>
          <w:b/>
          <w:szCs w:val="21"/>
          <w:lang w:val="zh-CN"/>
        </w:rPr>
        <w:t>“投标文件”是指：</w:t>
      </w:r>
      <w:r>
        <w:rPr>
          <w:rFonts w:hint="eastAsia" w:ascii="宋体" w:hAnsi="宋体" w:cs="宋体"/>
          <w:szCs w:val="21"/>
        </w:rPr>
        <w:t>投标人根据招标文件要求，编制的包含价格、技术、服务和合同草案条款等所有内容的文件。</w:t>
      </w:r>
    </w:p>
    <w:p w14:paraId="2D2D6B0C">
      <w:pPr>
        <w:numPr>
          <w:ilvl w:val="0"/>
          <w:numId w:val="3"/>
        </w:numPr>
        <w:spacing w:line="276" w:lineRule="auto"/>
        <w:ind w:left="476" w:hanging="476"/>
        <w:rPr>
          <w:rFonts w:ascii="宋体" w:hAnsi="宋体"/>
          <w:szCs w:val="21"/>
          <w:lang w:val="zh-CN"/>
        </w:rPr>
      </w:pPr>
      <w:r>
        <w:rPr>
          <w:rFonts w:hint="eastAsia" w:ascii="宋体" w:hAnsi="宋体"/>
          <w:b/>
          <w:szCs w:val="21"/>
          <w:lang w:val="zh-CN"/>
        </w:rPr>
        <w:t xml:space="preserve"> “进口产品” 是指：</w:t>
      </w:r>
      <w:r>
        <w:rPr>
          <w:rFonts w:hint="eastAsia" w:ascii="宋体" w:hAnsi="宋体" w:cs="宋体"/>
          <w:szCs w:val="21"/>
        </w:rPr>
        <w:t>通过中国海关报关验放进入中国境内且产自关境外的产品。</w:t>
      </w:r>
    </w:p>
    <w:p w14:paraId="544408CC">
      <w:pPr>
        <w:numPr>
          <w:ilvl w:val="0"/>
          <w:numId w:val="2"/>
        </w:numPr>
        <w:spacing w:line="276" w:lineRule="auto"/>
        <w:rPr>
          <w:rFonts w:ascii="宋体" w:hAnsi="宋体"/>
          <w:b/>
          <w:szCs w:val="21"/>
          <w:lang w:val="zh-CN"/>
        </w:rPr>
      </w:pPr>
      <w:r>
        <w:rPr>
          <w:rFonts w:hint="eastAsia" w:ascii="宋体" w:hAnsi="宋体"/>
          <w:b/>
          <w:szCs w:val="21"/>
          <w:lang w:val="zh-CN"/>
        </w:rPr>
        <w:t>项目属性定义</w:t>
      </w:r>
    </w:p>
    <w:p w14:paraId="578EC8F4">
      <w:pPr>
        <w:numPr>
          <w:ilvl w:val="0"/>
          <w:numId w:val="4"/>
        </w:numPr>
        <w:spacing w:line="276" w:lineRule="auto"/>
        <w:ind w:left="476" w:hanging="476"/>
        <w:rPr>
          <w:rFonts w:ascii="宋体" w:hAnsi="宋体"/>
          <w:szCs w:val="21"/>
          <w:lang w:val="zh-CN"/>
        </w:rPr>
      </w:pPr>
      <w:r>
        <w:rPr>
          <w:rFonts w:hint="eastAsia" w:ascii="宋体" w:hAnsi="宋体"/>
          <w:b/>
          <w:szCs w:val="21"/>
          <w:lang w:val="zh-CN"/>
        </w:rPr>
        <w:t>“货物”是指</w:t>
      </w:r>
      <w:r>
        <w:rPr>
          <w:rFonts w:hint="eastAsia" w:ascii="宋体" w:hAnsi="宋体"/>
          <w:szCs w:val="21"/>
          <w:lang w:val="zh-CN"/>
        </w:rPr>
        <w:t>：各种形态和种类的物品，包括原材料、燃料、设备、产品等。</w:t>
      </w:r>
    </w:p>
    <w:p w14:paraId="19431D21">
      <w:pPr>
        <w:numPr>
          <w:ilvl w:val="0"/>
          <w:numId w:val="5"/>
        </w:numPr>
        <w:spacing w:line="276" w:lineRule="auto"/>
        <w:rPr>
          <w:rFonts w:ascii="宋体" w:hAnsi="宋体"/>
          <w:szCs w:val="21"/>
          <w:lang w:val="zh-CN"/>
        </w:rPr>
      </w:pPr>
      <w:r>
        <w:rPr>
          <w:rFonts w:hint="eastAsia" w:ascii="宋体" w:hAnsi="宋体"/>
          <w:szCs w:val="21"/>
          <w:lang w:val="zh-CN"/>
        </w:rPr>
        <w:t>招标文件中没有提及招标货物来源地的，根据《中华人民共和国政府采购法》及相关规定均应是本国货物，另有规定的除外。</w:t>
      </w:r>
    </w:p>
    <w:p w14:paraId="1BC307A6">
      <w:pPr>
        <w:numPr>
          <w:ilvl w:val="0"/>
          <w:numId w:val="5"/>
        </w:numPr>
        <w:spacing w:line="276" w:lineRule="auto"/>
        <w:ind w:left="726" w:hanging="442"/>
        <w:rPr>
          <w:rFonts w:ascii="宋体" w:hAnsi="宋体"/>
          <w:szCs w:val="21"/>
          <w:lang w:val="zh-CN"/>
        </w:rPr>
      </w:pPr>
      <w:r>
        <w:rPr>
          <w:rFonts w:hint="eastAsia" w:ascii="宋体" w:hAnsi="宋体"/>
          <w:szCs w:val="21"/>
          <w:lang w:val="zh-CN"/>
        </w:rPr>
        <w:t>投标的货物应是合法生产的符合国家有关标准要求的货物，并能够按照合同规定的品牌、产地、质量、价格和有效期等履约。</w:t>
      </w:r>
    </w:p>
    <w:p w14:paraId="48BC5334">
      <w:pPr>
        <w:numPr>
          <w:ilvl w:val="0"/>
          <w:numId w:val="4"/>
        </w:numPr>
        <w:spacing w:line="276" w:lineRule="auto"/>
        <w:ind w:left="476" w:hanging="476"/>
        <w:rPr>
          <w:rFonts w:ascii="宋体" w:hAnsi="宋体"/>
          <w:b/>
          <w:color w:val="0D0D0D"/>
          <w:szCs w:val="21"/>
          <w:lang w:val="zh-CN"/>
        </w:rPr>
      </w:pPr>
      <w:r>
        <w:rPr>
          <w:rFonts w:hint="eastAsia" w:ascii="宋体" w:hAnsi="宋体"/>
          <w:b/>
          <w:color w:val="0D0D0D"/>
          <w:szCs w:val="21"/>
          <w:lang w:val="zh-CN"/>
        </w:rPr>
        <w:t>“工程”是指</w:t>
      </w:r>
      <w:r>
        <w:rPr>
          <w:rFonts w:hint="eastAsia" w:ascii="宋体" w:hAnsi="宋体"/>
          <w:color w:val="0D0D0D"/>
          <w:szCs w:val="21"/>
          <w:lang w:val="zh-CN"/>
        </w:rPr>
        <w:t>：与建筑物和构筑物的新建、改建、扩建及其相关的装修、拆除、修缮无关的工程。</w:t>
      </w:r>
    </w:p>
    <w:p w14:paraId="49460838">
      <w:pPr>
        <w:numPr>
          <w:ilvl w:val="0"/>
          <w:numId w:val="4"/>
        </w:numPr>
        <w:spacing w:line="276" w:lineRule="auto"/>
        <w:ind w:left="476" w:hanging="476"/>
        <w:rPr>
          <w:rFonts w:ascii="宋体" w:hAnsi="宋体"/>
          <w:szCs w:val="21"/>
          <w:lang w:val="zh-CN"/>
        </w:rPr>
      </w:pPr>
      <w:r>
        <w:rPr>
          <w:rFonts w:hint="eastAsia" w:ascii="宋体" w:hAnsi="宋体"/>
          <w:b/>
          <w:szCs w:val="21"/>
          <w:lang w:val="zh-CN"/>
        </w:rPr>
        <w:t>“服务”</w:t>
      </w:r>
      <w:r>
        <w:rPr>
          <w:rFonts w:hint="eastAsia" w:ascii="宋体" w:hAnsi="宋体"/>
          <w:b/>
          <w:color w:val="0C0C0C"/>
          <w:szCs w:val="21"/>
          <w:lang w:val="zh-CN"/>
        </w:rPr>
        <w:t>是指：</w:t>
      </w:r>
      <w:r>
        <w:rPr>
          <w:rFonts w:hint="eastAsia" w:ascii="宋体" w:hAnsi="宋体"/>
          <w:color w:val="0C0C0C"/>
          <w:szCs w:val="21"/>
          <w:lang w:val="zh-CN"/>
        </w:rPr>
        <w:t>除前述“货物”和“工程”以外的其他政府采购对象,</w:t>
      </w:r>
      <w:r>
        <w:rPr>
          <w:rFonts w:hint="eastAsia" w:ascii="宋体" w:hAnsi="宋体"/>
          <w:szCs w:val="21"/>
        </w:rPr>
        <w:t xml:space="preserve"> </w:t>
      </w:r>
      <w:r>
        <w:rPr>
          <w:rFonts w:hint="eastAsia" w:ascii="宋体" w:hAnsi="宋体"/>
          <w:color w:val="0C0C0C"/>
          <w:szCs w:val="21"/>
          <w:lang w:val="zh-CN"/>
        </w:rPr>
        <w:t>包括采购人自身需要的服务  和采购人向社会公众提供的公共服务。</w:t>
      </w:r>
    </w:p>
    <w:p w14:paraId="6C8CFF11">
      <w:pPr>
        <w:numPr>
          <w:ilvl w:val="0"/>
          <w:numId w:val="2"/>
        </w:numPr>
        <w:spacing w:line="276" w:lineRule="auto"/>
        <w:rPr>
          <w:rFonts w:ascii="宋体" w:hAnsi="宋体"/>
          <w:b/>
          <w:szCs w:val="21"/>
          <w:lang w:val="zh-CN"/>
        </w:rPr>
      </w:pPr>
      <w:r>
        <w:rPr>
          <w:rFonts w:hint="eastAsia" w:ascii="宋体" w:hAnsi="宋体"/>
          <w:b/>
          <w:szCs w:val="21"/>
          <w:lang w:val="zh-CN"/>
        </w:rPr>
        <w:t>费用</w:t>
      </w:r>
    </w:p>
    <w:p w14:paraId="2EE0E5AC">
      <w:pPr>
        <w:numPr>
          <w:ilvl w:val="0"/>
          <w:numId w:val="6"/>
        </w:numPr>
        <w:spacing w:line="276" w:lineRule="auto"/>
        <w:ind w:left="476" w:hanging="476"/>
        <w:rPr>
          <w:rFonts w:ascii="宋体" w:hAnsi="宋体"/>
          <w:szCs w:val="21"/>
          <w:lang w:val="zh-CN"/>
        </w:rPr>
      </w:pPr>
      <w:r>
        <w:rPr>
          <w:rFonts w:hint="eastAsia" w:ascii="宋体" w:hAnsi="宋体"/>
          <w:szCs w:val="21"/>
          <w:lang w:val="zh-CN"/>
        </w:rPr>
        <w:t>投标人应承担所有与准备和参加投标有关的费用。不论投标的结果如何，采购人和采购代理机构均无义务和责任承担这些费用。</w:t>
      </w:r>
    </w:p>
    <w:p w14:paraId="49A70561">
      <w:pPr>
        <w:numPr>
          <w:ilvl w:val="0"/>
          <w:numId w:val="6"/>
        </w:numPr>
        <w:spacing w:line="276" w:lineRule="auto"/>
        <w:ind w:left="476" w:hanging="476"/>
        <w:rPr>
          <w:rFonts w:ascii="宋体" w:hAnsi="宋体"/>
          <w:szCs w:val="21"/>
          <w:lang w:val="zh-CN"/>
        </w:rPr>
      </w:pPr>
      <w:r>
        <w:rPr>
          <w:rFonts w:hint="eastAsia" w:ascii="宋体" w:hAnsi="宋体" w:cs="宋体"/>
          <w:szCs w:val="21"/>
        </w:rPr>
        <w:t>中标人须在收到中标通知书时向采购代理机构支付代理服务费。服务费支付标准和方法详见《投标人须知前附表》。</w:t>
      </w:r>
    </w:p>
    <w:p w14:paraId="7C57D658">
      <w:pPr>
        <w:numPr>
          <w:ilvl w:val="0"/>
          <w:numId w:val="6"/>
        </w:numPr>
        <w:spacing w:line="276" w:lineRule="auto"/>
        <w:ind w:left="476" w:hanging="476"/>
        <w:rPr>
          <w:rFonts w:ascii="宋体" w:hAnsi="宋体"/>
          <w:szCs w:val="21"/>
          <w:lang w:val="zh-CN"/>
        </w:rPr>
      </w:pPr>
      <w:r>
        <w:rPr>
          <w:rFonts w:hint="eastAsia" w:ascii="宋体" w:hAnsi="宋体" w:cs="宋体"/>
          <w:szCs w:val="21"/>
        </w:rPr>
        <w:t>原国家计委计价格[2002]1980号规定收费标准：</w:t>
      </w:r>
    </w:p>
    <w:tbl>
      <w:tblPr>
        <w:tblStyle w:val="20"/>
        <w:tblW w:w="8386" w:type="dxa"/>
        <w:jc w:val="center"/>
        <w:tblLayout w:type="fixed"/>
        <w:tblCellMar>
          <w:top w:w="0" w:type="dxa"/>
          <w:left w:w="0" w:type="dxa"/>
          <w:bottom w:w="0" w:type="dxa"/>
          <w:right w:w="0" w:type="dxa"/>
        </w:tblCellMar>
      </w:tblPr>
      <w:tblGrid>
        <w:gridCol w:w="2402"/>
        <w:gridCol w:w="2024"/>
        <w:gridCol w:w="1800"/>
        <w:gridCol w:w="2160"/>
      </w:tblGrid>
      <w:tr w14:paraId="1A0C169C">
        <w:tblPrEx>
          <w:tblCellMar>
            <w:top w:w="0" w:type="dxa"/>
            <w:left w:w="0" w:type="dxa"/>
            <w:bottom w:w="0" w:type="dxa"/>
            <w:right w:w="0" w:type="dxa"/>
          </w:tblCellMar>
        </w:tblPrEx>
        <w:trPr>
          <w:trHeight w:val="340" w:hRule="atLeast"/>
          <w:tblHeader/>
          <w:jc w:val="center"/>
        </w:trPr>
        <w:tc>
          <w:tcPr>
            <w:tcW w:w="2402" w:type="dxa"/>
            <w:tcBorders>
              <w:top w:val="single" w:color="auto" w:sz="4" w:space="0"/>
              <w:left w:val="single" w:color="auto" w:sz="8" w:space="0"/>
              <w:bottom w:val="single" w:color="auto" w:sz="8" w:space="0"/>
              <w:right w:val="single" w:color="auto" w:sz="8" w:space="0"/>
            </w:tcBorders>
            <w:vAlign w:val="center"/>
          </w:tcPr>
          <w:p w14:paraId="2990E260">
            <w:pPr>
              <w:spacing w:line="276" w:lineRule="auto"/>
              <w:jc w:val="center"/>
              <w:rPr>
                <w:rFonts w:ascii="宋体" w:hAnsi="宋体" w:cs="宋体"/>
                <w:b/>
                <w:color w:val="000000"/>
                <w:szCs w:val="21"/>
              </w:rPr>
            </w:pPr>
            <w:r>
              <w:rPr>
                <w:rFonts w:hint="eastAsia" w:ascii="宋体" w:hAnsi="宋体" w:cs="宋体"/>
                <w:b/>
                <w:color w:val="000000"/>
                <w:szCs w:val="21"/>
              </w:rPr>
              <w:t>中标金额（万元）</w:t>
            </w:r>
          </w:p>
        </w:tc>
        <w:tc>
          <w:tcPr>
            <w:tcW w:w="2024" w:type="dxa"/>
            <w:tcBorders>
              <w:top w:val="single" w:color="auto" w:sz="8" w:space="0"/>
              <w:left w:val="single" w:color="auto" w:sz="8" w:space="0"/>
              <w:bottom w:val="single" w:color="auto" w:sz="8" w:space="0"/>
              <w:right w:val="single" w:color="auto" w:sz="8" w:space="0"/>
            </w:tcBorders>
            <w:vAlign w:val="center"/>
          </w:tcPr>
          <w:p w14:paraId="39FBCAA7">
            <w:pPr>
              <w:spacing w:line="276" w:lineRule="auto"/>
              <w:jc w:val="center"/>
              <w:rPr>
                <w:rFonts w:ascii="宋体" w:hAnsi="宋体" w:cs="宋体"/>
                <w:b/>
                <w:color w:val="000000"/>
                <w:kern w:val="0"/>
                <w:szCs w:val="21"/>
              </w:rPr>
            </w:pPr>
            <w:r>
              <w:rPr>
                <w:rFonts w:hint="eastAsia" w:ascii="宋体" w:hAnsi="宋体" w:cs="宋体"/>
                <w:b/>
                <w:color w:val="000000"/>
                <w:kern w:val="0"/>
                <w:szCs w:val="21"/>
              </w:rPr>
              <w:t>货物</w:t>
            </w:r>
          </w:p>
        </w:tc>
        <w:tc>
          <w:tcPr>
            <w:tcW w:w="1800" w:type="dxa"/>
            <w:tcBorders>
              <w:top w:val="single" w:color="auto" w:sz="8" w:space="0"/>
              <w:left w:val="single" w:color="auto" w:sz="8" w:space="0"/>
              <w:bottom w:val="single" w:color="auto" w:sz="8" w:space="0"/>
              <w:right w:val="single" w:color="auto" w:sz="8" w:space="0"/>
            </w:tcBorders>
            <w:vAlign w:val="center"/>
          </w:tcPr>
          <w:p w14:paraId="288552FC">
            <w:pPr>
              <w:spacing w:line="276" w:lineRule="auto"/>
              <w:jc w:val="center"/>
              <w:rPr>
                <w:rFonts w:ascii="宋体" w:hAnsi="宋体" w:cs="宋体"/>
                <w:b/>
                <w:color w:val="000000"/>
                <w:kern w:val="0"/>
                <w:szCs w:val="21"/>
              </w:rPr>
            </w:pPr>
            <w:r>
              <w:rPr>
                <w:rFonts w:hint="eastAsia" w:ascii="宋体" w:hAnsi="宋体" w:cs="宋体"/>
                <w:b/>
                <w:color w:val="000000"/>
                <w:kern w:val="0"/>
                <w:szCs w:val="21"/>
              </w:rPr>
              <w:t>服务</w:t>
            </w:r>
          </w:p>
        </w:tc>
        <w:tc>
          <w:tcPr>
            <w:tcW w:w="2160" w:type="dxa"/>
            <w:tcBorders>
              <w:top w:val="single" w:color="auto" w:sz="8" w:space="0"/>
              <w:left w:val="single" w:color="auto" w:sz="8" w:space="0"/>
              <w:bottom w:val="single" w:color="auto" w:sz="8" w:space="0"/>
              <w:right w:val="single" w:color="auto" w:sz="8" w:space="0"/>
            </w:tcBorders>
            <w:vAlign w:val="center"/>
          </w:tcPr>
          <w:p w14:paraId="395E0B1B">
            <w:pPr>
              <w:spacing w:line="276" w:lineRule="auto"/>
              <w:jc w:val="center"/>
              <w:rPr>
                <w:rFonts w:ascii="宋体" w:hAnsi="宋体" w:cs="宋体"/>
                <w:b/>
                <w:color w:val="000000"/>
                <w:kern w:val="0"/>
                <w:szCs w:val="21"/>
              </w:rPr>
            </w:pPr>
            <w:r>
              <w:rPr>
                <w:rFonts w:hint="eastAsia" w:ascii="宋体" w:hAnsi="宋体" w:cs="宋体"/>
                <w:b/>
                <w:color w:val="000000"/>
                <w:kern w:val="0"/>
                <w:szCs w:val="21"/>
              </w:rPr>
              <w:t>工程</w:t>
            </w:r>
          </w:p>
        </w:tc>
      </w:tr>
      <w:tr w14:paraId="06692FC2">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2EA010BD">
            <w:pPr>
              <w:spacing w:line="276" w:lineRule="auto"/>
              <w:jc w:val="center"/>
              <w:rPr>
                <w:rFonts w:ascii="宋体" w:hAnsi="宋体" w:cs="宋体"/>
                <w:color w:val="000000"/>
                <w:kern w:val="0"/>
                <w:szCs w:val="21"/>
              </w:rPr>
            </w:pPr>
            <w:r>
              <w:rPr>
                <w:rFonts w:hint="eastAsia" w:ascii="宋体" w:hAnsi="宋体" w:cs="宋体"/>
                <w:color w:val="000000"/>
                <w:kern w:val="0"/>
                <w:szCs w:val="21"/>
              </w:rPr>
              <w:t>100以下</w:t>
            </w:r>
          </w:p>
        </w:tc>
        <w:tc>
          <w:tcPr>
            <w:tcW w:w="2024" w:type="dxa"/>
            <w:tcBorders>
              <w:top w:val="single" w:color="auto" w:sz="8" w:space="0"/>
              <w:left w:val="single" w:color="auto" w:sz="8" w:space="0"/>
              <w:bottom w:val="single" w:color="auto" w:sz="8" w:space="0"/>
              <w:right w:val="single" w:color="auto" w:sz="8" w:space="0"/>
            </w:tcBorders>
            <w:vAlign w:val="center"/>
          </w:tcPr>
          <w:p w14:paraId="75412FE4">
            <w:pPr>
              <w:spacing w:line="276" w:lineRule="auto"/>
              <w:jc w:val="center"/>
              <w:rPr>
                <w:rFonts w:ascii="宋体" w:hAnsi="宋体" w:cs="宋体"/>
                <w:color w:val="000000"/>
                <w:kern w:val="0"/>
                <w:szCs w:val="21"/>
              </w:rPr>
            </w:pPr>
            <w:r>
              <w:rPr>
                <w:rFonts w:hint="eastAsia" w:ascii="宋体" w:hAnsi="宋体" w:cs="宋体"/>
                <w:color w:val="000000"/>
                <w:kern w:val="0"/>
                <w:szCs w:val="21"/>
              </w:rPr>
              <w:t>1.5%</w:t>
            </w:r>
          </w:p>
        </w:tc>
        <w:tc>
          <w:tcPr>
            <w:tcW w:w="1800" w:type="dxa"/>
            <w:tcBorders>
              <w:top w:val="single" w:color="auto" w:sz="8" w:space="0"/>
              <w:left w:val="single" w:color="auto" w:sz="8" w:space="0"/>
              <w:bottom w:val="single" w:color="auto" w:sz="8" w:space="0"/>
              <w:right w:val="single" w:color="auto" w:sz="8" w:space="0"/>
            </w:tcBorders>
            <w:vAlign w:val="center"/>
          </w:tcPr>
          <w:p w14:paraId="3A55D7D5">
            <w:pPr>
              <w:spacing w:line="276" w:lineRule="auto"/>
              <w:jc w:val="center"/>
              <w:rPr>
                <w:rFonts w:ascii="宋体" w:hAnsi="宋体" w:cs="宋体"/>
                <w:color w:val="000000"/>
                <w:kern w:val="0"/>
                <w:szCs w:val="21"/>
              </w:rPr>
            </w:pPr>
            <w:r>
              <w:rPr>
                <w:rFonts w:hint="eastAsia" w:ascii="宋体" w:hAnsi="宋体" w:cs="宋体"/>
                <w:color w:val="000000"/>
                <w:kern w:val="0"/>
                <w:szCs w:val="21"/>
              </w:rPr>
              <w:t>1.5%</w:t>
            </w:r>
          </w:p>
        </w:tc>
        <w:tc>
          <w:tcPr>
            <w:tcW w:w="2160" w:type="dxa"/>
            <w:tcBorders>
              <w:top w:val="single" w:color="auto" w:sz="8" w:space="0"/>
              <w:left w:val="single" w:color="auto" w:sz="8" w:space="0"/>
              <w:bottom w:val="single" w:color="auto" w:sz="8" w:space="0"/>
              <w:right w:val="single" w:color="auto" w:sz="8" w:space="0"/>
            </w:tcBorders>
            <w:vAlign w:val="center"/>
          </w:tcPr>
          <w:p w14:paraId="7900DB02">
            <w:pPr>
              <w:spacing w:line="276" w:lineRule="auto"/>
              <w:jc w:val="center"/>
              <w:rPr>
                <w:rFonts w:ascii="宋体" w:hAnsi="宋体" w:cs="宋体"/>
                <w:color w:val="000000"/>
                <w:kern w:val="0"/>
                <w:szCs w:val="21"/>
              </w:rPr>
            </w:pPr>
            <w:r>
              <w:rPr>
                <w:rFonts w:hint="eastAsia" w:ascii="宋体" w:hAnsi="宋体" w:cs="宋体"/>
                <w:color w:val="000000"/>
                <w:kern w:val="0"/>
                <w:szCs w:val="21"/>
              </w:rPr>
              <w:t>1.0%</w:t>
            </w:r>
          </w:p>
        </w:tc>
      </w:tr>
      <w:tr w14:paraId="3D7B73E7">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0094BED6">
            <w:pPr>
              <w:spacing w:line="276" w:lineRule="auto"/>
              <w:jc w:val="center"/>
              <w:rPr>
                <w:rFonts w:ascii="宋体" w:hAnsi="宋体" w:cs="宋体"/>
                <w:color w:val="000000"/>
                <w:kern w:val="0"/>
                <w:szCs w:val="21"/>
              </w:rPr>
            </w:pPr>
            <w:r>
              <w:rPr>
                <w:rFonts w:hint="eastAsia" w:ascii="宋体" w:hAnsi="宋体" w:cs="宋体"/>
                <w:color w:val="000000"/>
                <w:kern w:val="0"/>
                <w:szCs w:val="21"/>
              </w:rPr>
              <w:t>lOO-500</w:t>
            </w:r>
          </w:p>
        </w:tc>
        <w:tc>
          <w:tcPr>
            <w:tcW w:w="2024" w:type="dxa"/>
            <w:tcBorders>
              <w:top w:val="single" w:color="auto" w:sz="8" w:space="0"/>
              <w:left w:val="single" w:color="auto" w:sz="8" w:space="0"/>
              <w:bottom w:val="single" w:color="auto" w:sz="8" w:space="0"/>
              <w:right w:val="single" w:color="auto" w:sz="8" w:space="0"/>
            </w:tcBorders>
            <w:vAlign w:val="center"/>
          </w:tcPr>
          <w:p w14:paraId="75ABA46C">
            <w:pPr>
              <w:spacing w:line="276" w:lineRule="auto"/>
              <w:jc w:val="center"/>
              <w:rPr>
                <w:rFonts w:ascii="宋体" w:hAnsi="宋体" w:cs="宋体"/>
                <w:color w:val="000000"/>
                <w:kern w:val="0"/>
                <w:szCs w:val="21"/>
              </w:rPr>
            </w:pPr>
            <w:r>
              <w:rPr>
                <w:rFonts w:hint="eastAsia" w:ascii="宋体" w:hAnsi="宋体" w:cs="宋体"/>
                <w:color w:val="000000"/>
                <w:kern w:val="0"/>
                <w:szCs w:val="21"/>
              </w:rPr>
              <w:t>1.1%</w:t>
            </w:r>
          </w:p>
        </w:tc>
        <w:tc>
          <w:tcPr>
            <w:tcW w:w="1800" w:type="dxa"/>
            <w:tcBorders>
              <w:top w:val="single" w:color="auto" w:sz="8" w:space="0"/>
              <w:left w:val="single" w:color="auto" w:sz="8" w:space="0"/>
              <w:bottom w:val="single" w:color="auto" w:sz="8" w:space="0"/>
              <w:right w:val="single" w:color="auto" w:sz="8" w:space="0"/>
            </w:tcBorders>
            <w:vAlign w:val="center"/>
          </w:tcPr>
          <w:p w14:paraId="018F2BCA">
            <w:pPr>
              <w:spacing w:line="276" w:lineRule="auto"/>
              <w:jc w:val="center"/>
              <w:rPr>
                <w:rFonts w:ascii="宋体" w:hAnsi="宋体" w:cs="宋体"/>
                <w:color w:val="000000"/>
                <w:kern w:val="0"/>
                <w:szCs w:val="21"/>
              </w:rPr>
            </w:pPr>
            <w:r>
              <w:rPr>
                <w:rFonts w:hint="eastAsia" w:ascii="宋体" w:hAnsi="宋体" w:cs="宋体"/>
                <w:color w:val="000000"/>
                <w:kern w:val="0"/>
                <w:szCs w:val="21"/>
              </w:rPr>
              <w:t>0.8%</w:t>
            </w:r>
          </w:p>
        </w:tc>
        <w:tc>
          <w:tcPr>
            <w:tcW w:w="2160" w:type="dxa"/>
            <w:tcBorders>
              <w:top w:val="single" w:color="auto" w:sz="8" w:space="0"/>
              <w:left w:val="single" w:color="auto" w:sz="8" w:space="0"/>
              <w:bottom w:val="single" w:color="auto" w:sz="8" w:space="0"/>
              <w:right w:val="single" w:color="auto" w:sz="8" w:space="0"/>
            </w:tcBorders>
            <w:vAlign w:val="center"/>
          </w:tcPr>
          <w:p w14:paraId="4C46E1ED">
            <w:pPr>
              <w:spacing w:line="276" w:lineRule="auto"/>
              <w:jc w:val="center"/>
              <w:rPr>
                <w:rFonts w:ascii="宋体" w:hAnsi="宋体" w:cs="宋体"/>
                <w:color w:val="000000"/>
                <w:kern w:val="0"/>
                <w:szCs w:val="21"/>
              </w:rPr>
            </w:pPr>
            <w:r>
              <w:rPr>
                <w:rFonts w:hint="eastAsia" w:ascii="宋体" w:hAnsi="宋体" w:cs="宋体"/>
                <w:color w:val="000000"/>
                <w:kern w:val="0"/>
                <w:szCs w:val="21"/>
              </w:rPr>
              <w:t>0.7%</w:t>
            </w:r>
          </w:p>
        </w:tc>
      </w:tr>
      <w:tr w14:paraId="7C252A9D">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66A52807">
            <w:pPr>
              <w:spacing w:line="276" w:lineRule="auto"/>
              <w:jc w:val="center"/>
              <w:rPr>
                <w:rFonts w:ascii="宋体" w:hAnsi="宋体" w:cs="宋体"/>
                <w:color w:val="000000"/>
                <w:kern w:val="0"/>
                <w:szCs w:val="21"/>
              </w:rPr>
            </w:pPr>
            <w:r>
              <w:rPr>
                <w:rFonts w:hint="eastAsia" w:ascii="宋体" w:hAnsi="宋体" w:cs="宋体"/>
                <w:color w:val="000000"/>
                <w:kern w:val="0"/>
                <w:szCs w:val="21"/>
              </w:rPr>
              <w:t>500-1000</w:t>
            </w:r>
          </w:p>
        </w:tc>
        <w:tc>
          <w:tcPr>
            <w:tcW w:w="2024" w:type="dxa"/>
            <w:tcBorders>
              <w:top w:val="single" w:color="auto" w:sz="8" w:space="0"/>
              <w:left w:val="single" w:color="auto" w:sz="8" w:space="0"/>
              <w:bottom w:val="single" w:color="auto" w:sz="8" w:space="0"/>
              <w:right w:val="single" w:color="auto" w:sz="8" w:space="0"/>
            </w:tcBorders>
            <w:vAlign w:val="center"/>
          </w:tcPr>
          <w:p w14:paraId="2DD82FCD">
            <w:pPr>
              <w:spacing w:line="276" w:lineRule="auto"/>
              <w:jc w:val="center"/>
              <w:rPr>
                <w:rFonts w:ascii="宋体" w:hAnsi="宋体" w:cs="宋体"/>
                <w:color w:val="000000"/>
                <w:kern w:val="0"/>
                <w:szCs w:val="21"/>
              </w:rPr>
            </w:pPr>
            <w:r>
              <w:rPr>
                <w:rFonts w:hint="eastAsia" w:ascii="宋体" w:hAnsi="宋体" w:cs="宋体"/>
                <w:color w:val="000000"/>
                <w:kern w:val="0"/>
                <w:szCs w:val="21"/>
              </w:rPr>
              <w:t>0.8%</w:t>
            </w:r>
          </w:p>
        </w:tc>
        <w:tc>
          <w:tcPr>
            <w:tcW w:w="1800" w:type="dxa"/>
            <w:tcBorders>
              <w:top w:val="single" w:color="auto" w:sz="8" w:space="0"/>
              <w:left w:val="single" w:color="auto" w:sz="8" w:space="0"/>
              <w:bottom w:val="single" w:color="auto" w:sz="8" w:space="0"/>
              <w:right w:val="single" w:color="auto" w:sz="8" w:space="0"/>
            </w:tcBorders>
            <w:vAlign w:val="center"/>
          </w:tcPr>
          <w:p w14:paraId="0494B3DC">
            <w:pPr>
              <w:spacing w:line="276" w:lineRule="auto"/>
              <w:jc w:val="center"/>
              <w:rPr>
                <w:rFonts w:ascii="宋体" w:hAnsi="宋体" w:cs="宋体"/>
                <w:color w:val="000000"/>
                <w:kern w:val="0"/>
                <w:szCs w:val="21"/>
              </w:rPr>
            </w:pPr>
            <w:r>
              <w:rPr>
                <w:rFonts w:hint="eastAsia" w:ascii="宋体" w:hAnsi="宋体" w:cs="宋体"/>
                <w:color w:val="000000"/>
                <w:kern w:val="0"/>
                <w:szCs w:val="21"/>
              </w:rPr>
              <w:t>0.45%</w:t>
            </w:r>
          </w:p>
        </w:tc>
        <w:tc>
          <w:tcPr>
            <w:tcW w:w="2160" w:type="dxa"/>
            <w:tcBorders>
              <w:top w:val="single" w:color="auto" w:sz="8" w:space="0"/>
              <w:left w:val="single" w:color="auto" w:sz="8" w:space="0"/>
              <w:bottom w:val="single" w:color="auto" w:sz="8" w:space="0"/>
              <w:right w:val="single" w:color="auto" w:sz="8" w:space="0"/>
            </w:tcBorders>
            <w:vAlign w:val="center"/>
          </w:tcPr>
          <w:p w14:paraId="594D95FA">
            <w:pPr>
              <w:spacing w:line="276" w:lineRule="auto"/>
              <w:jc w:val="center"/>
              <w:rPr>
                <w:rFonts w:ascii="宋体" w:hAnsi="宋体" w:cs="宋体"/>
                <w:color w:val="000000"/>
                <w:kern w:val="0"/>
                <w:szCs w:val="21"/>
              </w:rPr>
            </w:pPr>
            <w:r>
              <w:rPr>
                <w:rFonts w:hint="eastAsia" w:ascii="宋体" w:hAnsi="宋体" w:cs="宋体"/>
                <w:color w:val="000000"/>
                <w:kern w:val="0"/>
                <w:szCs w:val="21"/>
              </w:rPr>
              <w:t>0.55%</w:t>
            </w:r>
          </w:p>
        </w:tc>
      </w:tr>
      <w:tr w14:paraId="2A47CC7C">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3A9D5864">
            <w:pPr>
              <w:spacing w:line="276" w:lineRule="auto"/>
              <w:jc w:val="center"/>
              <w:rPr>
                <w:rFonts w:ascii="宋体" w:hAnsi="宋体" w:cs="宋体"/>
                <w:color w:val="000000"/>
                <w:kern w:val="0"/>
                <w:szCs w:val="21"/>
              </w:rPr>
            </w:pPr>
            <w:r>
              <w:rPr>
                <w:rFonts w:hint="eastAsia" w:ascii="宋体" w:hAnsi="宋体" w:cs="宋体"/>
                <w:color w:val="000000"/>
                <w:kern w:val="0"/>
                <w:szCs w:val="21"/>
              </w:rPr>
              <w:t>l000—5000</w:t>
            </w:r>
          </w:p>
        </w:tc>
        <w:tc>
          <w:tcPr>
            <w:tcW w:w="2024" w:type="dxa"/>
            <w:tcBorders>
              <w:top w:val="single" w:color="auto" w:sz="8" w:space="0"/>
              <w:left w:val="single" w:color="auto" w:sz="8" w:space="0"/>
              <w:bottom w:val="single" w:color="auto" w:sz="8" w:space="0"/>
              <w:right w:val="single" w:color="auto" w:sz="8" w:space="0"/>
            </w:tcBorders>
            <w:vAlign w:val="center"/>
          </w:tcPr>
          <w:p w14:paraId="2B99037F">
            <w:pPr>
              <w:spacing w:line="276" w:lineRule="auto"/>
              <w:jc w:val="center"/>
              <w:rPr>
                <w:rFonts w:ascii="宋体" w:hAnsi="宋体" w:cs="宋体"/>
                <w:color w:val="000000"/>
                <w:kern w:val="0"/>
                <w:szCs w:val="21"/>
              </w:rPr>
            </w:pPr>
            <w:r>
              <w:rPr>
                <w:rFonts w:hint="eastAsia" w:ascii="宋体" w:hAnsi="宋体" w:cs="宋体"/>
                <w:color w:val="000000"/>
                <w:kern w:val="0"/>
                <w:szCs w:val="21"/>
              </w:rPr>
              <w:t>0.5%</w:t>
            </w:r>
          </w:p>
        </w:tc>
        <w:tc>
          <w:tcPr>
            <w:tcW w:w="1800" w:type="dxa"/>
            <w:tcBorders>
              <w:top w:val="single" w:color="auto" w:sz="8" w:space="0"/>
              <w:left w:val="single" w:color="auto" w:sz="8" w:space="0"/>
              <w:bottom w:val="single" w:color="auto" w:sz="8" w:space="0"/>
              <w:right w:val="single" w:color="auto" w:sz="8" w:space="0"/>
            </w:tcBorders>
            <w:vAlign w:val="center"/>
          </w:tcPr>
          <w:p w14:paraId="61C4998B">
            <w:pPr>
              <w:spacing w:line="276" w:lineRule="auto"/>
              <w:jc w:val="center"/>
              <w:rPr>
                <w:rFonts w:ascii="宋体" w:hAnsi="宋体" w:cs="宋体"/>
                <w:color w:val="000000"/>
                <w:kern w:val="0"/>
                <w:szCs w:val="21"/>
              </w:rPr>
            </w:pPr>
            <w:r>
              <w:rPr>
                <w:rFonts w:hint="eastAsia" w:ascii="宋体" w:hAnsi="宋体" w:cs="宋体"/>
                <w:color w:val="000000"/>
                <w:kern w:val="0"/>
                <w:szCs w:val="21"/>
              </w:rPr>
              <w:t>0.25%</w:t>
            </w:r>
          </w:p>
        </w:tc>
        <w:tc>
          <w:tcPr>
            <w:tcW w:w="2160" w:type="dxa"/>
            <w:tcBorders>
              <w:top w:val="single" w:color="auto" w:sz="8" w:space="0"/>
              <w:left w:val="single" w:color="auto" w:sz="8" w:space="0"/>
              <w:bottom w:val="single" w:color="auto" w:sz="8" w:space="0"/>
              <w:right w:val="single" w:color="auto" w:sz="8" w:space="0"/>
            </w:tcBorders>
            <w:vAlign w:val="center"/>
          </w:tcPr>
          <w:p w14:paraId="59A56086">
            <w:pPr>
              <w:spacing w:line="276" w:lineRule="auto"/>
              <w:jc w:val="center"/>
              <w:rPr>
                <w:rFonts w:ascii="宋体" w:hAnsi="宋体" w:cs="宋体"/>
                <w:color w:val="000000"/>
                <w:kern w:val="0"/>
                <w:szCs w:val="21"/>
              </w:rPr>
            </w:pPr>
            <w:r>
              <w:rPr>
                <w:rFonts w:hint="eastAsia" w:ascii="宋体" w:hAnsi="宋体" w:cs="宋体"/>
                <w:color w:val="000000"/>
                <w:kern w:val="0"/>
                <w:szCs w:val="21"/>
              </w:rPr>
              <w:t>0.35%</w:t>
            </w:r>
          </w:p>
        </w:tc>
      </w:tr>
      <w:tr w14:paraId="75F4C867">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4667C9E0">
            <w:pPr>
              <w:spacing w:line="276" w:lineRule="auto"/>
              <w:jc w:val="center"/>
              <w:rPr>
                <w:rFonts w:ascii="宋体" w:hAnsi="宋体" w:cs="宋体"/>
                <w:color w:val="000000"/>
                <w:kern w:val="0"/>
                <w:szCs w:val="21"/>
              </w:rPr>
            </w:pPr>
            <w:r>
              <w:rPr>
                <w:rFonts w:hint="eastAsia" w:ascii="宋体" w:hAnsi="宋体" w:cs="宋体"/>
                <w:color w:val="000000"/>
                <w:kern w:val="0"/>
                <w:szCs w:val="21"/>
              </w:rPr>
              <w:t>5000-lOOOO</w:t>
            </w:r>
          </w:p>
        </w:tc>
        <w:tc>
          <w:tcPr>
            <w:tcW w:w="2024" w:type="dxa"/>
            <w:tcBorders>
              <w:top w:val="single" w:color="auto" w:sz="8" w:space="0"/>
              <w:left w:val="single" w:color="auto" w:sz="8" w:space="0"/>
              <w:bottom w:val="single" w:color="auto" w:sz="8" w:space="0"/>
              <w:right w:val="single" w:color="auto" w:sz="8" w:space="0"/>
            </w:tcBorders>
            <w:vAlign w:val="center"/>
          </w:tcPr>
          <w:p w14:paraId="34771A27">
            <w:pPr>
              <w:spacing w:line="276" w:lineRule="auto"/>
              <w:jc w:val="center"/>
              <w:rPr>
                <w:rFonts w:ascii="宋体" w:hAnsi="宋体" w:cs="宋体"/>
                <w:color w:val="000000"/>
                <w:kern w:val="0"/>
                <w:szCs w:val="21"/>
              </w:rPr>
            </w:pPr>
            <w:r>
              <w:rPr>
                <w:rFonts w:hint="eastAsia" w:ascii="宋体" w:hAnsi="宋体" w:cs="宋体"/>
                <w:color w:val="000000"/>
                <w:kern w:val="0"/>
                <w:szCs w:val="21"/>
              </w:rPr>
              <w:t>0.25%</w:t>
            </w:r>
          </w:p>
        </w:tc>
        <w:tc>
          <w:tcPr>
            <w:tcW w:w="1800" w:type="dxa"/>
            <w:tcBorders>
              <w:top w:val="single" w:color="auto" w:sz="8" w:space="0"/>
              <w:left w:val="single" w:color="auto" w:sz="8" w:space="0"/>
              <w:bottom w:val="single" w:color="auto" w:sz="8" w:space="0"/>
              <w:right w:val="single" w:color="auto" w:sz="8" w:space="0"/>
            </w:tcBorders>
            <w:vAlign w:val="center"/>
          </w:tcPr>
          <w:p w14:paraId="04936830">
            <w:pPr>
              <w:spacing w:line="276" w:lineRule="auto"/>
              <w:jc w:val="center"/>
              <w:rPr>
                <w:rFonts w:ascii="宋体" w:hAnsi="宋体" w:cs="宋体"/>
                <w:color w:val="000000"/>
                <w:kern w:val="0"/>
                <w:szCs w:val="21"/>
              </w:rPr>
            </w:pPr>
            <w:r>
              <w:rPr>
                <w:rFonts w:hint="eastAsia" w:ascii="宋体" w:hAnsi="宋体" w:cs="宋体"/>
                <w:color w:val="000000"/>
                <w:kern w:val="0"/>
                <w:szCs w:val="21"/>
              </w:rPr>
              <w:t>0.1%</w:t>
            </w:r>
          </w:p>
        </w:tc>
        <w:tc>
          <w:tcPr>
            <w:tcW w:w="2160" w:type="dxa"/>
            <w:tcBorders>
              <w:top w:val="single" w:color="auto" w:sz="8" w:space="0"/>
              <w:left w:val="single" w:color="auto" w:sz="8" w:space="0"/>
              <w:bottom w:val="single" w:color="auto" w:sz="8" w:space="0"/>
              <w:right w:val="single" w:color="auto" w:sz="8" w:space="0"/>
            </w:tcBorders>
            <w:vAlign w:val="center"/>
          </w:tcPr>
          <w:p w14:paraId="61BB8478">
            <w:pPr>
              <w:spacing w:line="276" w:lineRule="auto"/>
              <w:jc w:val="center"/>
              <w:rPr>
                <w:rFonts w:ascii="宋体" w:hAnsi="宋体" w:cs="宋体"/>
                <w:color w:val="000000"/>
                <w:kern w:val="0"/>
                <w:szCs w:val="21"/>
              </w:rPr>
            </w:pPr>
            <w:r>
              <w:rPr>
                <w:rFonts w:hint="eastAsia" w:ascii="宋体" w:hAnsi="宋体" w:cs="宋体"/>
                <w:color w:val="000000"/>
                <w:kern w:val="0"/>
                <w:szCs w:val="21"/>
              </w:rPr>
              <w:t>0.2%</w:t>
            </w:r>
          </w:p>
        </w:tc>
      </w:tr>
      <w:tr w14:paraId="3729D1DE">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370B75B1">
            <w:pPr>
              <w:spacing w:line="276" w:lineRule="auto"/>
              <w:jc w:val="center"/>
              <w:rPr>
                <w:rFonts w:ascii="宋体" w:hAnsi="宋体" w:cs="宋体"/>
                <w:color w:val="000000"/>
                <w:kern w:val="0"/>
                <w:szCs w:val="21"/>
              </w:rPr>
            </w:pPr>
            <w:r>
              <w:rPr>
                <w:rFonts w:hint="eastAsia" w:ascii="宋体" w:hAnsi="宋体" w:cs="宋体"/>
                <w:color w:val="000000"/>
                <w:kern w:val="0"/>
                <w:szCs w:val="21"/>
              </w:rPr>
              <w:t>lOOOO-100000</w:t>
            </w:r>
          </w:p>
        </w:tc>
        <w:tc>
          <w:tcPr>
            <w:tcW w:w="2024" w:type="dxa"/>
            <w:tcBorders>
              <w:top w:val="single" w:color="auto" w:sz="8" w:space="0"/>
              <w:left w:val="single" w:color="auto" w:sz="8" w:space="0"/>
              <w:bottom w:val="single" w:color="auto" w:sz="8" w:space="0"/>
              <w:right w:val="single" w:color="auto" w:sz="8" w:space="0"/>
            </w:tcBorders>
            <w:vAlign w:val="center"/>
          </w:tcPr>
          <w:p w14:paraId="00A1C921">
            <w:pPr>
              <w:spacing w:line="276" w:lineRule="auto"/>
              <w:jc w:val="center"/>
              <w:rPr>
                <w:rFonts w:ascii="宋体" w:hAnsi="宋体" w:cs="宋体"/>
                <w:color w:val="000000"/>
                <w:kern w:val="0"/>
                <w:szCs w:val="21"/>
              </w:rPr>
            </w:pPr>
            <w:r>
              <w:rPr>
                <w:rFonts w:hint="eastAsia" w:ascii="宋体" w:hAnsi="宋体" w:cs="宋体"/>
                <w:color w:val="000000"/>
                <w:kern w:val="0"/>
                <w:szCs w:val="21"/>
              </w:rPr>
              <w:t>0.05%</w:t>
            </w:r>
          </w:p>
        </w:tc>
        <w:tc>
          <w:tcPr>
            <w:tcW w:w="1800" w:type="dxa"/>
            <w:tcBorders>
              <w:top w:val="single" w:color="auto" w:sz="8" w:space="0"/>
              <w:left w:val="single" w:color="auto" w:sz="8" w:space="0"/>
              <w:bottom w:val="single" w:color="auto" w:sz="8" w:space="0"/>
              <w:right w:val="single" w:color="auto" w:sz="8" w:space="0"/>
            </w:tcBorders>
            <w:vAlign w:val="center"/>
          </w:tcPr>
          <w:p w14:paraId="246BBC31">
            <w:pPr>
              <w:spacing w:line="276" w:lineRule="auto"/>
              <w:jc w:val="center"/>
              <w:rPr>
                <w:rFonts w:ascii="宋体" w:hAnsi="宋体" w:cs="宋体"/>
                <w:color w:val="000000"/>
                <w:kern w:val="0"/>
                <w:szCs w:val="21"/>
              </w:rPr>
            </w:pPr>
            <w:r>
              <w:rPr>
                <w:rFonts w:hint="eastAsia" w:ascii="宋体" w:hAnsi="宋体" w:cs="宋体"/>
                <w:color w:val="000000"/>
                <w:kern w:val="0"/>
                <w:szCs w:val="21"/>
              </w:rPr>
              <w:t>0.05%</w:t>
            </w:r>
          </w:p>
        </w:tc>
        <w:tc>
          <w:tcPr>
            <w:tcW w:w="2160" w:type="dxa"/>
            <w:tcBorders>
              <w:top w:val="single" w:color="auto" w:sz="8" w:space="0"/>
              <w:left w:val="single" w:color="auto" w:sz="8" w:space="0"/>
              <w:bottom w:val="single" w:color="auto" w:sz="8" w:space="0"/>
              <w:right w:val="single" w:color="auto" w:sz="8" w:space="0"/>
            </w:tcBorders>
            <w:vAlign w:val="center"/>
          </w:tcPr>
          <w:p w14:paraId="13ADF67B">
            <w:pPr>
              <w:spacing w:line="276" w:lineRule="auto"/>
              <w:jc w:val="center"/>
              <w:rPr>
                <w:rFonts w:ascii="宋体" w:hAnsi="宋体" w:cs="宋体"/>
                <w:color w:val="000000"/>
                <w:kern w:val="0"/>
                <w:szCs w:val="21"/>
              </w:rPr>
            </w:pPr>
            <w:r>
              <w:rPr>
                <w:rFonts w:hint="eastAsia" w:ascii="宋体" w:hAnsi="宋体" w:cs="宋体"/>
                <w:color w:val="000000"/>
                <w:kern w:val="0"/>
                <w:szCs w:val="21"/>
              </w:rPr>
              <w:t>0.05%</w:t>
            </w:r>
          </w:p>
        </w:tc>
      </w:tr>
      <w:tr w14:paraId="1B6883B3">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660B1890">
            <w:pPr>
              <w:spacing w:line="276" w:lineRule="auto"/>
              <w:jc w:val="center"/>
              <w:rPr>
                <w:rFonts w:ascii="宋体" w:hAnsi="宋体" w:cs="宋体"/>
                <w:color w:val="000000"/>
                <w:kern w:val="0"/>
                <w:szCs w:val="21"/>
              </w:rPr>
            </w:pPr>
            <w:r>
              <w:rPr>
                <w:rFonts w:hint="eastAsia" w:ascii="宋体" w:hAnsi="宋体" w:cs="宋体"/>
                <w:color w:val="000000"/>
                <w:kern w:val="0"/>
                <w:szCs w:val="21"/>
              </w:rPr>
              <w:t>100000以上</w:t>
            </w:r>
          </w:p>
        </w:tc>
        <w:tc>
          <w:tcPr>
            <w:tcW w:w="2024" w:type="dxa"/>
            <w:tcBorders>
              <w:top w:val="single" w:color="auto" w:sz="8" w:space="0"/>
              <w:left w:val="single" w:color="auto" w:sz="8" w:space="0"/>
              <w:bottom w:val="single" w:color="auto" w:sz="8" w:space="0"/>
              <w:right w:val="single" w:color="auto" w:sz="8" w:space="0"/>
            </w:tcBorders>
            <w:vAlign w:val="center"/>
          </w:tcPr>
          <w:p w14:paraId="2425F30D">
            <w:pPr>
              <w:spacing w:line="276" w:lineRule="auto"/>
              <w:jc w:val="center"/>
              <w:rPr>
                <w:rFonts w:ascii="宋体" w:hAnsi="宋体" w:cs="宋体"/>
                <w:color w:val="000000"/>
                <w:kern w:val="0"/>
                <w:szCs w:val="21"/>
              </w:rPr>
            </w:pPr>
            <w:r>
              <w:rPr>
                <w:rFonts w:hint="eastAsia" w:ascii="宋体" w:hAnsi="宋体" w:cs="宋体"/>
                <w:color w:val="000000"/>
                <w:kern w:val="0"/>
                <w:szCs w:val="21"/>
              </w:rPr>
              <w:t>0.01%</w:t>
            </w:r>
          </w:p>
        </w:tc>
        <w:tc>
          <w:tcPr>
            <w:tcW w:w="1800" w:type="dxa"/>
            <w:tcBorders>
              <w:top w:val="single" w:color="auto" w:sz="8" w:space="0"/>
              <w:left w:val="single" w:color="auto" w:sz="8" w:space="0"/>
              <w:bottom w:val="single" w:color="auto" w:sz="8" w:space="0"/>
              <w:right w:val="single" w:color="auto" w:sz="8" w:space="0"/>
            </w:tcBorders>
            <w:vAlign w:val="center"/>
          </w:tcPr>
          <w:p w14:paraId="1BE6D80D">
            <w:pPr>
              <w:spacing w:line="276" w:lineRule="auto"/>
              <w:jc w:val="center"/>
              <w:rPr>
                <w:rFonts w:ascii="宋体" w:hAnsi="宋体" w:cs="宋体"/>
                <w:color w:val="000000"/>
                <w:kern w:val="0"/>
                <w:szCs w:val="21"/>
              </w:rPr>
            </w:pPr>
            <w:r>
              <w:rPr>
                <w:rFonts w:hint="eastAsia" w:ascii="宋体" w:hAnsi="宋体" w:cs="宋体"/>
                <w:color w:val="000000"/>
                <w:kern w:val="0"/>
                <w:szCs w:val="21"/>
              </w:rPr>
              <w:t>0.01%</w:t>
            </w:r>
          </w:p>
        </w:tc>
        <w:tc>
          <w:tcPr>
            <w:tcW w:w="2160" w:type="dxa"/>
            <w:tcBorders>
              <w:top w:val="single" w:color="auto" w:sz="8" w:space="0"/>
              <w:left w:val="single" w:color="auto" w:sz="8" w:space="0"/>
              <w:bottom w:val="single" w:color="auto" w:sz="8" w:space="0"/>
              <w:right w:val="single" w:color="auto" w:sz="8" w:space="0"/>
            </w:tcBorders>
            <w:vAlign w:val="center"/>
          </w:tcPr>
          <w:p w14:paraId="62597822">
            <w:pPr>
              <w:spacing w:line="276" w:lineRule="auto"/>
              <w:jc w:val="center"/>
              <w:rPr>
                <w:rFonts w:ascii="宋体" w:hAnsi="宋体" w:cs="宋体"/>
                <w:color w:val="000000"/>
                <w:kern w:val="0"/>
                <w:szCs w:val="21"/>
              </w:rPr>
            </w:pPr>
            <w:r>
              <w:rPr>
                <w:rFonts w:hint="eastAsia" w:ascii="宋体" w:hAnsi="宋体" w:cs="宋体"/>
                <w:color w:val="000000"/>
                <w:kern w:val="0"/>
                <w:szCs w:val="21"/>
              </w:rPr>
              <w:t>0.01%</w:t>
            </w:r>
          </w:p>
        </w:tc>
      </w:tr>
    </w:tbl>
    <w:p w14:paraId="16DD28A9">
      <w:pPr>
        <w:snapToGrid w:val="0"/>
        <w:spacing w:line="276" w:lineRule="auto"/>
        <w:ind w:firstLine="420" w:firstLineChars="200"/>
        <w:rPr>
          <w:rFonts w:ascii="宋体" w:hAnsi="宋体" w:cs="Arial"/>
          <w:szCs w:val="21"/>
        </w:rPr>
      </w:pPr>
      <w:r>
        <w:rPr>
          <w:rFonts w:hint="eastAsia" w:ascii="宋体" w:hAnsi="宋体" w:cs="Arial"/>
          <w:szCs w:val="21"/>
        </w:rPr>
        <w:t>注：代理服务收费按差额定率累进法计算。例如：某</w:t>
      </w:r>
      <w:r>
        <w:rPr>
          <w:rFonts w:hint="eastAsia" w:ascii="宋体" w:hAnsi="宋体" w:cs="Arial"/>
          <w:b/>
          <w:szCs w:val="21"/>
        </w:rPr>
        <w:t>货物</w:t>
      </w:r>
      <w:r>
        <w:rPr>
          <w:rFonts w:hint="eastAsia" w:ascii="宋体" w:hAnsi="宋体" w:cs="Arial"/>
          <w:szCs w:val="21"/>
        </w:rPr>
        <w:t>招标项目中标金额为600万元，计算代理服务收费金额如下：</w:t>
      </w:r>
    </w:p>
    <w:p w14:paraId="67C4A0D6">
      <w:pPr>
        <w:snapToGrid w:val="0"/>
        <w:spacing w:line="276" w:lineRule="auto"/>
        <w:ind w:firstLine="420" w:firstLineChars="200"/>
        <w:rPr>
          <w:rFonts w:ascii="宋体" w:hAnsi="宋体" w:cs="Arial"/>
          <w:szCs w:val="21"/>
        </w:rPr>
      </w:pPr>
      <w:r>
        <w:rPr>
          <w:rFonts w:hint="eastAsia" w:ascii="宋体" w:hAnsi="宋体" w:cs="Arial"/>
          <w:szCs w:val="21"/>
        </w:rPr>
        <w:t>100万元×1.5%=1.5万元</w:t>
      </w:r>
    </w:p>
    <w:p w14:paraId="70A7D2AD">
      <w:pPr>
        <w:snapToGrid w:val="0"/>
        <w:spacing w:line="276" w:lineRule="auto"/>
        <w:ind w:firstLine="420" w:firstLineChars="200"/>
        <w:rPr>
          <w:rFonts w:ascii="宋体" w:hAnsi="宋体" w:cs="Arial"/>
          <w:szCs w:val="21"/>
        </w:rPr>
      </w:pPr>
      <w:r>
        <w:rPr>
          <w:rFonts w:hint="eastAsia" w:ascii="宋体" w:hAnsi="宋体" w:cs="Arial"/>
          <w:szCs w:val="21"/>
        </w:rPr>
        <w:t>(500-100)万元×1.1%=4.4万元</w:t>
      </w:r>
    </w:p>
    <w:p w14:paraId="1CBAF838">
      <w:pPr>
        <w:snapToGrid w:val="0"/>
        <w:spacing w:line="276" w:lineRule="auto"/>
        <w:ind w:firstLine="420" w:firstLineChars="200"/>
        <w:rPr>
          <w:rFonts w:ascii="宋体" w:hAnsi="宋体" w:cs="Arial"/>
          <w:szCs w:val="21"/>
        </w:rPr>
      </w:pPr>
      <w:r>
        <w:rPr>
          <w:rFonts w:hint="eastAsia" w:ascii="宋体" w:hAnsi="宋体" w:cs="Arial"/>
          <w:szCs w:val="21"/>
        </w:rPr>
        <w:t>(600-500)万元×0.8%=0.8万元</w:t>
      </w:r>
    </w:p>
    <w:p w14:paraId="50785379">
      <w:pPr>
        <w:spacing w:line="276" w:lineRule="auto"/>
        <w:ind w:left="476"/>
        <w:rPr>
          <w:rFonts w:ascii="宋体" w:hAnsi="宋体"/>
          <w:szCs w:val="21"/>
          <w:lang w:val="zh-CN"/>
        </w:rPr>
      </w:pPr>
      <w:r>
        <w:rPr>
          <w:rFonts w:hint="eastAsia" w:ascii="宋体" w:hAnsi="宋体" w:cs="Arial"/>
          <w:szCs w:val="21"/>
        </w:rPr>
        <w:t>合计收费=1.5+4.4+0.8=6.7万元</w:t>
      </w:r>
    </w:p>
    <w:p w14:paraId="5FCE5E91">
      <w:pPr>
        <w:keepNext/>
        <w:keepLines/>
        <w:numPr>
          <w:ilvl w:val="0"/>
          <w:numId w:val="1"/>
        </w:numPr>
        <w:spacing w:line="276" w:lineRule="auto"/>
        <w:ind w:left="426" w:hanging="426"/>
        <w:jc w:val="left"/>
        <w:outlineLvl w:val="1"/>
        <w:rPr>
          <w:rFonts w:ascii="宋体" w:hAnsi="宋体"/>
          <w:b/>
          <w:kern w:val="0"/>
          <w:szCs w:val="21"/>
          <w:lang w:val="zh-CN"/>
        </w:rPr>
      </w:pPr>
      <w:bookmarkStart w:id="17" w:name="_Toc97814999"/>
      <w:r>
        <w:rPr>
          <w:rFonts w:hint="eastAsia" w:ascii="宋体" w:hAnsi="宋体"/>
          <w:b/>
          <w:kern w:val="0"/>
          <w:szCs w:val="21"/>
          <w:lang w:val="zh-CN"/>
        </w:rPr>
        <w:t>招标文件</w:t>
      </w:r>
      <w:bookmarkEnd w:id="17"/>
    </w:p>
    <w:p w14:paraId="1DFC352D">
      <w:pPr>
        <w:numPr>
          <w:ilvl w:val="0"/>
          <w:numId w:val="2"/>
        </w:numPr>
        <w:spacing w:line="276" w:lineRule="auto"/>
        <w:rPr>
          <w:rFonts w:ascii="宋体" w:hAnsi="宋体"/>
          <w:b/>
          <w:szCs w:val="21"/>
          <w:lang w:val="zh-CN"/>
        </w:rPr>
      </w:pPr>
      <w:r>
        <w:rPr>
          <w:rFonts w:hint="eastAsia" w:ascii="宋体" w:hAnsi="宋体"/>
          <w:b/>
          <w:szCs w:val="21"/>
          <w:lang w:val="zh-CN"/>
        </w:rPr>
        <w:t>招标文件的构成</w:t>
      </w:r>
    </w:p>
    <w:p w14:paraId="10E2EE3C">
      <w:pPr>
        <w:tabs>
          <w:tab w:val="left" w:pos="476"/>
        </w:tabs>
        <w:spacing w:line="276" w:lineRule="auto"/>
        <w:ind w:left="476"/>
        <w:rPr>
          <w:rFonts w:ascii="宋体" w:hAnsi="宋体"/>
          <w:szCs w:val="21"/>
          <w:lang w:val="zh-CN"/>
        </w:rPr>
      </w:pPr>
      <w:r>
        <w:rPr>
          <w:rFonts w:hint="eastAsia" w:ascii="宋体" w:hAnsi="宋体"/>
          <w:szCs w:val="21"/>
          <w:lang w:val="zh-CN"/>
        </w:rPr>
        <w:t>第一章 招标公告（投标邀请书）</w:t>
      </w:r>
    </w:p>
    <w:p w14:paraId="02321118">
      <w:pPr>
        <w:tabs>
          <w:tab w:val="left" w:pos="476"/>
        </w:tabs>
        <w:spacing w:line="276" w:lineRule="auto"/>
        <w:ind w:left="476"/>
        <w:rPr>
          <w:rFonts w:ascii="宋体" w:hAnsi="宋体"/>
          <w:szCs w:val="21"/>
          <w:lang w:val="zh-CN"/>
        </w:rPr>
      </w:pPr>
      <w:r>
        <w:rPr>
          <w:rFonts w:hint="eastAsia" w:ascii="宋体" w:hAnsi="宋体"/>
          <w:szCs w:val="21"/>
          <w:lang w:val="zh-CN"/>
        </w:rPr>
        <w:t>第二章 投标人须知</w:t>
      </w:r>
    </w:p>
    <w:p w14:paraId="3B68E7BD">
      <w:pPr>
        <w:tabs>
          <w:tab w:val="left" w:pos="476"/>
        </w:tabs>
        <w:spacing w:line="276" w:lineRule="auto"/>
        <w:ind w:left="476"/>
        <w:rPr>
          <w:rFonts w:ascii="宋体" w:hAnsi="宋体"/>
          <w:szCs w:val="21"/>
          <w:lang w:val="zh-CN"/>
        </w:rPr>
      </w:pPr>
      <w:r>
        <w:rPr>
          <w:rFonts w:hint="eastAsia" w:ascii="宋体" w:hAnsi="宋体"/>
          <w:szCs w:val="21"/>
          <w:lang w:val="zh-CN"/>
        </w:rPr>
        <w:t>第三章 技术、服务及商务要求</w:t>
      </w:r>
    </w:p>
    <w:p w14:paraId="0A2462BA">
      <w:pPr>
        <w:tabs>
          <w:tab w:val="left" w:pos="476"/>
        </w:tabs>
        <w:spacing w:line="276" w:lineRule="auto"/>
        <w:ind w:left="476"/>
        <w:rPr>
          <w:rFonts w:ascii="宋体" w:hAnsi="宋体"/>
          <w:szCs w:val="21"/>
          <w:lang w:val="zh-CN"/>
        </w:rPr>
      </w:pPr>
      <w:r>
        <w:rPr>
          <w:rFonts w:hint="eastAsia" w:ascii="宋体" w:hAnsi="宋体"/>
          <w:szCs w:val="21"/>
          <w:lang w:val="zh-CN"/>
        </w:rPr>
        <w:t>第四章 资格审查方法及标准</w:t>
      </w:r>
    </w:p>
    <w:p w14:paraId="24EA3B6E">
      <w:pPr>
        <w:tabs>
          <w:tab w:val="left" w:pos="476"/>
        </w:tabs>
        <w:spacing w:line="276" w:lineRule="auto"/>
        <w:ind w:left="476"/>
        <w:rPr>
          <w:rFonts w:ascii="宋体" w:hAnsi="宋体"/>
          <w:szCs w:val="21"/>
          <w:lang w:val="zh-CN"/>
        </w:rPr>
      </w:pPr>
      <w:r>
        <w:rPr>
          <w:rFonts w:hint="eastAsia" w:ascii="宋体" w:hAnsi="宋体"/>
          <w:szCs w:val="21"/>
          <w:lang w:val="zh-CN"/>
        </w:rPr>
        <w:t>第五章 评标方法、程序及标准</w:t>
      </w:r>
    </w:p>
    <w:p w14:paraId="37731E70">
      <w:pPr>
        <w:tabs>
          <w:tab w:val="left" w:pos="476"/>
        </w:tabs>
        <w:spacing w:line="276" w:lineRule="auto"/>
        <w:ind w:left="476"/>
        <w:rPr>
          <w:rFonts w:ascii="宋体" w:hAnsi="宋体"/>
          <w:szCs w:val="21"/>
          <w:lang w:val="zh-CN"/>
        </w:rPr>
      </w:pPr>
      <w:r>
        <w:rPr>
          <w:rFonts w:hint="eastAsia" w:ascii="宋体" w:hAnsi="宋体"/>
          <w:szCs w:val="21"/>
          <w:lang w:val="zh-CN"/>
        </w:rPr>
        <w:t>第六章 合同书格式</w:t>
      </w:r>
    </w:p>
    <w:p w14:paraId="02C0B8F7">
      <w:pPr>
        <w:tabs>
          <w:tab w:val="left" w:pos="476"/>
        </w:tabs>
        <w:spacing w:line="276" w:lineRule="auto"/>
        <w:ind w:left="476"/>
        <w:rPr>
          <w:rFonts w:ascii="宋体" w:hAnsi="宋体"/>
          <w:szCs w:val="21"/>
          <w:lang w:val="zh-CN"/>
        </w:rPr>
      </w:pPr>
      <w:r>
        <w:rPr>
          <w:rFonts w:hint="eastAsia" w:ascii="宋体" w:hAnsi="宋体"/>
          <w:szCs w:val="21"/>
          <w:lang w:val="zh-CN"/>
        </w:rPr>
        <w:t>第七章 投标文件格式</w:t>
      </w:r>
    </w:p>
    <w:p w14:paraId="478F9659">
      <w:pPr>
        <w:tabs>
          <w:tab w:val="left" w:pos="476"/>
        </w:tabs>
        <w:spacing w:line="276" w:lineRule="auto"/>
        <w:ind w:left="476"/>
        <w:rPr>
          <w:rFonts w:ascii="宋体" w:hAnsi="宋体"/>
          <w:szCs w:val="21"/>
          <w:lang w:val="zh-CN"/>
        </w:rPr>
      </w:pPr>
      <w:r>
        <w:rPr>
          <w:rFonts w:hint="eastAsia" w:ascii="宋体" w:hAnsi="宋体"/>
          <w:szCs w:val="21"/>
          <w:lang w:val="zh-CN"/>
        </w:rPr>
        <w:t xml:space="preserve">其 </w:t>
      </w:r>
      <w:r>
        <w:rPr>
          <w:rFonts w:ascii="宋体" w:hAnsi="宋体"/>
          <w:szCs w:val="21"/>
          <w:lang w:val="zh-CN"/>
        </w:rPr>
        <w:t xml:space="preserve"> </w:t>
      </w:r>
      <w:r>
        <w:rPr>
          <w:rFonts w:hint="eastAsia" w:ascii="宋体" w:hAnsi="宋体"/>
          <w:szCs w:val="21"/>
          <w:lang w:val="zh-CN"/>
        </w:rPr>
        <w:t>他 在招标过程中由采购代理机构发出的澄清、修改和补充文件等</w:t>
      </w:r>
    </w:p>
    <w:p w14:paraId="538C5D12">
      <w:pPr>
        <w:numPr>
          <w:ilvl w:val="0"/>
          <w:numId w:val="2"/>
        </w:numPr>
        <w:spacing w:line="276" w:lineRule="auto"/>
        <w:rPr>
          <w:rFonts w:ascii="宋体" w:hAnsi="宋体"/>
          <w:b/>
          <w:szCs w:val="21"/>
          <w:lang w:val="zh-CN"/>
        </w:rPr>
      </w:pPr>
      <w:r>
        <w:rPr>
          <w:rFonts w:hint="eastAsia" w:ascii="宋体" w:hAnsi="宋体"/>
          <w:b/>
          <w:szCs w:val="21"/>
          <w:lang w:val="zh-CN"/>
        </w:rPr>
        <w:t>招标文件疑问的提交</w:t>
      </w:r>
    </w:p>
    <w:p w14:paraId="2FBA6E6C">
      <w:pPr>
        <w:numPr>
          <w:ilvl w:val="0"/>
          <w:numId w:val="7"/>
        </w:numPr>
        <w:spacing w:line="276" w:lineRule="auto"/>
        <w:ind w:left="476" w:hanging="476"/>
        <w:rPr>
          <w:rFonts w:ascii="宋体" w:hAnsi="宋体"/>
          <w:szCs w:val="21"/>
          <w:lang w:val="zh-CN"/>
        </w:rPr>
      </w:pPr>
      <w:r>
        <w:rPr>
          <w:rFonts w:hint="eastAsia" w:ascii="宋体" w:hAnsi="宋体"/>
          <w:szCs w:val="21"/>
          <w:lang w:val="zh-CN"/>
        </w:rPr>
        <w:t>潜在投标人</w:t>
      </w:r>
      <w:r>
        <w:rPr>
          <w:rFonts w:hint="eastAsia" w:ascii="宋体" w:hAnsi="宋体"/>
          <w:szCs w:val="21"/>
        </w:rPr>
        <w:t>获取招标文件后，应认真检查，如发现页数不全、附件缺失、印刷模糊等，应及时通知采购代理机构补全或更换，否则风险自负。</w:t>
      </w:r>
    </w:p>
    <w:p w14:paraId="41839A8B">
      <w:pPr>
        <w:numPr>
          <w:ilvl w:val="0"/>
          <w:numId w:val="7"/>
        </w:numPr>
        <w:spacing w:line="276" w:lineRule="auto"/>
        <w:ind w:left="476" w:hanging="476"/>
        <w:rPr>
          <w:rFonts w:ascii="宋体" w:hAnsi="宋体"/>
          <w:szCs w:val="21"/>
          <w:lang w:val="zh-CN"/>
        </w:rPr>
      </w:pPr>
      <w:r>
        <w:rPr>
          <w:rFonts w:hint="eastAsia" w:ascii="宋体" w:hAnsi="宋体"/>
          <w:szCs w:val="21"/>
          <w:lang w:val="zh-CN"/>
        </w:rPr>
        <w:t>潜在投标人对招标文件有疑问的，可以向采购代理机构提出询问，或在6.3规定的时间前以书面形式向采购代理机构提交疑问函。</w:t>
      </w:r>
    </w:p>
    <w:p w14:paraId="594AE6D2">
      <w:pPr>
        <w:numPr>
          <w:ilvl w:val="0"/>
          <w:numId w:val="7"/>
        </w:numPr>
        <w:spacing w:line="276" w:lineRule="auto"/>
        <w:ind w:left="476" w:hanging="476"/>
        <w:rPr>
          <w:rFonts w:ascii="宋体" w:hAnsi="宋体"/>
          <w:szCs w:val="21"/>
          <w:lang w:val="zh-CN"/>
        </w:rPr>
      </w:pPr>
      <w:r>
        <w:rPr>
          <w:rFonts w:hint="eastAsia" w:ascii="宋体" w:hAnsi="宋体"/>
          <w:b/>
          <w:szCs w:val="21"/>
          <w:lang w:val="zh-CN"/>
        </w:rPr>
        <w:t>潜在投标人在项目招标公告期限届满之日起7个工作日内未对招标文件提出疑问的，采购机构将视其认同招标文件，在规定的时间后就招标文件内容提出的询问将不予受理</w:t>
      </w:r>
      <w:r>
        <w:rPr>
          <w:rFonts w:hint="eastAsia" w:ascii="宋体" w:hAnsi="宋体"/>
          <w:szCs w:val="21"/>
          <w:lang w:val="zh-CN"/>
        </w:rPr>
        <w:t>。</w:t>
      </w:r>
    </w:p>
    <w:p w14:paraId="0F47ED73">
      <w:pPr>
        <w:numPr>
          <w:ilvl w:val="0"/>
          <w:numId w:val="7"/>
        </w:numPr>
        <w:spacing w:line="276" w:lineRule="auto"/>
        <w:ind w:left="476" w:hanging="476"/>
        <w:rPr>
          <w:rFonts w:ascii="宋体" w:hAnsi="宋体"/>
          <w:szCs w:val="21"/>
          <w:lang w:val="zh-CN"/>
        </w:rPr>
      </w:pPr>
      <w:r>
        <w:rPr>
          <w:rFonts w:hint="eastAsia" w:ascii="宋体" w:hAnsi="宋体"/>
          <w:szCs w:val="21"/>
          <w:lang w:val="zh-CN"/>
        </w:rPr>
        <w:t>对潜在投标人提交的疑问，采购代理机构和采购人将以书面形式（或网上公告）给所有获取招标文件的潜在投标人予以答复（答复中不包括问题的来源）,采购代理机构和采购人认为必要时可召开答疑会，并将会议内容告知所有潜在投标人。</w:t>
      </w:r>
    </w:p>
    <w:p w14:paraId="22908EE3">
      <w:pPr>
        <w:numPr>
          <w:ilvl w:val="0"/>
          <w:numId w:val="2"/>
        </w:numPr>
        <w:spacing w:line="276" w:lineRule="auto"/>
        <w:rPr>
          <w:rFonts w:ascii="宋体" w:hAnsi="宋体"/>
          <w:b/>
          <w:szCs w:val="21"/>
          <w:lang w:val="zh-CN"/>
        </w:rPr>
      </w:pPr>
      <w:r>
        <w:rPr>
          <w:rFonts w:hint="eastAsia" w:ascii="宋体" w:hAnsi="宋体"/>
          <w:b/>
          <w:szCs w:val="21"/>
          <w:lang w:val="zh-CN"/>
        </w:rPr>
        <w:t>招标文件的澄清、修改</w:t>
      </w:r>
    </w:p>
    <w:p w14:paraId="5C2075E9">
      <w:pPr>
        <w:numPr>
          <w:ilvl w:val="0"/>
          <w:numId w:val="8"/>
        </w:numPr>
        <w:spacing w:line="276" w:lineRule="auto"/>
        <w:ind w:left="476" w:hanging="476"/>
        <w:rPr>
          <w:rFonts w:ascii="宋体" w:hAnsi="宋体" w:cs="Helvetica"/>
          <w:kern w:val="0"/>
          <w:szCs w:val="21"/>
          <w:lang w:val="zh-CN"/>
        </w:rPr>
      </w:pPr>
      <w:r>
        <w:rPr>
          <w:rFonts w:hint="eastAsia" w:ascii="宋体" w:hAnsi="宋体"/>
          <w:szCs w:val="21"/>
          <w:lang w:val="zh-CN"/>
        </w:rPr>
        <w:t>采购人和采购代理机构可以对已发出的招标文件进行必要的澄清或者修改。</w:t>
      </w:r>
      <w:r>
        <w:rPr>
          <w:rFonts w:hint="eastAsia" w:ascii="宋体" w:hAnsi="宋体" w:cs="Helvetica"/>
          <w:kern w:val="0"/>
          <w:szCs w:val="21"/>
          <w:lang w:val="zh-CN"/>
        </w:rPr>
        <w:t>澄清或者修改将在原公告发布媒体上发布。澄清或者修改的内容可能影响投标文件编制的，采购人和采购代理机构将在投标截止时间至少</w:t>
      </w:r>
      <w:r>
        <w:rPr>
          <w:rFonts w:hint="eastAsia" w:ascii="宋体" w:hAnsi="宋体"/>
          <w:szCs w:val="21"/>
          <w:lang w:val="zh-CN"/>
        </w:rPr>
        <w:t>15</w:t>
      </w:r>
      <w:r>
        <w:rPr>
          <w:rFonts w:hint="eastAsia" w:ascii="宋体" w:hAnsi="宋体" w:cs="Helvetica"/>
          <w:kern w:val="0"/>
          <w:szCs w:val="21"/>
          <w:lang w:val="zh-CN"/>
        </w:rPr>
        <w:t>日前，以书面形式通知所有获取招标文件的潜在投标人。</w:t>
      </w:r>
    </w:p>
    <w:p w14:paraId="673BFD50">
      <w:pPr>
        <w:numPr>
          <w:ilvl w:val="0"/>
          <w:numId w:val="8"/>
        </w:numPr>
        <w:spacing w:line="276" w:lineRule="auto"/>
        <w:ind w:left="476" w:hanging="476"/>
        <w:rPr>
          <w:rFonts w:ascii="宋体" w:hAnsi="宋体"/>
          <w:szCs w:val="21"/>
          <w:lang w:val="zh-CN"/>
        </w:rPr>
      </w:pPr>
      <w:r>
        <w:rPr>
          <w:rFonts w:hint="eastAsia" w:ascii="宋体" w:hAnsi="宋体"/>
          <w:szCs w:val="21"/>
          <w:lang w:val="zh-CN"/>
        </w:rPr>
        <w:t>为使潜在投标人有充足时间对招标文件的澄清或者修改的内容进行研究和响应，采购人和采购代理机构可适当顺延提交投标文件的截止时间，并以书面形式（或网上公告）通知所有领取招标文件的潜在投标人。</w:t>
      </w:r>
    </w:p>
    <w:p w14:paraId="4943A863">
      <w:pPr>
        <w:numPr>
          <w:ilvl w:val="0"/>
          <w:numId w:val="8"/>
        </w:numPr>
        <w:spacing w:line="276" w:lineRule="auto"/>
        <w:ind w:left="476" w:hanging="476"/>
        <w:rPr>
          <w:rFonts w:ascii="宋体" w:hAnsi="宋体"/>
          <w:szCs w:val="21"/>
          <w:lang w:val="zh-CN"/>
        </w:rPr>
      </w:pPr>
      <w:r>
        <w:rPr>
          <w:rFonts w:hint="eastAsia" w:ascii="宋体" w:hAnsi="宋体"/>
          <w:szCs w:val="21"/>
          <w:lang w:val="zh-CN"/>
        </w:rPr>
        <w:t>澄清或者修改的内容为招标文件的组成部分，并对潜在投标人具有约束力。潜在投标人在收到上述通知后，应立即以书面形式向采购代理机构确认收悉。</w:t>
      </w:r>
    </w:p>
    <w:p w14:paraId="02721D20">
      <w:pPr>
        <w:numPr>
          <w:ilvl w:val="0"/>
          <w:numId w:val="8"/>
        </w:numPr>
        <w:spacing w:line="276" w:lineRule="auto"/>
        <w:ind w:left="476" w:hanging="476"/>
        <w:rPr>
          <w:rFonts w:ascii="宋体" w:hAnsi="宋体"/>
          <w:szCs w:val="21"/>
          <w:lang w:val="zh-CN"/>
        </w:rPr>
      </w:pPr>
      <w:r>
        <w:rPr>
          <w:rFonts w:hint="eastAsia" w:ascii="宋体" w:hAnsi="宋体"/>
          <w:szCs w:val="21"/>
          <w:lang w:val="zh-CN"/>
        </w:rPr>
        <w:t>招标文件中如有描述歧义或前后不一致的地方，评标委员会有权按公平、合理的原则进行评判，对同一条款的评判标准适用于每个投标人。</w:t>
      </w:r>
    </w:p>
    <w:p w14:paraId="3CDD38DD">
      <w:pPr>
        <w:numPr>
          <w:ilvl w:val="0"/>
          <w:numId w:val="2"/>
        </w:numPr>
        <w:spacing w:line="276" w:lineRule="auto"/>
        <w:rPr>
          <w:rFonts w:ascii="宋体" w:hAnsi="宋体"/>
          <w:b/>
          <w:szCs w:val="21"/>
          <w:lang w:val="zh-CN"/>
        </w:rPr>
      </w:pPr>
      <w:r>
        <w:rPr>
          <w:rFonts w:hint="eastAsia" w:ascii="宋体" w:hAnsi="宋体"/>
          <w:b/>
          <w:szCs w:val="21"/>
          <w:lang w:val="zh-CN"/>
        </w:rPr>
        <w:t>现场考察</w:t>
      </w:r>
    </w:p>
    <w:p w14:paraId="4AAC3B49">
      <w:pPr>
        <w:numPr>
          <w:ilvl w:val="0"/>
          <w:numId w:val="9"/>
        </w:numPr>
        <w:spacing w:line="276" w:lineRule="auto"/>
        <w:ind w:left="476" w:hanging="476"/>
        <w:rPr>
          <w:rFonts w:ascii="宋体" w:hAnsi="宋体"/>
          <w:szCs w:val="21"/>
          <w:lang w:val="zh-CN"/>
        </w:rPr>
      </w:pPr>
      <w:r>
        <w:rPr>
          <w:rFonts w:hint="eastAsia" w:ascii="宋体" w:hAnsi="宋体"/>
          <w:szCs w:val="21"/>
          <w:lang w:val="zh-CN"/>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14:paraId="4B343596">
      <w:pPr>
        <w:numPr>
          <w:ilvl w:val="0"/>
          <w:numId w:val="9"/>
        </w:numPr>
        <w:spacing w:line="276" w:lineRule="auto"/>
        <w:ind w:left="476" w:hanging="476"/>
        <w:rPr>
          <w:rFonts w:ascii="宋体" w:hAnsi="宋体"/>
          <w:szCs w:val="21"/>
          <w:lang w:val="zh-CN"/>
        </w:rPr>
      </w:pPr>
      <w:r>
        <w:rPr>
          <w:rFonts w:hint="eastAsia" w:ascii="宋体" w:hAnsi="宋体"/>
          <w:szCs w:val="21"/>
          <w:lang w:val="zh-CN"/>
        </w:rPr>
        <w:t>采购人向潜在投标人提供有关现场的数据和资料，是采购人现有的能被潜在投标人利用的客观资料，采购人对潜在投标人依此作出的任何推论、理解和结论均不负责任。</w:t>
      </w:r>
    </w:p>
    <w:p w14:paraId="7AFBBA49">
      <w:pPr>
        <w:numPr>
          <w:ilvl w:val="0"/>
          <w:numId w:val="9"/>
        </w:numPr>
        <w:spacing w:line="276" w:lineRule="auto"/>
        <w:ind w:left="476" w:hanging="476"/>
        <w:rPr>
          <w:rFonts w:ascii="宋体" w:hAnsi="宋体"/>
          <w:szCs w:val="21"/>
          <w:lang w:val="zh-CN"/>
        </w:rPr>
      </w:pPr>
      <w:r>
        <w:rPr>
          <w:rFonts w:hint="eastAsia" w:ascii="宋体" w:hAnsi="宋体"/>
          <w:szCs w:val="21"/>
          <w:lang w:val="zh-CN"/>
        </w:rPr>
        <w:t>经采购人允许，潜在投标人可进入项目现场进行考察，但潜在投标人不得因此使采购人承担有关责任和蒙受损失。潜在投标人应自行承担现场考察的全部费用、责任和风险。</w:t>
      </w:r>
    </w:p>
    <w:p w14:paraId="70C1F496">
      <w:pPr>
        <w:keepNext/>
        <w:keepLines/>
        <w:numPr>
          <w:ilvl w:val="0"/>
          <w:numId w:val="1"/>
        </w:numPr>
        <w:spacing w:line="276" w:lineRule="auto"/>
        <w:ind w:left="426" w:hanging="426"/>
        <w:jc w:val="left"/>
        <w:outlineLvl w:val="1"/>
        <w:rPr>
          <w:rFonts w:ascii="宋体" w:hAnsi="宋体"/>
          <w:b/>
          <w:kern w:val="0"/>
          <w:szCs w:val="21"/>
          <w:lang w:val="zh-CN"/>
        </w:rPr>
      </w:pPr>
      <w:bookmarkStart w:id="18" w:name="_Toc97815000"/>
      <w:bookmarkStart w:id="19" w:name="_Toc278891593"/>
      <w:bookmarkStart w:id="20" w:name="_Toc272247696"/>
      <w:bookmarkStart w:id="21" w:name="_Toc494561940"/>
      <w:r>
        <w:rPr>
          <w:rFonts w:hint="eastAsia" w:ascii="宋体" w:hAnsi="宋体"/>
          <w:b/>
          <w:kern w:val="0"/>
          <w:szCs w:val="21"/>
          <w:lang w:val="zh-CN"/>
        </w:rPr>
        <w:t>投标文件</w:t>
      </w:r>
      <w:bookmarkEnd w:id="18"/>
      <w:bookmarkEnd w:id="19"/>
      <w:bookmarkEnd w:id="20"/>
      <w:bookmarkEnd w:id="21"/>
    </w:p>
    <w:p w14:paraId="749749B6">
      <w:pPr>
        <w:numPr>
          <w:ilvl w:val="0"/>
          <w:numId w:val="2"/>
        </w:numPr>
        <w:spacing w:line="276" w:lineRule="auto"/>
        <w:rPr>
          <w:rFonts w:ascii="宋体" w:hAnsi="宋体"/>
          <w:b/>
          <w:szCs w:val="21"/>
          <w:lang w:val="zh-CN"/>
        </w:rPr>
      </w:pPr>
      <w:r>
        <w:rPr>
          <w:rFonts w:hint="eastAsia" w:ascii="宋体" w:hAnsi="宋体"/>
          <w:b/>
          <w:szCs w:val="21"/>
          <w:lang w:val="zh-CN"/>
        </w:rPr>
        <w:t>投标的语言和计量单位</w:t>
      </w:r>
    </w:p>
    <w:p w14:paraId="22F7C0AA">
      <w:pPr>
        <w:numPr>
          <w:ilvl w:val="0"/>
          <w:numId w:val="10"/>
        </w:numPr>
        <w:spacing w:line="276" w:lineRule="auto"/>
        <w:ind w:left="476" w:hanging="476"/>
        <w:rPr>
          <w:rFonts w:ascii="宋体" w:hAnsi="宋体"/>
          <w:szCs w:val="21"/>
          <w:lang w:val="zh-CN"/>
        </w:rPr>
      </w:pPr>
      <w:r>
        <w:rPr>
          <w:rFonts w:hint="eastAsia" w:ascii="宋体" w:hAnsi="宋体"/>
          <w:szCs w:val="21"/>
          <w:lang w:val="zh-CN"/>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14:paraId="4ABF4A0E">
      <w:pPr>
        <w:numPr>
          <w:ilvl w:val="0"/>
          <w:numId w:val="10"/>
        </w:numPr>
        <w:spacing w:line="276" w:lineRule="auto"/>
        <w:ind w:left="476" w:hanging="476"/>
        <w:rPr>
          <w:rFonts w:ascii="宋体" w:hAnsi="宋体"/>
          <w:szCs w:val="21"/>
          <w:lang w:val="zh-CN"/>
        </w:rPr>
      </w:pPr>
      <w:r>
        <w:rPr>
          <w:rFonts w:hint="eastAsia" w:ascii="宋体" w:hAnsi="宋体"/>
          <w:szCs w:val="21"/>
          <w:lang w:val="zh-CN"/>
        </w:rPr>
        <w:t>除非招标文件</w:t>
      </w:r>
      <w:r>
        <w:rPr>
          <w:rFonts w:hint="eastAsia" w:ascii="宋体" w:hAnsi="宋体"/>
          <w:szCs w:val="21"/>
        </w:rPr>
        <w:t>中另有规定，计量单位均采用中华人民共和国法定的计量单位。</w:t>
      </w:r>
    </w:p>
    <w:p w14:paraId="33E7271D">
      <w:pPr>
        <w:numPr>
          <w:ilvl w:val="0"/>
          <w:numId w:val="2"/>
        </w:numPr>
        <w:spacing w:line="276" w:lineRule="auto"/>
        <w:rPr>
          <w:rFonts w:ascii="宋体" w:hAnsi="宋体"/>
          <w:b/>
          <w:szCs w:val="21"/>
          <w:lang w:val="zh-CN"/>
        </w:rPr>
      </w:pPr>
      <w:r>
        <w:rPr>
          <w:rFonts w:hint="eastAsia" w:ascii="宋体" w:hAnsi="宋体"/>
          <w:b/>
          <w:szCs w:val="21"/>
          <w:lang w:val="zh-CN"/>
        </w:rPr>
        <w:t>投标文件的构成</w:t>
      </w:r>
    </w:p>
    <w:p w14:paraId="0504EE56">
      <w:pPr>
        <w:numPr>
          <w:ilvl w:val="0"/>
          <w:numId w:val="11"/>
        </w:numPr>
        <w:spacing w:line="276" w:lineRule="auto"/>
        <w:ind w:left="567" w:hanging="567"/>
        <w:rPr>
          <w:rFonts w:ascii="宋体" w:hAnsi="宋体"/>
          <w:szCs w:val="21"/>
          <w:lang w:val="zh-CN"/>
        </w:rPr>
      </w:pPr>
      <w:r>
        <w:rPr>
          <w:rFonts w:hint="eastAsia" w:ascii="宋体" w:hAnsi="宋体"/>
          <w:szCs w:val="21"/>
          <w:lang w:val="zh-CN"/>
        </w:rPr>
        <w:t>投标人编制的投标文件应包括但不限于本文件第七章投标文件格式要求提供的内容。</w:t>
      </w:r>
    </w:p>
    <w:p w14:paraId="0B1CE5B5">
      <w:pPr>
        <w:numPr>
          <w:ilvl w:val="0"/>
          <w:numId w:val="2"/>
        </w:numPr>
        <w:spacing w:line="276" w:lineRule="auto"/>
        <w:rPr>
          <w:rFonts w:ascii="宋体" w:hAnsi="宋体"/>
          <w:b/>
          <w:szCs w:val="21"/>
          <w:lang w:val="zh-CN"/>
        </w:rPr>
      </w:pPr>
      <w:r>
        <w:rPr>
          <w:rFonts w:hint="eastAsia" w:ascii="宋体" w:hAnsi="宋体"/>
          <w:b/>
          <w:szCs w:val="21"/>
          <w:lang w:val="zh-CN"/>
        </w:rPr>
        <w:t>投标文件编制</w:t>
      </w:r>
    </w:p>
    <w:p w14:paraId="48702D38">
      <w:pPr>
        <w:numPr>
          <w:ilvl w:val="0"/>
          <w:numId w:val="12"/>
        </w:numPr>
        <w:spacing w:line="276" w:lineRule="auto"/>
        <w:ind w:left="616" w:hanging="616"/>
        <w:rPr>
          <w:rFonts w:ascii="宋体" w:hAnsi="宋体"/>
          <w:szCs w:val="21"/>
          <w:lang w:val="zh-CN"/>
        </w:rPr>
      </w:pPr>
      <w:r>
        <w:rPr>
          <w:rFonts w:hint="eastAsia" w:ascii="宋体" w:hAnsi="宋体"/>
          <w:szCs w:val="21"/>
          <w:lang w:val="zh-CN"/>
        </w:rPr>
        <w:t>如本项目包含多个标包，投标人拟参与多个标包投标的，应按每标包要求分别编制、装订和封装（“装订和封装”指招标文件规定接收投标文件的情况）投标文件，并注明对应包号。</w:t>
      </w:r>
    </w:p>
    <w:p w14:paraId="44C5CD54">
      <w:pPr>
        <w:numPr>
          <w:ilvl w:val="0"/>
          <w:numId w:val="12"/>
        </w:numPr>
        <w:spacing w:line="276" w:lineRule="auto"/>
        <w:ind w:left="616" w:hanging="616"/>
        <w:rPr>
          <w:rFonts w:ascii="宋体" w:hAnsi="宋体"/>
          <w:szCs w:val="21"/>
          <w:lang w:val="zh-CN"/>
        </w:rPr>
      </w:pPr>
      <w:r>
        <w:rPr>
          <w:rFonts w:hint="eastAsia" w:ascii="宋体" w:hAnsi="宋体"/>
          <w:szCs w:val="21"/>
          <w:lang w:val="zh-CN"/>
        </w:rPr>
        <w:t>投标人应认真阅读并充分理解招标文件的全部内容（包括所有的澄清、修改和补充文件），并对招标文件提出的条件和要求作出明确响应</w:t>
      </w:r>
      <w:r>
        <w:rPr>
          <w:rFonts w:hint="eastAsia" w:ascii="宋体" w:hAnsi="宋体"/>
          <w:szCs w:val="21"/>
        </w:rPr>
        <w:t>。如因投标人只填写和提供了招标文件要求的部分内容和附件，而给评审造成困难，其可能导致的结果和责任由投标人自行承担。</w:t>
      </w:r>
    </w:p>
    <w:p w14:paraId="3F023267">
      <w:pPr>
        <w:numPr>
          <w:ilvl w:val="0"/>
          <w:numId w:val="12"/>
        </w:numPr>
        <w:spacing w:line="276" w:lineRule="auto"/>
        <w:ind w:left="616" w:hanging="616"/>
        <w:rPr>
          <w:rFonts w:ascii="宋体" w:hAnsi="宋体"/>
          <w:szCs w:val="21"/>
          <w:lang w:val="zh-CN"/>
        </w:rPr>
      </w:pPr>
      <w:r>
        <w:rPr>
          <w:rFonts w:hint="eastAsia" w:ascii="宋体" w:hAnsi="宋体"/>
          <w:szCs w:val="21"/>
          <w:lang w:val="zh-CN"/>
        </w:rPr>
        <w:t>投标人应按照招标文件第七章</w:t>
      </w:r>
      <w:r>
        <w:rPr>
          <w:rFonts w:hint="eastAsia" w:ascii="宋体" w:hAnsi="宋体"/>
          <w:szCs w:val="21"/>
        </w:rPr>
        <w:t>“</w:t>
      </w:r>
      <w:r>
        <w:rPr>
          <w:rFonts w:hint="eastAsia" w:ascii="宋体" w:hAnsi="宋体"/>
          <w:szCs w:val="21"/>
          <w:lang w:val="zh-CN"/>
        </w:rPr>
        <w:t>投标文件格式”的要求编制投标文件。投标人可根据实际情况对投标文件的格式及内容适当添加、调整，但应包含招标文件要求填写的内容，无相应内容可填的，应填写</w:t>
      </w:r>
      <w:r>
        <w:rPr>
          <w:rFonts w:hint="eastAsia" w:ascii="宋体" w:hAnsi="宋体"/>
          <w:b/>
          <w:szCs w:val="21"/>
          <w:lang w:val="zh-CN"/>
        </w:rPr>
        <w:t>“无”、“不适用”、“未测试”、“没有相应指标”</w:t>
      </w:r>
      <w:r>
        <w:rPr>
          <w:rFonts w:hint="eastAsia" w:ascii="宋体" w:hAnsi="宋体"/>
          <w:szCs w:val="21"/>
          <w:lang w:val="zh-CN"/>
        </w:rPr>
        <w:t>等文字。如招标文件未规定格式的，相关格式由投标人自定。</w:t>
      </w:r>
    </w:p>
    <w:p w14:paraId="71BE24E9">
      <w:pPr>
        <w:numPr>
          <w:ilvl w:val="0"/>
          <w:numId w:val="12"/>
        </w:numPr>
        <w:spacing w:line="276" w:lineRule="auto"/>
        <w:ind w:left="616" w:hanging="616"/>
        <w:rPr>
          <w:rFonts w:ascii="宋体" w:hAnsi="宋体"/>
          <w:szCs w:val="21"/>
          <w:lang w:val="zh-CN"/>
        </w:rPr>
      </w:pPr>
      <w:r>
        <w:rPr>
          <w:rFonts w:hint="eastAsia" w:ascii="宋体" w:hAnsi="宋体"/>
          <w:szCs w:val="21"/>
          <w:lang w:val="zh-CN"/>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14:paraId="336F94CC">
      <w:pPr>
        <w:numPr>
          <w:ilvl w:val="0"/>
          <w:numId w:val="12"/>
        </w:numPr>
        <w:spacing w:line="276" w:lineRule="auto"/>
        <w:ind w:left="616" w:hanging="616"/>
        <w:rPr>
          <w:rFonts w:ascii="宋体" w:hAnsi="宋体"/>
          <w:szCs w:val="21"/>
          <w:lang w:val="zh-CN"/>
        </w:rPr>
      </w:pPr>
      <w:r>
        <w:rPr>
          <w:rFonts w:hint="eastAsia" w:ascii="宋体" w:hAnsi="宋体"/>
          <w:szCs w:val="21"/>
        </w:rPr>
        <w:t>投标人应</w:t>
      </w:r>
      <w:r>
        <w:rPr>
          <w:rFonts w:hint="eastAsia" w:ascii="宋体" w:hAnsi="宋体"/>
          <w:color w:val="0C0C0C"/>
          <w:szCs w:val="21"/>
          <w:lang w:val="zh-CN"/>
        </w:rPr>
        <w:t>对所提交全部资料的真实性</w:t>
      </w:r>
      <w:r>
        <w:rPr>
          <w:rFonts w:hint="eastAsia" w:ascii="宋体" w:hAnsi="宋体"/>
          <w:szCs w:val="21"/>
        </w:rPr>
        <w:t>、合法性承担法律责任，</w:t>
      </w:r>
      <w:r>
        <w:rPr>
          <w:rFonts w:hint="eastAsia" w:ascii="宋体" w:hAnsi="宋体"/>
          <w:color w:val="0C0C0C"/>
          <w:szCs w:val="21"/>
          <w:lang w:val="zh-CN"/>
        </w:rPr>
        <w:t>如有虚假，将依法承担相应责任。投标人应自觉接受采购人</w:t>
      </w:r>
      <w:r>
        <w:rPr>
          <w:rFonts w:ascii="宋体" w:hAnsi="宋体"/>
          <w:color w:val="0C0C0C"/>
          <w:szCs w:val="21"/>
          <w:lang w:val="zh-CN"/>
        </w:rPr>
        <w:t>或</w:t>
      </w:r>
      <w:r>
        <w:rPr>
          <w:rFonts w:hint="eastAsia" w:ascii="宋体" w:hAnsi="宋体"/>
          <w:color w:val="0C0C0C"/>
          <w:szCs w:val="21"/>
          <w:lang w:val="zh-CN"/>
        </w:rPr>
        <w:t>采购代理机构对其中任何资料进一步核实的要求。</w:t>
      </w:r>
    </w:p>
    <w:p w14:paraId="18CC3F49">
      <w:pPr>
        <w:numPr>
          <w:ilvl w:val="0"/>
          <w:numId w:val="2"/>
        </w:numPr>
        <w:spacing w:line="276" w:lineRule="auto"/>
        <w:rPr>
          <w:rFonts w:ascii="宋体" w:hAnsi="宋体"/>
          <w:b/>
          <w:szCs w:val="21"/>
          <w:lang w:val="zh-CN"/>
        </w:rPr>
      </w:pPr>
      <w:r>
        <w:rPr>
          <w:rFonts w:hint="eastAsia" w:ascii="宋体" w:hAnsi="宋体"/>
          <w:b/>
          <w:szCs w:val="21"/>
          <w:lang w:val="zh-CN"/>
        </w:rPr>
        <w:t>投标报价</w:t>
      </w:r>
    </w:p>
    <w:p w14:paraId="6E32686E">
      <w:pPr>
        <w:numPr>
          <w:ilvl w:val="0"/>
          <w:numId w:val="13"/>
        </w:numPr>
        <w:spacing w:line="276" w:lineRule="auto"/>
        <w:ind w:left="616" w:hanging="616"/>
        <w:rPr>
          <w:rFonts w:ascii="宋体" w:hAnsi="宋体"/>
          <w:szCs w:val="21"/>
          <w:lang w:val="zh-CN"/>
        </w:rPr>
      </w:pPr>
      <w:r>
        <w:rPr>
          <w:rFonts w:hint="eastAsia" w:ascii="宋体" w:hAnsi="宋体"/>
          <w:szCs w:val="21"/>
          <w:lang w:val="zh-CN"/>
        </w:rPr>
        <w:t>除非招标文件另有要求，投标人所提供的货物（工程或服务）</w:t>
      </w:r>
      <w:r>
        <w:rPr>
          <w:rFonts w:hint="eastAsia" w:ascii="宋体" w:hAnsi="宋体" w:cs="宋体"/>
          <w:snapToGrid w:val="0"/>
          <w:szCs w:val="21"/>
          <w:lang w:val="zh-CN"/>
        </w:rPr>
        <w:t>均应以人民币作为货币单位</w:t>
      </w:r>
      <w:r>
        <w:rPr>
          <w:rFonts w:hint="eastAsia" w:ascii="宋体" w:hAnsi="宋体"/>
          <w:szCs w:val="21"/>
          <w:lang w:val="zh-CN"/>
        </w:rPr>
        <w:t>。</w:t>
      </w:r>
    </w:p>
    <w:p w14:paraId="18425BDA">
      <w:pPr>
        <w:numPr>
          <w:ilvl w:val="0"/>
          <w:numId w:val="13"/>
        </w:numPr>
        <w:spacing w:line="276" w:lineRule="auto"/>
        <w:ind w:left="616" w:hanging="616"/>
        <w:rPr>
          <w:rFonts w:ascii="宋体" w:hAnsi="宋体"/>
          <w:szCs w:val="21"/>
          <w:lang w:val="zh-CN"/>
        </w:rPr>
      </w:pPr>
      <w:r>
        <w:rPr>
          <w:rFonts w:hint="eastAsia" w:ascii="宋体" w:hAnsi="宋体"/>
          <w:szCs w:val="21"/>
          <w:lang w:val="zh-CN"/>
        </w:rPr>
        <w:t>招标文件允许以多种货币报价的，在进行价格评审时，以投标文件递交当日中国银行总行首次发布的外币对人民币的现汇卖出价进行报价货币对人民币的转换以计算评审价格。</w:t>
      </w:r>
    </w:p>
    <w:p w14:paraId="6E1A324D">
      <w:pPr>
        <w:numPr>
          <w:ilvl w:val="0"/>
          <w:numId w:val="13"/>
        </w:numPr>
        <w:spacing w:line="276" w:lineRule="auto"/>
        <w:ind w:left="616" w:hanging="616"/>
        <w:rPr>
          <w:rFonts w:ascii="宋体" w:hAnsi="宋体"/>
          <w:szCs w:val="21"/>
          <w:lang w:val="zh-CN"/>
        </w:rPr>
      </w:pPr>
      <w:r>
        <w:rPr>
          <w:rFonts w:hint="eastAsia" w:ascii="宋体" w:hAnsi="宋体"/>
          <w:szCs w:val="21"/>
          <w:lang w:val="zh-CN"/>
        </w:rPr>
        <w:t>本采购项目预算金额详见第一章招标公告（投标邀请书）。投标人的报价不得超过该预算金额，</w:t>
      </w:r>
      <w:r>
        <w:rPr>
          <w:rFonts w:hint="eastAsia" w:ascii="宋体" w:hAnsi="宋体"/>
          <w:b/>
          <w:szCs w:val="21"/>
          <w:lang w:val="zh-CN"/>
        </w:rPr>
        <w:t>否则按无效投标处理</w:t>
      </w:r>
      <w:r>
        <w:rPr>
          <w:rFonts w:hint="eastAsia" w:ascii="宋体" w:hAnsi="宋体"/>
          <w:szCs w:val="21"/>
          <w:lang w:val="zh-CN"/>
        </w:rPr>
        <w:t>。招标文件设置了最高限价的，投标人的报价不得超过最高限价，</w:t>
      </w:r>
      <w:r>
        <w:rPr>
          <w:rFonts w:hint="eastAsia" w:ascii="宋体" w:hAnsi="宋体"/>
          <w:b/>
          <w:bCs/>
          <w:szCs w:val="21"/>
          <w:lang w:val="zh-CN"/>
        </w:rPr>
        <w:t>否则按无效投标处理。</w:t>
      </w:r>
      <w:r>
        <w:rPr>
          <w:rFonts w:hint="eastAsia" w:ascii="宋体" w:hAnsi="宋体"/>
          <w:szCs w:val="21"/>
          <w:lang w:val="zh-CN"/>
        </w:rPr>
        <w:t>报价应包含完成招标文件采购需求全部内容的所有费用，所有根据招标文件或其它原因应由投标人支付的税款和其他应交纳的费用都应包括在报价中，但投标人不得以低于其成本的价格进行报价。</w:t>
      </w:r>
    </w:p>
    <w:p w14:paraId="7DF5B4E8">
      <w:pPr>
        <w:numPr>
          <w:ilvl w:val="0"/>
          <w:numId w:val="13"/>
        </w:numPr>
        <w:spacing w:line="276" w:lineRule="auto"/>
        <w:ind w:left="616" w:hanging="616"/>
        <w:rPr>
          <w:rFonts w:ascii="宋体" w:hAnsi="宋体"/>
          <w:szCs w:val="21"/>
          <w:lang w:val="zh-CN"/>
        </w:rPr>
      </w:pPr>
      <w:r>
        <w:rPr>
          <w:rFonts w:hint="eastAsia" w:ascii="宋体" w:hAnsi="宋体"/>
          <w:szCs w:val="21"/>
          <w:lang w:val="zh-CN"/>
        </w:rPr>
        <w:t>投标人应对项目招标范围内的全部内容及合同条款进行报价，并按招标文件规定的格式报出。报价中不得包含招标文件要求以外的内容，否则在评审时不予核减。</w:t>
      </w:r>
      <w:r>
        <w:rPr>
          <w:rFonts w:hint="eastAsia" w:ascii="宋体" w:hAnsi="宋体"/>
          <w:b/>
          <w:szCs w:val="21"/>
          <w:lang w:val="zh-CN"/>
        </w:rPr>
        <w:t>报价中不得缺、漏项或只投其中的部分内容，否则按照无效投标处理</w:t>
      </w:r>
      <w:r>
        <w:rPr>
          <w:rFonts w:hint="eastAsia" w:ascii="宋体" w:hAnsi="宋体"/>
          <w:szCs w:val="21"/>
          <w:lang w:val="zh-CN"/>
        </w:rPr>
        <w:t>。</w:t>
      </w:r>
    </w:p>
    <w:p w14:paraId="432E47EC">
      <w:pPr>
        <w:numPr>
          <w:ilvl w:val="0"/>
          <w:numId w:val="13"/>
        </w:numPr>
        <w:spacing w:line="276" w:lineRule="auto"/>
        <w:ind w:left="616" w:hanging="616"/>
        <w:rPr>
          <w:rFonts w:ascii="宋体" w:hAnsi="宋体"/>
          <w:szCs w:val="21"/>
          <w:lang w:val="zh-CN"/>
        </w:rPr>
      </w:pPr>
      <w:r>
        <w:rPr>
          <w:rFonts w:hint="eastAsia" w:ascii="宋体" w:hAnsi="宋体"/>
          <w:szCs w:val="21"/>
          <w:lang w:val="zh-CN"/>
        </w:rPr>
        <w:t>对于招标文件未列明，而投标人认为必需的其他费用也需列入其投标总价。在合同实施时，采购人将不予支付投标人没有列入的项目费用，并认为此项目的费用已包括在其投标总价中。</w:t>
      </w:r>
    </w:p>
    <w:p w14:paraId="0B56D51E">
      <w:pPr>
        <w:numPr>
          <w:ilvl w:val="0"/>
          <w:numId w:val="13"/>
        </w:numPr>
        <w:spacing w:line="276" w:lineRule="auto"/>
        <w:ind w:left="616" w:hanging="616"/>
        <w:rPr>
          <w:rFonts w:ascii="宋体" w:hAnsi="宋体"/>
          <w:szCs w:val="21"/>
          <w:lang w:val="zh-CN"/>
        </w:rPr>
      </w:pPr>
      <w:r>
        <w:rPr>
          <w:rFonts w:hint="eastAsia" w:ascii="宋体" w:hAnsi="宋体"/>
          <w:szCs w:val="21"/>
          <w:lang w:val="zh-CN"/>
        </w:rPr>
        <w:t>每一种规格的货物（工程或服务）只允许有一个报价，</w:t>
      </w:r>
      <w:r>
        <w:rPr>
          <w:rFonts w:hint="eastAsia" w:ascii="宋体" w:hAnsi="宋体"/>
          <w:b/>
          <w:szCs w:val="21"/>
          <w:lang w:val="zh-CN"/>
        </w:rPr>
        <w:t>否则按照无效投标处理</w:t>
      </w:r>
      <w:r>
        <w:rPr>
          <w:rFonts w:hint="eastAsia" w:ascii="宋体" w:hAnsi="宋体"/>
          <w:szCs w:val="21"/>
          <w:lang w:val="zh-CN"/>
        </w:rPr>
        <w:t>。</w:t>
      </w:r>
    </w:p>
    <w:p w14:paraId="67CBA11D">
      <w:pPr>
        <w:numPr>
          <w:ilvl w:val="0"/>
          <w:numId w:val="13"/>
        </w:numPr>
        <w:spacing w:line="276" w:lineRule="auto"/>
        <w:ind w:left="616" w:hanging="616"/>
        <w:rPr>
          <w:rFonts w:ascii="宋体" w:hAnsi="宋体"/>
          <w:szCs w:val="21"/>
          <w:lang w:val="zh-CN"/>
        </w:rPr>
      </w:pPr>
      <w:r>
        <w:rPr>
          <w:rFonts w:hint="eastAsia" w:ascii="宋体" w:hAnsi="宋体"/>
          <w:szCs w:val="21"/>
          <w:lang w:val="zh-CN"/>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14:paraId="200525FC">
      <w:pPr>
        <w:numPr>
          <w:ilvl w:val="0"/>
          <w:numId w:val="13"/>
        </w:numPr>
        <w:spacing w:line="276" w:lineRule="auto"/>
        <w:ind w:left="616" w:hanging="616"/>
        <w:rPr>
          <w:rFonts w:ascii="宋体" w:hAnsi="宋体"/>
          <w:szCs w:val="21"/>
          <w:lang w:val="zh-CN"/>
        </w:rPr>
      </w:pPr>
      <w:r>
        <w:rPr>
          <w:rFonts w:hint="eastAsia" w:ascii="宋体" w:hAnsi="宋体" w:cs="宋体"/>
          <w:snapToGrid w:val="0"/>
          <w:szCs w:val="21"/>
          <w:lang w:val="zh-CN"/>
        </w:rPr>
        <w:t>中标人负责本项目所需的售后服务等全部工作，招标文件另有规定的除外。</w:t>
      </w:r>
    </w:p>
    <w:p w14:paraId="7AB0B9A0">
      <w:pPr>
        <w:numPr>
          <w:ilvl w:val="0"/>
          <w:numId w:val="2"/>
        </w:numPr>
        <w:spacing w:line="276" w:lineRule="auto"/>
        <w:rPr>
          <w:rFonts w:ascii="宋体" w:hAnsi="宋体"/>
          <w:b/>
          <w:szCs w:val="21"/>
          <w:lang w:val="zh-CN"/>
        </w:rPr>
      </w:pPr>
      <w:r>
        <w:rPr>
          <w:rFonts w:hint="eastAsia" w:ascii="宋体" w:hAnsi="宋体"/>
          <w:b/>
          <w:szCs w:val="21"/>
          <w:lang w:val="zh-CN"/>
        </w:rPr>
        <w:t>备选方案</w:t>
      </w:r>
    </w:p>
    <w:p w14:paraId="6157A014">
      <w:pPr>
        <w:numPr>
          <w:ilvl w:val="0"/>
          <w:numId w:val="14"/>
        </w:numPr>
        <w:spacing w:line="276" w:lineRule="auto"/>
        <w:ind w:left="567" w:hanging="616"/>
        <w:rPr>
          <w:rFonts w:ascii="宋体" w:hAnsi="宋体"/>
          <w:szCs w:val="21"/>
          <w:lang w:val="zh-CN"/>
        </w:rPr>
      </w:pPr>
      <w:r>
        <w:rPr>
          <w:rFonts w:hint="eastAsia" w:ascii="宋体" w:hAnsi="宋体"/>
          <w:szCs w:val="21"/>
          <w:lang w:val="zh-CN"/>
        </w:rPr>
        <w:t>只允许投标人提供一个投标方案（招标文件中要求提供备选方案的除外），</w:t>
      </w:r>
      <w:r>
        <w:rPr>
          <w:rFonts w:hint="eastAsia" w:ascii="宋体" w:hAnsi="宋体"/>
          <w:b/>
          <w:szCs w:val="21"/>
          <w:lang w:val="zh-CN"/>
        </w:rPr>
        <w:t>否则按照无效投标处理</w:t>
      </w:r>
      <w:r>
        <w:rPr>
          <w:rFonts w:hint="eastAsia" w:ascii="宋体" w:hAnsi="宋体"/>
          <w:szCs w:val="21"/>
          <w:lang w:val="zh-CN"/>
        </w:rPr>
        <w:t>。</w:t>
      </w:r>
    </w:p>
    <w:p w14:paraId="72B0B6B9">
      <w:pPr>
        <w:numPr>
          <w:ilvl w:val="0"/>
          <w:numId w:val="14"/>
        </w:numPr>
        <w:spacing w:line="276" w:lineRule="auto"/>
        <w:ind w:left="567" w:hanging="616"/>
        <w:rPr>
          <w:rFonts w:ascii="宋体" w:hAnsi="宋体"/>
          <w:szCs w:val="21"/>
          <w:lang w:val="zh-CN"/>
        </w:rPr>
      </w:pPr>
      <w:r>
        <w:rPr>
          <w:rFonts w:hint="eastAsia" w:ascii="宋体" w:hAnsi="宋体"/>
          <w:szCs w:val="21"/>
          <w:lang w:val="zh-CN"/>
        </w:rPr>
        <w:t>本项目若接受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36D7010F">
      <w:pPr>
        <w:numPr>
          <w:ilvl w:val="0"/>
          <w:numId w:val="2"/>
        </w:numPr>
        <w:spacing w:line="276" w:lineRule="auto"/>
        <w:rPr>
          <w:rFonts w:ascii="宋体" w:hAnsi="宋体"/>
          <w:b/>
          <w:szCs w:val="21"/>
          <w:lang w:val="zh-CN"/>
        </w:rPr>
      </w:pPr>
      <w:r>
        <w:rPr>
          <w:rFonts w:hint="eastAsia" w:ascii="宋体" w:hAnsi="宋体"/>
          <w:b/>
          <w:szCs w:val="21"/>
          <w:lang w:val="zh-CN"/>
        </w:rPr>
        <w:t>中标后分包</w:t>
      </w:r>
    </w:p>
    <w:p w14:paraId="24B0126A">
      <w:pPr>
        <w:numPr>
          <w:ilvl w:val="0"/>
          <w:numId w:val="15"/>
        </w:numPr>
        <w:spacing w:line="276" w:lineRule="auto"/>
        <w:rPr>
          <w:rFonts w:ascii="宋体" w:hAnsi="宋体"/>
          <w:szCs w:val="21"/>
          <w:lang w:val="zh-CN"/>
        </w:rPr>
      </w:pPr>
      <w:r>
        <w:rPr>
          <w:rFonts w:hint="eastAsia" w:ascii="宋体" w:hAnsi="宋体"/>
          <w:szCs w:val="21"/>
          <w:lang w:val="zh-CN"/>
        </w:rPr>
        <w:t xml:space="preserve"> 本项目是否允许中标后分包详见《投标人须知前附表》。</w:t>
      </w:r>
    </w:p>
    <w:p w14:paraId="640E25EE">
      <w:pPr>
        <w:numPr>
          <w:ilvl w:val="0"/>
          <w:numId w:val="15"/>
        </w:numPr>
        <w:spacing w:line="276" w:lineRule="auto"/>
        <w:ind w:left="567" w:hanging="567"/>
        <w:rPr>
          <w:rFonts w:ascii="宋体" w:hAnsi="宋体"/>
          <w:szCs w:val="21"/>
          <w:lang w:val="zh-CN"/>
        </w:rPr>
      </w:pPr>
      <w:r>
        <w:rPr>
          <w:rFonts w:hint="eastAsia" w:ascii="宋体" w:hAnsi="宋体"/>
          <w:szCs w:val="21"/>
          <w:lang w:val="zh-CN"/>
        </w:rPr>
        <w:t>招标文件规定项目非主体、非关键性工作中标后可以分包的，投标人拟在中标后将项目的非主体、非关键性工作分包，应当在投标文件中载明具备相应资质条件的分包承担主体，分包承担主体不得再次分包。</w:t>
      </w:r>
    </w:p>
    <w:p w14:paraId="6B56AD7A">
      <w:pPr>
        <w:numPr>
          <w:ilvl w:val="0"/>
          <w:numId w:val="2"/>
        </w:numPr>
        <w:spacing w:line="276" w:lineRule="auto"/>
        <w:rPr>
          <w:rFonts w:ascii="宋体" w:hAnsi="宋体"/>
          <w:b/>
          <w:szCs w:val="21"/>
          <w:lang w:val="zh-CN"/>
        </w:rPr>
      </w:pPr>
      <w:r>
        <w:rPr>
          <w:rFonts w:hint="eastAsia" w:ascii="宋体" w:hAnsi="宋体"/>
          <w:b/>
          <w:szCs w:val="21"/>
          <w:lang w:val="zh-CN"/>
        </w:rPr>
        <w:t>联合体投标</w:t>
      </w:r>
    </w:p>
    <w:p w14:paraId="10624AEC">
      <w:pPr>
        <w:numPr>
          <w:ilvl w:val="0"/>
          <w:numId w:val="16"/>
        </w:numPr>
        <w:spacing w:line="276" w:lineRule="auto"/>
        <w:ind w:left="616" w:hanging="616"/>
        <w:rPr>
          <w:rFonts w:ascii="宋体" w:hAnsi="宋体"/>
          <w:szCs w:val="21"/>
          <w:lang w:val="zh-CN"/>
        </w:rPr>
      </w:pPr>
      <w:r>
        <w:rPr>
          <w:rFonts w:hint="eastAsia" w:ascii="宋体" w:hAnsi="宋体"/>
          <w:szCs w:val="21"/>
          <w:lang w:val="zh-CN"/>
        </w:rPr>
        <w:t>本项目是否允许联合体投标详见《投标人须知前附表》。</w:t>
      </w:r>
    </w:p>
    <w:p w14:paraId="222F12F0">
      <w:pPr>
        <w:numPr>
          <w:ilvl w:val="0"/>
          <w:numId w:val="16"/>
        </w:numPr>
        <w:spacing w:line="276" w:lineRule="auto"/>
        <w:ind w:left="616" w:hanging="616"/>
        <w:rPr>
          <w:rFonts w:ascii="宋体" w:hAnsi="宋体"/>
          <w:szCs w:val="21"/>
          <w:lang w:val="zh-CN"/>
        </w:rPr>
      </w:pPr>
      <w:r>
        <w:rPr>
          <w:rFonts w:hint="eastAsia" w:ascii="宋体" w:hAnsi="宋体"/>
          <w:szCs w:val="21"/>
          <w:lang w:val="zh-CN"/>
        </w:rPr>
        <w:t>两个以上的自然人、法人或者其他组织可以组成一个联合体，以一个投标人的身份共同参加政府采购。</w:t>
      </w:r>
    </w:p>
    <w:p w14:paraId="168A3613">
      <w:pPr>
        <w:numPr>
          <w:ilvl w:val="0"/>
          <w:numId w:val="16"/>
        </w:numPr>
        <w:spacing w:line="276" w:lineRule="auto"/>
        <w:rPr>
          <w:rFonts w:ascii="宋体" w:hAnsi="宋体"/>
          <w:szCs w:val="21"/>
          <w:lang w:val="zh-CN"/>
        </w:rPr>
      </w:pPr>
      <w:r>
        <w:rPr>
          <w:rFonts w:hint="eastAsia" w:ascii="宋体" w:hAnsi="宋体"/>
          <w:szCs w:val="21"/>
          <w:lang w:val="zh-CN"/>
        </w:rPr>
        <w:t>以联合体形式进行政府采购的，参加联合体的投标人均应当具备《中华人民共和国政府采购法》第二十二条规定的条件，并应当向采购人提交</w:t>
      </w:r>
      <w:r>
        <w:t>联合体协议书</w:t>
      </w:r>
      <w:r>
        <w:rPr>
          <w:rFonts w:hint="eastAsia" w:ascii="宋体" w:hAnsi="宋体"/>
          <w:szCs w:val="21"/>
          <w:lang w:val="zh-CN"/>
        </w:rPr>
        <w:t>，载明联合体各方承担的工作和义务。</w:t>
      </w:r>
    </w:p>
    <w:p w14:paraId="5713B4A1">
      <w:pPr>
        <w:numPr>
          <w:ilvl w:val="0"/>
          <w:numId w:val="16"/>
        </w:numPr>
        <w:spacing w:line="276" w:lineRule="auto"/>
        <w:ind w:left="616" w:hanging="616"/>
        <w:rPr>
          <w:rFonts w:ascii="宋体" w:hAnsi="宋体"/>
          <w:szCs w:val="21"/>
          <w:lang w:val="zh-CN"/>
        </w:rPr>
      </w:pPr>
      <w:r>
        <w:rPr>
          <w:rFonts w:hint="eastAsia" w:ascii="宋体" w:hAnsi="宋体"/>
          <w:szCs w:val="21"/>
          <w:lang w:val="zh-CN"/>
        </w:rPr>
        <w:t>以联合体形式参加政府采购活动的，联合体各方不得再单独参加或者与其他投标人另外组成联合体参加同一合同项下的政府采购活动。</w:t>
      </w:r>
    </w:p>
    <w:p w14:paraId="45F10CF8">
      <w:pPr>
        <w:numPr>
          <w:ilvl w:val="0"/>
          <w:numId w:val="16"/>
        </w:numPr>
        <w:spacing w:line="276" w:lineRule="auto"/>
        <w:ind w:left="616" w:hanging="616"/>
        <w:rPr>
          <w:rFonts w:ascii="宋体" w:hAnsi="宋体"/>
          <w:szCs w:val="21"/>
          <w:lang w:val="zh-CN"/>
        </w:rPr>
      </w:pPr>
      <w:r>
        <w:rPr>
          <w:rFonts w:hint="eastAsia" w:ascii="宋体" w:hAnsi="宋体"/>
          <w:szCs w:val="21"/>
          <w:lang w:val="zh-CN"/>
        </w:rPr>
        <w:t>联合体中标的，联合体各方应当共同与采购人</w:t>
      </w:r>
      <w:r>
        <w:rPr>
          <w:rFonts w:hint="eastAsia" w:ascii="宋体" w:hAnsi="宋体"/>
          <w:color w:val="0C0C0C"/>
          <w:szCs w:val="21"/>
          <w:lang w:val="zh-CN"/>
        </w:rPr>
        <w:t>签订采购合同，</w:t>
      </w:r>
      <w:r>
        <w:rPr>
          <w:rFonts w:hint="eastAsia" w:ascii="宋体" w:hAnsi="宋体"/>
          <w:color w:val="0C0C0C"/>
          <w:szCs w:val="21"/>
        </w:rPr>
        <w:t>就采购合同约定的事项对采购人承担连带责任</w:t>
      </w:r>
      <w:r>
        <w:rPr>
          <w:rFonts w:hint="eastAsia" w:ascii="宋体" w:hAnsi="宋体"/>
          <w:szCs w:val="21"/>
          <w:lang w:val="zh-CN"/>
        </w:rPr>
        <w:t>。</w:t>
      </w:r>
    </w:p>
    <w:p w14:paraId="1CDBA015">
      <w:pPr>
        <w:numPr>
          <w:ilvl w:val="0"/>
          <w:numId w:val="16"/>
        </w:numPr>
        <w:spacing w:line="276" w:lineRule="auto"/>
        <w:ind w:left="616" w:hanging="616"/>
        <w:rPr>
          <w:rFonts w:ascii="宋体" w:hAnsi="宋体"/>
          <w:szCs w:val="21"/>
          <w:lang w:val="zh-CN"/>
        </w:rPr>
      </w:pPr>
      <w:r>
        <w:rPr>
          <w:rFonts w:hint="eastAsia" w:ascii="宋体" w:hAnsi="宋体"/>
          <w:szCs w:val="21"/>
          <w:lang w:val="zh-CN"/>
        </w:rPr>
        <w:t>联合体中有同类资质的投标人按照联合体分工承担相同工作的，应当按照资质等级较低的投标人确定资质等级。</w:t>
      </w:r>
    </w:p>
    <w:p w14:paraId="28F0A120">
      <w:pPr>
        <w:numPr>
          <w:ilvl w:val="0"/>
          <w:numId w:val="16"/>
        </w:numPr>
        <w:spacing w:line="276" w:lineRule="auto"/>
        <w:ind w:left="616" w:hanging="616"/>
        <w:rPr>
          <w:rFonts w:ascii="宋体" w:hAnsi="宋体"/>
          <w:szCs w:val="21"/>
          <w:lang w:val="zh-CN"/>
        </w:rPr>
      </w:pPr>
      <w:r>
        <w:rPr>
          <w:rFonts w:hint="eastAsia" w:ascii="宋体" w:hAnsi="宋体"/>
          <w:szCs w:val="21"/>
          <w:lang w:val="zh-CN"/>
        </w:rPr>
        <w:t>以联合体形式参与投标的，其政府采购政策价格扣除相关规定详见第五章“评标方法、程序及标准”。</w:t>
      </w:r>
    </w:p>
    <w:p w14:paraId="3A0338D5">
      <w:pPr>
        <w:numPr>
          <w:ilvl w:val="0"/>
          <w:numId w:val="2"/>
        </w:numPr>
        <w:spacing w:line="276" w:lineRule="auto"/>
        <w:rPr>
          <w:rFonts w:ascii="宋体" w:hAnsi="宋体"/>
          <w:b/>
          <w:szCs w:val="21"/>
          <w:lang w:val="zh-CN"/>
        </w:rPr>
      </w:pPr>
      <w:r>
        <w:rPr>
          <w:rFonts w:hint="eastAsia" w:ascii="宋体" w:hAnsi="宋体"/>
          <w:b/>
          <w:szCs w:val="21"/>
          <w:lang w:val="zh-CN"/>
        </w:rPr>
        <w:t>资格证明文件</w:t>
      </w:r>
    </w:p>
    <w:p w14:paraId="23ADF504">
      <w:pPr>
        <w:numPr>
          <w:ilvl w:val="0"/>
          <w:numId w:val="17"/>
        </w:numPr>
        <w:spacing w:line="276" w:lineRule="auto"/>
        <w:ind w:left="616" w:hanging="616"/>
        <w:rPr>
          <w:rFonts w:ascii="宋体" w:hAnsi="宋体"/>
          <w:szCs w:val="21"/>
          <w:lang w:val="zh-CN"/>
        </w:rPr>
      </w:pPr>
      <w:r>
        <w:rPr>
          <w:rFonts w:hint="eastAsia" w:ascii="宋体" w:hAnsi="宋体"/>
          <w:szCs w:val="21"/>
          <w:lang w:val="zh-CN"/>
        </w:rPr>
        <w:t>投标人应按本节及第四章资格审查方法及标准中</w:t>
      </w:r>
      <w:r>
        <w:rPr>
          <w:rFonts w:ascii="宋体" w:hAnsi="宋体"/>
          <w:szCs w:val="21"/>
          <w:lang w:val="zh-CN"/>
        </w:rPr>
        <w:t>《</w:t>
      </w:r>
      <w:r>
        <w:rPr>
          <w:rFonts w:hint="eastAsia" w:ascii="宋体" w:hAnsi="宋体"/>
          <w:szCs w:val="21"/>
          <w:lang w:val="zh-CN"/>
        </w:rPr>
        <w:t>资格审查表》的要求，提供足以证明其符合资格要求且中标后有能力履行合同的文件，并作为其投标文件的组成部分。</w:t>
      </w:r>
    </w:p>
    <w:p w14:paraId="0609C242">
      <w:pPr>
        <w:numPr>
          <w:ilvl w:val="0"/>
          <w:numId w:val="17"/>
        </w:numPr>
        <w:spacing w:line="276" w:lineRule="auto"/>
        <w:ind w:left="616" w:hanging="616"/>
        <w:rPr>
          <w:rFonts w:ascii="宋体" w:hAnsi="宋体"/>
          <w:szCs w:val="21"/>
          <w:lang w:val="zh-CN"/>
        </w:rPr>
      </w:pPr>
      <w:r>
        <w:rPr>
          <w:rFonts w:hint="eastAsia" w:ascii="宋体" w:hAnsi="宋体"/>
          <w:szCs w:val="21"/>
          <w:lang w:val="zh-CN"/>
        </w:rPr>
        <w:t>证明材料仅限于投标人单位本身，母公司、股东单位和子公司的材料不能作为证明材料，但投标人单位兼并的企业的材料可作为证明材料。</w:t>
      </w:r>
    </w:p>
    <w:p w14:paraId="685C110F">
      <w:pPr>
        <w:numPr>
          <w:ilvl w:val="0"/>
          <w:numId w:val="17"/>
        </w:numPr>
        <w:spacing w:line="276" w:lineRule="auto"/>
        <w:ind w:left="616" w:hanging="616"/>
        <w:rPr>
          <w:rFonts w:ascii="宋体" w:hAnsi="宋体"/>
          <w:szCs w:val="21"/>
          <w:lang w:val="zh-CN"/>
        </w:rPr>
      </w:pPr>
      <w:r>
        <w:rPr>
          <w:rFonts w:hint="eastAsia" w:ascii="宋体" w:hAnsi="宋体"/>
          <w:szCs w:val="21"/>
          <w:lang w:val="zh-CN"/>
        </w:rPr>
        <w:t>资格证明文件正本应为原件清晰复印件，</w:t>
      </w:r>
      <w:r>
        <w:rPr>
          <w:rFonts w:hint="eastAsia" w:ascii="宋体" w:hAnsi="宋体"/>
          <w:b/>
          <w:szCs w:val="21"/>
          <w:lang w:val="zh-CN"/>
        </w:rPr>
        <w:t>否则按照无效投标处理</w:t>
      </w:r>
      <w:r>
        <w:rPr>
          <w:rFonts w:hint="eastAsia" w:ascii="宋体" w:hAnsi="宋体"/>
          <w:szCs w:val="21"/>
        </w:rPr>
        <w:t>，</w:t>
      </w:r>
      <w:r>
        <w:rPr>
          <w:rFonts w:hint="eastAsia" w:ascii="宋体" w:hAnsi="宋体"/>
          <w:szCs w:val="21"/>
          <w:lang w:val="zh-CN"/>
        </w:rPr>
        <w:t>副本可为正本的复印件。</w:t>
      </w:r>
    </w:p>
    <w:p w14:paraId="25050F78">
      <w:pPr>
        <w:numPr>
          <w:ilvl w:val="0"/>
          <w:numId w:val="2"/>
        </w:numPr>
        <w:spacing w:line="276" w:lineRule="auto"/>
        <w:rPr>
          <w:rFonts w:ascii="宋体" w:hAnsi="宋体"/>
          <w:szCs w:val="21"/>
          <w:lang w:val="zh-CN"/>
        </w:rPr>
      </w:pPr>
      <w:r>
        <w:rPr>
          <w:rFonts w:hint="eastAsia" w:ascii="宋体" w:hAnsi="宋体"/>
          <w:b/>
          <w:szCs w:val="21"/>
          <w:lang w:val="zh-CN"/>
        </w:rPr>
        <w:t>投标保证金</w:t>
      </w:r>
    </w:p>
    <w:p w14:paraId="70C43383">
      <w:pPr>
        <w:numPr>
          <w:ilvl w:val="0"/>
          <w:numId w:val="18"/>
        </w:numPr>
        <w:spacing w:line="276" w:lineRule="auto"/>
        <w:ind w:left="616" w:hanging="616"/>
        <w:rPr>
          <w:rFonts w:ascii="宋体" w:hAnsi="宋体"/>
          <w:szCs w:val="21"/>
          <w:lang w:val="zh-CN"/>
        </w:rPr>
      </w:pPr>
      <w:r>
        <w:rPr>
          <w:rFonts w:hint="eastAsia" w:ascii="宋体" w:hAnsi="宋体"/>
          <w:szCs w:val="21"/>
          <w:lang w:val="zh-CN"/>
        </w:rPr>
        <w:t>是否交纳投标保证金及递交要求详见本章《投标人须知前附表》。</w:t>
      </w:r>
    </w:p>
    <w:p w14:paraId="0C3C89A6">
      <w:pPr>
        <w:numPr>
          <w:ilvl w:val="0"/>
          <w:numId w:val="18"/>
        </w:numPr>
        <w:spacing w:line="276" w:lineRule="auto"/>
        <w:ind w:left="616" w:hanging="616"/>
        <w:rPr>
          <w:rFonts w:ascii="宋体" w:hAnsi="宋体"/>
          <w:szCs w:val="21"/>
          <w:lang w:val="zh-CN"/>
        </w:rPr>
      </w:pPr>
      <w:r>
        <w:rPr>
          <w:rFonts w:hint="eastAsia" w:ascii="宋体" w:hAnsi="宋体"/>
          <w:szCs w:val="21"/>
          <w:lang w:val="zh-CN"/>
        </w:rPr>
        <w:t>招标文件要求交纳保证金的，投标人应在投标文件中提供已交纳保证金的凭证。投标人</w:t>
      </w:r>
      <w:r>
        <w:rPr>
          <w:rFonts w:hint="eastAsia" w:ascii="宋体" w:hAnsi="宋体"/>
          <w:b/>
          <w:szCs w:val="21"/>
          <w:lang w:val="zh-CN"/>
        </w:rPr>
        <w:t>同时参加多个标包投标的，应按标包分别交纳投标保证金。</w:t>
      </w:r>
      <w:r>
        <w:rPr>
          <w:rFonts w:hint="eastAsia" w:ascii="宋体" w:hAnsi="宋体"/>
          <w:szCs w:val="21"/>
          <w:lang w:val="zh-CN"/>
        </w:rPr>
        <w:t>投标人应在投标文件递交截至时间前，按规定将投标保证金汇入招标文件指定专用账户。</w:t>
      </w:r>
    </w:p>
    <w:p w14:paraId="780FF0EE">
      <w:pPr>
        <w:numPr>
          <w:ilvl w:val="0"/>
          <w:numId w:val="18"/>
        </w:numPr>
        <w:spacing w:line="276" w:lineRule="auto"/>
        <w:ind w:left="616" w:hanging="616"/>
        <w:rPr>
          <w:rFonts w:ascii="宋体" w:hAnsi="宋体"/>
          <w:szCs w:val="21"/>
          <w:lang w:val="zh-CN"/>
        </w:rPr>
      </w:pPr>
      <w:r>
        <w:rPr>
          <w:rFonts w:hint="eastAsia" w:ascii="宋体" w:hAnsi="宋体"/>
          <w:szCs w:val="21"/>
          <w:lang w:val="zh-CN"/>
        </w:rPr>
        <w:t>投标保证金应按以下方式递交：</w:t>
      </w:r>
    </w:p>
    <w:p w14:paraId="5D8D6C06">
      <w:pPr>
        <w:numPr>
          <w:ilvl w:val="0"/>
          <w:numId w:val="19"/>
        </w:numPr>
        <w:spacing w:line="276" w:lineRule="auto"/>
        <w:rPr>
          <w:rFonts w:ascii="宋体" w:hAnsi="宋体"/>
          <w:szCs w:val="21"/>
          <w:lang w:val="zh-CN"/>
        </w:rPr>
      </w:pPr>
      <w:r>
        <w:rPr>
          <w:rFonts w:hint="eastAsia" w:ascii="宋体" w:hAnsi="宋体"/>
          <w:szCs w:val="21"/>
          <w:lang w:val="zh-CN"/>
        </w:rPr>
        <w:t>应以电汇或网上银行方式汇入保证金账户，不得以个人名义、不得以现金方式交纳。</w:t>
      </w:r>
    </w:p>
    <w:p w14:paraId="2CDE0F3F">
      <w:pPr>
        <w:numPr>
          <w:ilvl w:val="0"/>
          <w:numId w:val="19"/>
        </w:numPr>
        <w:spacing w:line="276" w:lineRule="auto"/>
        <w:rPr>
          <w:rFonts w:ascii="宋体" w:hAnsi="宋体"/>
          <w:szCs w:val="21"/>
          <w:lang w:val="zh-CN"/>
        </w:rPr>
      </w:pPr>
      <w:r>
        <w:rPr>
          <w:rFonts w:hint="eastAsia" w:ascii="宋体" w:hAnsi="宋体"/>
          <w:szCs w:val="21"/>
          <w:lang w:val="zh-CN"/>
        </w:rPr>
        <w:t>到账时间以到达指定账户时间为准。</w:t>
      </w:r>
    </w:p>
    <w:p w14:paraId="4F07A3F1">
      <w:pPr>
        <w:numPr>
          <w:ilvl w:val="0"/>
          <w:numId w:val="18"/>
        </w:numPr>
        <w:spacing w:line="276" w:lineRule="auto"/>
        <w:ind w:left="616" w:hanging="616"/>
        <w:rPr>
          <w:rFonts w:ascii="宋体" w:hAnsi="宋体"/>
          <w:szCs w:val="21"/>
          <w:lang w:val="zh-CN"/>
        </w:rPr>
      </w:pPr>
      <w:r>
        <w:rPr>
          <w:rFonts w:hint="eastAsia" w:ascii="宋体" w:hAnsi="宋体"/>
          <w:b/>
          <w:szCs w:val="21"/>
          <w:lang w:val="zh-CN"/>
        </w:rPr>
        <w:t>未按招标文件要求递交投标保证金，或交纳保证金的账户名称与投标人名称不一致的按照无效投标处理</w:t>
      </w:r>
      <w:r>
        <w:rPr>
          <w:rFonts w:hint="eastAsia" w:ascii="宋体" w:hAnsi="宋体"/>
          <w:szCs w:val="21"/>
          <w:lang w:val="zh-CN"/>
        </w:rPr>
        <w:t>。</w:t>
      </w:r>
    </w:p>
    <w:p w14:paraId="1FA4B009">
      <w:pPr>
        <w:numPr>
          <w:ilvl w:val="0"/>
          <w:numId w:val="18"/>
        </w:numPr>
        <w:spacing w:line="276" w:lineRule="auto"/>
        <w:ind w:left="616" w:hanging="616"/>
        <w:rPr>
          <w:rFonts w:ascii="宋体" w:hAnsi="宋体"/>
          <w:szCs w:val="21"/>
          <w:lang w:val="zh-CN"/>
        </w:rPr>
      </w:pPr>
      <w:r>
        <w:rPr>
          <w:rFonts w:hint="eastAsia" w:ascii="宋体" w:hAnsi="宋体"/>
          <w:szCs w:val="21"/>
          <w:lang w:val="zh-CN"/>
        </w:rPr>
        <w:t>采购代理机构将在自中标通知书发出之日起</w:t>
      </w:r>
      <w:r>
        <w:rPr>
          <w:rFonts w:hint="eastAsia" w:ascii="宋体" w:hAnsi="宋体"/>
          <w:b/>
          <w:szCs w:val="21"/>
          <w:lang w:val="zh-CN"/>
        </w:rPr>
        <w:t>5</w:t>
      </w:r>
      <w:r>
        <w:rPr>
          <w:rFonts w:hint="eastAsia" w:ascii="宋体" w:hAnsi="宋体"/>
          <w:szCs w:val="21"/>
          <w:lang w:val="zh-CN"/>
        </w:rPr>
        <w:t>个工作日内（如无质疑或投诉）退还未中标人的投标保证金；自政府采购合同签订之日起</w:t>
      </w:r>
      <w:r>
        <w:rPr>
          <w:rFonts w:hint="eastAsia" w:ascii="宋体" w:hAnsi="宋体"/>
          <w:b/>
          <w:szCs w:val="21"/>
          <w:lang w:val="zh-CN"/>
        </w:rPr>
        <w:t>5</w:t>
      </w:r>
      <w:r>
        <w:rPr>
          <w:rFonts w:hint="eastAsia" w:ascii="宋体" w:hAnsi="宋体"/>
          <w:szCs w:val="21"/>
          <w:lang w:val="zh-CN"/>
        </w:rPr>
        <w:t>个工作日内退还中标人的投标保证金。</w:t>
      </w:r>
    </w:p>
    <w:p w14:paraId="5472B733">
      <w:pPr>
        <w:numPr>
          <w:ilvl w:val="0"/>
          <w:numId w:val="18"/>
        </w:numPr>
        <w:spacing w:line="276" w:lineRule="auto"/>
        <w:ind w:left="616" w:hanging="616"/>
        <w:rPr>
          <w:rFonts w:ascii="宋体" w:hAnsi="宋体"/>
          <w:szCs w:val="21"/>
          <w:lang w:val="zh-CN"/>
        </w:rPr>
      </w:pPr>
      <w:r>
        <w:rPr>
          <w:rFonts w:hint="eastAsia" w:ascii="宋体" w:hAnsi="宋体" w:cs="Helvetica"/>
          <w:kern w:val="0"/>
          <w:szCs w:val="21"/>
          <w:lang w:val="zh-CN"/>
        </w:rPr>
        <w:t>投标人在投标截止时间前撤回已提交的投标文件的，采购代理机构将在自收到投标人书面撤回通知之日起5个工作日内，退还已收取的投标保证金，但因投标人自身原因导致无法及时退还的除外。</w:t>
      </w:r>
    </w:p>
    <w:p w14:paraId="04759A45">
      <w:pPr>
        <w:numPr>
          <w:ilvl w:val="0"/>
          <w:numId w:val="18"/>
        </w:numPr>
        <w:spacing w:line="276" w:lineRule="auto"/>
        <w:ind w:left="616" w:hanging="616"/>
        <w:rPr>
          <w:rFonts w:ascii="宋体" w:hAnsi="宋体"/>
          <w:szCs w:val="21"/>
          <w:lang w:val="zh-CN"/>
        </w:rPr>
      </w:pPr>
      <w:r>
        <w:rPr>
          <w:rFonts w:hint="eastAsia" w:ascii="宋体" w:hAnsi="宋体"/>
          <w:szCs w:val="21"/>
          <w:lang w:val="zh-CN"/>
        </w:rPr>
        <w:t>投标保证金将直接退还至投标人交纳时的账户，不以现金方式退还。</w:t>
      </w:r>
    </w:p>
    <w:p w14:paraId="4EAF12CC">
      <w:pPr>
        <w:numPr>
          <w:ilvl w:val="0"/>
          <w:numId w:val="18"/>
        </w:numPr>
        <w:spacing w:line="276" w:lineRule="auto"/>
        <w:ind w:left="616" w:hanging="616"/>
        <w:rPr>
          <w:rFonts w:ascii="宋体" w:hAnsi="宋体"/>
          <w:b/>
          <w:szCs w:val="21"/>
          <w:lang w:val="zh-CN"/>
        </w:rPr>
      </w:pPr>
      <w:r>
        <w:rPr>
          <w:rFonts w:hint="eastAsia" w:ascii="宋体" w:hAnsi="宋体"/>
          <w:b/>
          <w:szCs w:val="21"/>
          <w:lang w:val="zh-CN"/>
        </w:rPr>
        <w:t>投标人有下列情形之一的，其投标保证金不予退还：</w:t>
      </w:r>
    </w:p>
    <w:p w14:paraId="0E793E9D">
      <w:pPr>
        <w:numPr>
          <w:ilvl w:val="0"/>
          <w:numId w:val="20"/>
        </w:numPr>
        <w:spacing w:line="276" w:lineRule="auto"/>
        <w:rPr>
          <w:rFonts w:ascii="宋体" w:hAnsi="宋体"/>
          <w:szCs w:val="21"/>
          <w:lang w:val="zh-CN"/>
        </w:rPr>
      </w:pPr>
      <w:r>
        <w:rPr>
          <w:rFonts w:hint="eastAsia" w:ascii="宋体" w:hAnsi="宋体"/>
          <w:szCs w:val="21"/>
          <w:lang w:val="zh-CN"/>
        </w:rPr>
        <w:t>在投标文件有效期内撤销投标文件的；</w:t>
      </w:r>
    </w:p>
    <w:p w14:paraId="143F8D09">
      <w:pPr>
        <w:numPr>
          <w:ilvl w:val="0"/>
          <w:numId w:val="20"/>
        </w:numPr>
        <w:spacing w:line="276" w:lineRule="auto"/>
        <w:rPr>
          <w:rFonts w:ascii="宋体" w:hAnsi="宋体"/>
          <w:szCs w:val="21"/>
          <w:lang w:val="zh-CN"/>
        </w:rPr>
      </w:pPr>
      <w:r>
        <w:rPr>
          <w:rFonts w:hint="eastAsia" w:ascii="宋体" w:hAnsi="宋体"/>
          <w:szCs w:val="21"/>
          <w:lang w:val="zh-CN"/>
        </w:rPr>
        <w:t>在投标文件中提供虚假材料的；</w:t>
      </w:r>
    </w:p>
    <w:p w14:paraId="04BA76B1">
      <w:pPr>
        <w:numPr>
          <w:ilvl w:val="0"/>
          <w:numId w:val="20"/>
        </w:numPr>
        <w:spacing w:line="276" w:lineRule="auto"/>
        <w:rPr>
          <w:rFonts w:ascii="宋体" w:hAnsi="宋体"/>
          <w:szCs w:val="21"/>
          <w:lang w:val="zh-CN"/>
        </w:rPr>
      </w:pPr>
      <w:r>
        <w:rPr>
          <w:rFonts w:hint="eastAsia" w:ascii="宋体" w:hAnsi="宋体"/>
          <w:szCs w:val="21"/>
          <w:lang w:val="zh-CN"/>
        </w:rPr>
        <w:t>中标后无正当理由拒绝签订政府采购合同的；</w:t>
      </w:r>
    </w:p>
    <w:p w14:paraId="6FE52A7A">
      <w:pPr>
        <w:numPr>
          <w:ilvl w:val="0"/>
          <w:numId w:val="20"/>
        </w:numPr>
        <w:spacing w:line="276" w:lineRule="auto"/>
        <w:rPr>
          <w:rFonts w:ascii="宋体" w:hAnsi="宋体"/>
          <w:szCs w:val="21"/>
          <w:lang w:val="zh-CN"/>
        </w:rPr>
      </w:pPr>
      <w:r>
        <w:rPr>
          <w:rFonts w:hint="eastAsia" w:ascii="宋体" w:hAnsi="宋体"/>
          <w:szCs w:val="21"/>
          <w:lang w:val="zh-CN"/>
        </w:rPr>
        <w:t>串通投标、恶意串通的；</w:t>
      </w:r>
    </w:p>
    <w:p w14:paraId="092F5A8B">
      <w:pPr>
        <w:numPr>
          <w:ilvl w:val="0"/>
          <w:numId w:val="20"/>
        </w:numPr>
        <w:spacing w:line="276" w:lineRule="auto"/>
        <w:rPr>
          <w:rFonts w:ascii="宋体" w:hAnsi="宋体"/>
          <w:szCs w:val="21"/>
          <w:lang w:val="zh-CN"/>
        </w:rPr>
      </w:pPr>
      <w:r>
        <w:rPr>
          <w:rFonts w:hint="eastAsia" w:ascii="宋体" w:hAnsi="宋体"/>
          <w:szCs w:val="21"/>
          <w:lang w:val="zh-CN"/>
        </w:rPr>
        <w:t>法律、法规和招标文件中规定的其它不予退还投标保证金的情形。</w:t>
      </w:r>
    </w:p>
    <w:p w14:paraId="5B07331B">
      <w:pPr>
        <w:numPr>
          <w:ilvl w:val="0"/>
          <w:numId w:val="2"/>
        </w:numPr>
        <w:spacing w:line="276" w:lineRule="auto"/>
        <w:rPr>
          <w:rFonts w:ascii="宋体" w:hAnsi="宋体"/>
          <w:b/>
          <w:szCs w:val="21"/>
          <w:lang w:val="zh-CN"/>
        </w:rPr>
      </w:pPr>
      <w:r>
        <w:rPr>
          <w:rFonts w:hint="eastAsia" w:ascii="宋体" w:hAnsi="宋体"/>
          <w:b/>
          <w:szCs w:val="21"/>
          <w:lang w:val="zh-CN"/>
        </w:rPr>
        <w:t>投标有效期</w:t>
      </w:r>
    </w:p>
    <w:p w14:paraId="525D0B3C">
      <w:pPr>
        <w:numPr>
          <w:ilvl w:val="0"/>
          <w:numId w:val="21"/>
        </w:numPr>
        <w:spacing w:line="276" w:lineRule="auto"/>
        <w:ind w:left="616" w:hanging="616"/>
        <w:rPr>
          <w:rFonts w:ascii="宋体" w:hAnsi="宋体"/>
          <w:szCs w:val="21"/>
          <w:lang w:val="zh-CN"/>
        </w:rPr>
      </w:pPr>
      <w:r>
        <w:rPr>
          <w:rFonts w:hint="eastAsia" w:ascii="宋体" w:hAnsi="宋体"/>
          <w:szCs w:val="21"/>
          <w:lang w:val="zh-CN"/>
        </w:rPr>
        <w:t>投标有效期详见本章《投标人须知前附表》中的规定。</w:t>
      </w:r>
      <w:r>
        <w:rPr>
          <w:rFonts w:hint="eastAsia" w:ascii="宋体" w:hAnsi="宋体" w:cs="Helvetica"/>
          <w:kern w:val="0"/>
          <w:szCs w:val="21"/>
          <w:lang w:val="zh-CN"/>
        </w:rPr>
        <w:t>投标文件中承诺的投标有效期应当不少于招标文件中载明的投标有效期。</w:t>
      </w:r>
      <w:r>
        <w:rPr>
          <w:rFonts w:hint="eastAsia" w:ascii="宋体" w:hAnsi="宋体" w:cs="Helvetica"/>
          <w:b/>
          <w:kern w:val="0"/>
          <w:szCs w:val="21"/>
          <w:lang w:val="zh-CN"/>
        </w:rPr>
        <w:t>投标有效期不足的，</w:t>
      </w:r>
      <w:r>
        <w:rPr>
          <w:rFonts w:hint="eastAsia" w:ascii="宋体" w:hAnsi="宋体"/>
          <w:b/>
          <w:szCs w:val="21"/>
          <w:lang w:val="zh-CN"/>
        </w:rPr>
        <w:t>按照无效投标处理。</w:t>
      </w:r>
    </w:p>
    <w:p w14:paraId="31FC5833">
      <w:pPr>
        <w:numPr>
          <w:ilvl w:val="0"/>
          <w:numId w:val="21"/>
        </w:numPr>
        <w:spacing w:line="276" w:lineRule="auto"/>
        <w:ind w:left="616" w:hanging="616"/>
        <w:rPr>
          <w:rFonts w:ascii="宋体" w:hAnsi="宋体"/>
          <w:szCs w:val="21"/>
          <w:lang w:val="zh-CN"/>
        </w:rPr>
      </w:pPr>
      <w:r>
        <w:rPr>
          <w:rFonts w:hint="eastAsia" w:ascii="宋体" w:hAnsi="宋体"/>
          <w:szCs w:val="21"/>
          <w:lang w:val="zh-CN"/>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14:paraId="1F1BC280">
      <w:pPr>
        <w:numPr>
          <w:ilvl w:val="0"/>
          <w:numId w:val="2"/>
        </w:numPr>
        <w:spacing w:line="276" w:lineRule="auto"/>
        <w:rPr>
          <w:rFonts w:ascii="宋体" w:hAnsi="宋体"/>
          <w:b/>
          <w:szCs w:val="21"/>
          <w:lang w:val="zh-CN"/>
        </w:rPr>
      </w:pPr>
      <w:r>
        <w:rPr>
          <w:rFonts w:hint="eastAsia" w:ascii="宋体" w:hAnsi="宋体"/>
          <w:b/>
          <w:szCs w:val="21"/>
          <w:lang w:val="zh-CN"/>
        </w:rPr>
        <w:t>投标文件形式、样品及现场演示</w:t>
      </w:r>
    </w:p>
    <w:p w14:paraId="389EED6B">
      <w:pPr>
        <w:spacing w:line="276" w:lineRule="auto"/>
        <w:ind w:left="567" w:hanging="567" w:hangingChars="270"/>
        <w:rPr>
          <w:rFonts w:ascii="宋体" w:hAnsi="宋体"/>
          <w:szCs w:val="21"/>
        </w:rPr>
      </w:pPr>
      <w:r>
        <w:rPr>
          <w:rFonts w:hint="eastAsia" w:ascii="宋体" w:hAnsi="宋体"/>
          <w:szCs w:val="21"/>
        </w:rPr>
        <w:t>19.1</w:t>
      </w:r>
      <w:r>
        <w:rPr>
          <w:rFonts w:ascii="宋体" w:hAnsi="宋体"/>
          <w:szCs w:val="21"/>
        </w:rPr>
        <w:t xml:space="preserve"> </w:t>
      </w:r>
      <w:r>
        <w:rPr>
          <w:rFonts w:hint="eastAsia" w:ascii="宋体" w:hAnsi="宋体"/>
          <w:b/>
          <w:szCs w:val="21"/>
        </w:rPr>
        <w:t>投标文件形式</w:t>
      </w:r>
    </w:p>
    <w:p w14:paraId="06C16EAA">
      <w:pPr>
        <w:numPr>
          <w:ilvl w:val="0"/>
          <w:numId w:val="22"/>
        </w:numPr>
        <w:spacing w:line="276" w:lineRule="auto"/>
        <w:rPr>
          <w:rFonts w:ascii="宋体" w:hAnsi="宋体"/>
          <w:szCs w:val="21"/>
          <w:lang w:val="zh-CN"/>
        </w:rPr>
      </w:pPr>
      <w:r>
        <w:rPr>
          <w:rFonts w:hint="eastAsia" w:ascii="宋体" w:hAnsi="宋体" w:cs="宋体"/>
          <w:snapToGrid w:val="0"/>
          <w:szCs w:val="21"/>
          <w:lang w:val="zh-CN"/>
        </w:rPr>
        <w:t>投标文件</w:t>
      </w:r>
      <w:r>
        <w:rPr>
          <w:rFonts w:hint="eastAsia" w:ascii="宋体" w:hAnsi="宋体"/>
          <w:szCs w:val="21"/>
          <w:lang w:val="zh-CN"/>
        </w:rPr>
        <w:t>包括正本、副本及单独提供的法定代表人授权委托书（或法定代表人身份证明书）。</w:t>
      </w:r>
    </w:p>
    <w:p w14:paraId="44EE5827">
      <w:pPr>
        <w:numPr>
          <w:ilvl w:val="0"/>
          <w:numId w:val="22"/>
        </w:numPr>
        <w:spacing w:line="276" w:lineRule="auto"/>
        <w:rPr>
          <w:rFonts w:ascii="宋体" w:hAnsi="宋体"/>
          <w:szCs w:val="21"/>
          <w:lang w:val="zh-CN"/>
        </w:rPr>
      </w:pPr>
      <w:r>
        <w:rPr>
          <w:rFonts w:hint="eastAsia" w:ascii="宋体" w:hAnsi="宋体"/>
          <w:szCs w:val="21"/>
          <w:lang w:val="zh-CN"/>
        </w:rPr>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14:paraId="266FA96E">
      <w:pPr>
        <w:numPr>
          <w:ilvl w:val="0"/>
          <w:numId w:val="22"/>
        </w:numPr>
        <w:spacing w:line="276" w:lineRule="auto"/>
        <w:rPr>
          <w:rFonts w:ascii="宋体" w:hAnsi="宋体" w:cs="宋体"/>
          <w:snapToGrid w:val="0"/>
          <w:szCs w:val="21"/>
          <w:lang w:val="zh-CN"/>
        </w:rPr>
      </w:pPr>
      <w:r>
        <w:rPr>
          <w:rFonts w:hint="eastAsia" w:ascii="宋体" w:hAnsi="宋体"/>
          <w:szCs w:val="21"/>
          <w:lang w:val="zh-CN"/>
        </w:rPr>
        <w:t>投标文件</w:t>
      </w:r>
      <w:r>
        <w:rPr>
          <w:rFonts w:hint="eastAsia" w:ascii="宋体" w:hAnsi="宋体" w:cs="宋体"/>
          <w:snapToGrid w:val="0"/>
          <w:szCs w:val="21"/>
          <w:lang w:val="zh-CN"/>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14:paraId="5A16C165">
      <w:pPr>
        <w:numPr>
          <w:ilvl w:val="0"/>
          <w:numId w:val="22"/>
        </w:numPr>
        <w:spacing w:line="276" w:lineRule="auto"/>
        <w:rPr>
          <w:rFonts w:ascii="宋体" w:hAnsi="宋体"/>
          <w:szCs w:val="21"/>
          <w:lang w:val="zh-CN"/>
        </w:rPr>
      </w:pPr>
      <w:r>
        <w:rPr>
          <w:rFonts w:hint="eastAsia" w:ascii="宋体" w:hAnsi="宋体" w:cs="宋体"/>
          <w:snapToGrid w:val="0"/>
          <w:szCs w:val="21"/>
          <w:lang w:val="zh-CN"/>
        </w:rPr>
        <w:t>投标文</w:t>
      </w:r>
      <w:r>
        <w:rPr>
          <w:rFonts w:hint="eastAsia" w:ascii="宋体" w:hAnsi="宋体"/>
          <w:szCs w:val="21"/>
          <w:lang w:val="zh-CN"/>
        </w:rPr>
        <w:t>件中的任何行间插字、涂改和增删，必须由法定代表人或授权代表在旁边签名才有效。</w:t>
      </w:r>
    </w:p>
    <w:p w14:paraId="008D3E6C">
      <w:pPr>
        <w:numPr>
          <w:ilvl w:val="0"/>
          <w:numId w:val="22"/>
        </w:numPr>
        <w:spacing w:line="276" w:lineRule="auto"/>
        <w:rPr>
          <w:rFonts w:ascii="宋体" w:hAnsi="宋体"/>
          <w:szCs w:val="21"/>
          <w:lang w:val="zh-CN"/>
        </w:rPr>
      </w:pPr>
      <w:r>
        <w:rPr>
          <w:rFonts w:hint="eastAsia" w:ascii="宋体" w:hAnsi="宋体"/>
          <w:szCs w:val="21"/>
          <w:lang w:val="zh-CN"/>
        </w:rPr>
        <w:t>投标文件应当采用不可拆卸的方法装订，对未经装订的投标文件可能发生的文件散落或缺损及由此产生的后果由投标人承担。</w:t>
      </w:r>
    </w:p>
    <w:p w14:paraId="47DF0B24">
      <w:pPr>
        <w:numPr>
          <w:ilvl w:val="0"/>
          <w:numId w:val="22"/>
        </w:numPr>
        <w:spacing w:line="276" w:lineRule="auto"/>
        <w:rPr>
          <w:rFonts w:ascii="宋体" w:hAnsi="宋体"/>
          <w:szCs w:val="21"/>
          <w:lang w:val="zh-CN"/>
        </w:rPr>
      </w:pPr>
      <w:r>
        <w:rPr>
          <w:rFonts w:hint="eastAsia" w:ascii="宋体" w:hAnsi="宋体"/>
          <w:szCs w:val="21"/>
          <w:lang w:val="zh-CN"/>
        </w:rPr>
        <w:t>投标文件正本、副本应进行密封包装，封包加盖投标人公章，并注明项目编号、包号、项目名称、投标人名称及“（**时间）前不得启封”的字样。</w:t>
      </w:r>
    </w:p>
    <w:p w14:paraId="6C10B040">
      <w:pPr>
        <w:numPr>
          <w:ilvl w:val="0"/>
          <w:numId w:val="22"/>
        </w:numPr>
        <w:spacing w:line="276" w:lineRule="auto"/>
        <w:rPr>
          <w:rFonts w:ascii="宋体" w:hAnsi="宋体" w:cs="宋体"/>
          <w:snapToGrid w:val="0"/>
          <w:szCs w:val="21"/>
          <w:lang w:val="zh-CN"/>
        </w:rPr>
      </w:pPr>
      <w:r>
        <w:rPr>
          <w:rFonts w:hint="eastAsia" w:ascii="宋体" w:hAnsi="宋体"/>
          <w:szCs w:val="21"/>
          <w:lang w:val="zh-CN"/>
        </w:rPr>
        <w:t>如果未按要</w:t>
      </w:r>
      <w:r>
        <w:rPr>
          <w:rFonts w:hint="eastAsia" w:ascii="宋体" w:hAnsi="宋体"/>
          <w:szCs w:val="21"/>
        </w:rPr>
        <w:t>求密封或加写标记存在错误</w:t>
      </w:r>
      <w:r>
        <w:rPr>
          <w:rFonts w:hint="eastAsia" w:ascii="宋体" w:hAnsi="宋体"/>
          <w:szCs w:val="21"/>
          <w:lang w:val="zh-CN"/>
        </w:rPr>
        <w:t>，采购代理机构对其误投或提前启封概不负责。</w:t>
      </w:r>
    </w:p>
    <w:p w14:paraId="63DF1B33">
      <w:pPr>
        <w:spacing w:line="276" w:lineRule="auto"/>
        <w:ind w:left="567" w:hanging="567" w:hangingChars="270"/>
        <w:rPr>
          <w:rFonts w:ascii="宋体" w:hAnsi="宋体" w:cs="宋体"/>
          <w:snapToGrid w:val="0"/>
          <w:kern w:val="0"/>
          <w:szCs w:val="21"/>
          <w:lang w:val="zh-CN"/>
        </w:rPr>
      </w:pPr>
      <w:r>
        <w:rPr>
          <w:rFonts w:hint="eastAsia" w:ascii="宋体" w:hAnsi="宋体"/>
          <w:szCs w:val="21"/>
        </w:rPr>
        <w:t>19.</w:t>
      </w:r>
      <w:r>
        <w:rPr>
          <w:rFonts w:ascii="宋体" w:hAnsi="宋体"/>
          <w:szCs w:val="21"/>
        </w:rPr>
        <w:t>2</w:t>
      </w:r>
      <w:r>
        <w:rPr>
          <w:rFonts w:hint="eastAsia" w:ascii="宋体" w:hAnsi="宋体"/>
          <w:b/>
          <w:szCs w:val="21"/>
        </w:rPr>
        <w:t>样品</w:t>
      </w:r>
    </w:p>
    <w:p w14:paraId="78F211F2">
      <w:pPr>
        <w:numPr>
          <w:ilvl w:val="0"/>
          <w:numId w:val="23"/>
        </w:numPr>
        <w:spacing w:line="276" w:lineRule="auto"/>
        <w:rPr>
          <w:rFonts w:ascii="宋体" w:hAnsi="宋体"/>
          <w:szCs w:val="21"/>
          <w:lang w:val="zh-CN"/>
        </w:rPr>
      </w:pPr>
      <w:r>
        <w:rPr>
          <w:rFonts w:hint="eastAsia" w:ascii="宋体" w:hAnsi="宋体" w:cs="宋体"/>
          <w:szCs w:val="21"/>
        </w:rPr>
        <w:t>本项</w:t>
      </w:r>
      <w:r>
        <w:rPr>
          <w:rFonts w:hint="eastAsia" w:ascii="宋体" w:hAnsi="宋体"/>
          <w:szCs w:val="21"/>
          <w:lang w:val="zh-CN"/>
        </w:rPr>
        <w:t>目是否接收样品详见《投标人须知前附表》。</w:t>
      </w:r>
    </w:p>
    <w:p w14:paraId="248BA573">
      <w:pPr>
        <w:numPr>
          <w:ilvl w:val="0"/>
          <w:numId w:val="23"/>
        </w:numPr>
        <w:spacing w:line="276" w:lineRule="auto"/>
        <w:rPr>
          <w:rFonts w:ascii="宋体" w:hAnsi="宋体"/>
          <w:szCs w:val="21"/>
          <w:lang w:val="zh-CN"/>
        </w:rPr>
      </w:pPr>
      <w:r>
        <w:rPr>
          <w:rFonts w:hint="eastAsia" w:ascii="宋体" w:hAnsi="宋体"/>
          <w:szCs w:val="21"/>
          <w:lang w:val="zh-CN"/>
        </w:rPr>
        <w:t>招标文件要求提交样品的，样品应在递交投标文件截止时间之前，由投标人授权代表凭法定代表人授权书（原件）、本人身份证（原件）递交到指定地点。提交样品的相关规定详见《投标人须知前附表》。</w:t>
      </w:r>
    </w:p>
    <w:p w14:paraId="0754D5E4">
      <w:pPr>
        <w:numPr>
          <w:ilvl w:val="0"/>
          <w:numId w:val="23"/>
        </w:numPr>
        <w:spacing w:line="276" w:lineRule="auto"/>
        <w:rPr>
          <w:rFonts w:ascii="宋体" w:hAnsi="宋体" w:cs="宋体"/>
          <w:snapToGrid w:val="0"/>
          <w:kern w:val="0"/>
          <w:szCs w:val="21"/>
          <w:lang w:val="zh-CN"/>
        </w:rPr>
      </w:pPr>
      <w:r>
        <w:rPr>
          <w:rFonts w:hint="eastAsia" w:ascii="宋体" w:hAnsi="宋体"/>
          <w:szCs w:val="21"/>
          <w:lang w:val="zh-CN"/>
        </w:rPr>
        <w:t>采购活</w:t>
      </w:r>
      <w:r>
        <w:rPr>
          <w:rFonts w:hint="eastAsia" w:ascii="宋体" w:hAnsi="宋体" w:cs="宋体"/>
          <w:snapToGrid w:val="0"/>
          <w:szCs w:val="21"/>
          <w:lang w:val="zh-CN"/>
        </w:rPr>
        <w:t>动结束后，对于未中标人提供的样品，采购代理机构将及时退还未中标人，或者经未中标人同意后自行处理；对于中标人提供的样品，将按照招标文件的规定进行保管、封存，并作为履约验收的参考。</w:t>
      </w:r>
    </w:p>
    <w:p w14:paraId="297A2666">
      <w:pPr>
        <w:spacing w:line="276" w:lineRule="auto"/>
        <w:ind w:left="420" w:hanging="420" w:hangingChars="200"/>
        <w:rPr>
          <w:rFonts w:ascii="宋体" w:hAnsi="宋体"/>
          <w:szCs w:val="21"/>
          <w:lang w:val="zh-CN"/>
        </w:rPr>
      </w:pPr>
      <w:r>
        <w:rPr>
          <w:rFonts w:hint="eastAsia" w:ascii="宋体" w:hAnsi="宋体"/>
          <w:szCs w:val="21"/>
        </w:rPr>
        <w:t>19.</w:t>
      </w:r>
      <w:r>
        <w:rPr>
          <w:rFonts w:ascii="宋体" w:hAnsi="宋体"/>
          <w:szCs w:val="21"/>
        </w:rPr>
        <w:t>3</w:t>
      </w:r>
      <w:r>
        <w:rPr>
          <w:rFonts w:hint="eastAsia" w:ascii="宋体" w:hAnsi="宋体"/>
          <w:b/>
          <w:szCs w:val="21"/>
        </w:rPr>
        <w:t xml:space="preserve"> 现场演示</w:t>
      </w:r>
    </w:p>
    <w:p w14:paraId="2ACE593B">
      <w:pPr>
        <w:spacing w:line="276" w:lineRule="auto"/>
        <w:ind w:firstLine="567" w:firstLineChars="270"/>
        <w:rPr>
          <w:rFonts w:ascii="宋体" w:hAnsi="宋体"/>
          <w:b/>
          <w:szCs w:val="21"/>
        </w:rPr>
      </w:pPr>
      <w:r>
        <w:rPr>
          <w:rFonts w:hint="eastAsia" w:ascii="宋体" w:hAnsi="宋体" w:cs="宋体"/>
          <w:snapToGrid w:val="0"/>
          <w:kern w:val="0"/>
          <w:szCs w:val="21"/>
          <w:lang w:val="zh-CN"/>
        </w:rPr>
        <w:t>本项目在评审时是否需要演示及相关要求详见</w:t>
      </w:r>
      <w:r>
        <w:rPr>
          <w:rFonts w:hint="eastAsia" w:ascii="宋体" w:hAnsi="宋体"/>
          <w:szCs w:val="21"/>
          <w:lang w:val="zh-CN"/>
        </w:rPr>
        <w:t>《投标人须知前附表》。</w:t>
      </w:r>
    </w:p>
    <w:p w14:paraId="7AF75DD8">
      <w:pPr>
        <w:numPr>
          <w:ilvl w:val="0"/>
          <w:numId w:val="2"/>
        </w:numPr>
        <w:spacing w:line="276" w:lineRule="auto"/>
        <w:rPr>
          <w:rFonts w:ascii="宋体" w:hAnsi="宋体"/>
          <w:b/>
          <w:szCs w:val="21"/>
          <w:lang w:val="zh-CN"/>
        </w:rPr>
      </w:pPr>
      <w:r>
        <w:rPr>
          <w:rFonts w:hint="eastAsia" w:ascii="宋体" w:hAnsi="宋体"/>
          <w:b/>
          <w:szCs w:val="21"/>
          <w:lang w:val="zh-CN"/>
        </w:rPr>
        <w:t>投标文件递交</w:t>
      </w:r>
    </w:p>
    <w:p w14:paraId="59143DC2">
      <w:pPr>
        <w:tabs>
          <w:tab w:val="left" w:pos="567"/>
        </w:tabs>
        <w:spacing w:line="276" w:lineRule="auto"/>
        <w:rPr>
          <w:rFonts w:ascii="宋体" w:hAnsi="宋体"/>
          <w:szCs w:val="21"/>
        </w:rPr>
      </w:pPr>
      <w:r>
        <w:rPr>
          <w:rFonts w:hint="eastAsia" w:ascii="宋体" w:hAnsi="宋体"/>
          <w:szCs w:val="21"/>
        </w:rPr>
        <w:t>2</w:t>
      </w:r>
      <w:r>
        <w:rPr>
          <w:rFonts w:ascii="宋体" w:hAnsi="宋体"/>
          <w:szCs w:val="21"/>
        </w:rPr>
        <w:t>0</w:t>
      </w:r>
      <w:r>
        <w:rPr>
          <w:rFonts w:hint="eastAsia" w:ascii="宋体" w:hAnsi="宋体"/>
          <w:szCs w:val="21"/>
        </w:rPr>
        <w:t>.1 投标人递交投标文件的截止时间：见</w:t>
      </w:r>
      <w:r>
        <w:rPr>
          <w:rFonts w:hint="eastAsia" w:ascii="宋体" w:hAnsi="宋体"/>
          <w:szCs w:val="21"/>
          <w:lang w:val="zh-CN"/>
        </w:rPr>
        <w:t>《投标人须知前附表》</w:t>
      </w:r>
      <w:r>
        <w:rPr>
          <w:rFonts w:hint="eastAsia" w:ascii="宋体" w:hAnsi="宋体"/>
          <w:szCs w:val="21"/>
        </w:rPr>
        <w:t>。</w:t>
      </w:r>
    </w:p>
    <w:p w14:paraId="46C6C68E">
      <w:pPr>
        <w:spacing w:line="276" w:lineRule="auto"/>
        <w:ind w:left="525" w:hanging="525" w:hangingChars="250"/>
        <w:rPr>
          <w:rFonts w:ascii="宋体" w:hAnsi="宋体"/>
          <w:szCs w:val="21"/>
        </w:rPr>
      </w:pPr>
      <w:r>
        <w:rPr>
          <w:rFonts w:hint="eastAsia" w:ascii="宋体" w:hAnsi="宋体"/>
          <w:szCs w:val="21"/>
        </w:rPr>
        <w:t>2</w:t>
      </w:r>
      <w:r>
        <w:rPr>
          <w:rFonts w:ascii="宋体" w:hAnsi="宋体"/>
          <w:szCs w:val="21"/>
        </w:rPr>
        <w:t>0</w:t>
      </w:r>
      <w:r>
        <w:rPr>
          <w:rFonts w:hint="eastAsia" w:ascii="宋体" w:hAnsi="宋体"/>
          <w:szCs w:val="21"/>
        </w:rPr>
        <w:t>.2投标人应当在投标截止时间前，按</w:t>
      </w:r>
      <w:r>
        <w:rPr>
          <w:rFonts w:ascii="宋体" w:hAnsi="宋体"/>
          <w:szCs w:val="21"/>
        </w:rPr>
        <w:t>要求</w:t>
      </w:r>
      <w:r>
        <w:rPr>
          <w:rFonts w:hint="eastAsia" w:ascii="宋体" w:hAnsi="宋体"/>
          <w:szCs w:val="21"/>
        </w:rPr>
        <w:t>将投标文件递交或邮寄送达（如招标公告允许接收邮寄），递交地点见《投标人须知前附表》。</w:t>
      </w:r>
      <w:r>
        <w:rPr>
          <w:rFonts w:hint="eastAsia" w:ascii="宋体" w:hAnsi="宋体" w:cs="宋体"/>
          <w:kern w:val="0"/>
          <w:szCs w:val="21"/>
        </w:rPr>
        <w:t>采购代理机构</w:t>
      </w:r>
      <w:r>
        <w:rPr>
          <w:rFonts w:hint="eastAsia" w:ascii="宋体" w:hAnsi="宋体"/>
          <w:szCs w:val="21"/>
        </w:rPr>
        <w:t>收到投标文件后向投标人出具签收凭证。逾期送达的或者未送达指定地点的，</w:t>
      </w:r>
      <w:r>
        <w:rPr>
          <w:rFonts w:hint="eastAsia" w:ascii="宋体" w:hAnsi="宋体" w:cs="宋体"/>
          <w:kern w:val="0"/>
          <w:szCs w:val="21"/>
        </w:rPr>
        <w:t>采购人和采购代理机构</w:t>
      </w:r>
      <w:r>
        <w:rPr>
          <w:rFonts w:hint="eastAsia" w:ascii="宋体" w:hAnsi="宋体"/>
          <w:szCs w:val="21"/>
        </w:rPr>
        <w:t>将拒收。</w:t>
      </w:r>
    </w:p>
    <w:p w14:paraId="1DCD29E1">
      <w:pPr>
        <w:spacing w:line="276" w:lineRule="auto"/>
        <w:ind w:left="567" w:hanging="567" w:hangingChars="270"/>
        <w:rPr>
          <w:rFonts w:ascii="宋体" w:hAnsi="宋体" w:cs="Helvetica"/>
          <w:kern w:val="0"/>
          <w:szCs w:val="21"/>
          <w:lang w:val="zh-CN"/>
        </w:rPr>
      </w:pPr>
      <w:r>
        <w:rPr>
          <w:rFonts w:hint="eastAsia" w:ascii="宋体" w:hAnsi="宋体"/>
          <w:szCs w:val="21"/>
        </w:rPr>
        <w:t>2</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 xml:space="preserve"> 除《投标人须知前附表》另有规定外，投标人所递交的投标文件不予退还。</w:t>
      </w:r>
    </w:p>
    <w:p w14:paraId="304FA6AF">
      <w:pPr>
        <w:numPr>
          <w:ilvl w:val="0"/>
          <w:numId w:val="2"/>
        </w:numPr>
        <w:spacing w:line="276" w:lineRule="auto"/>
        <w:rPr>
          <w:rFonts w:ascii="宋体" w:hAnsi="宋体"/>
          <w:b/>
          <w:szCs w:val="21"/>
          <w:lang w:val="zh-CN"/>
        </w:rPr>
      </w:pPr>
      <w:r>
        <w:rPr>
          <w:rFonts w:hint="eastAsia" w:ascii="宋体" w:hAnsi="宋体"/>
          <w:b/>
          <w:szCs w:val="21"/>
          <w:lang w:val="zh-CN"/>
        </w:rPr>
        <w:t>投标文件的修改和撤回</w:t>
      </w:r>
    </w:p>
    <w:p w14:paraId="42C3C961">
      <w:pPr>
        <w:spacing w:line="276" w:lineRule="auto"/>
        <w:ind w:left="525" w:hanging="525" w:hangingChars="250"/>
        <w:rPr>
          <w:rFonts w:ascii="宋体" w:hAnsi="宋体"/>
          <w:szCs w:val="21"/>
          <w:lang w:val="zh-CN"/>
        </w:rPr>
      </w:pPr>
      <w:r>
        <w:rPr>
          <w:rFonts w:hint="eastAsia" w:ascii="宋体" w:hAnsi="宋体"/>
          <w:szCs w:val="21"/>
          <w:lang w:val="zh-CN"/>
        </w:rPr>
        <w:t>21.1 投标人在投标截止时间前，可以对所递交的投标文件进行补充、修改或者撤回，并书面通知采购代理机构。补充、修改的内容应当按照招标文件要求签署、盖章、密封后，作为投标文件的组成部分。</w:t>
      </w:r>
    </w:p>
    <w:p w14:paraId="46D8A77C">
      <w:pPr>
        <w:spacing w:line="276" w:lineRule="auto"/>
        <w:ind w:left="525" w:hanging="525" w:hangingChars="250"/>
        <w:rPr>
          <w:rFonts w:ascii="宋体" w:hAnsi="宋体"/>
          <w:szCs w:val="21"/>
          <w:lang w:val="zh-CN"/>
        </w:rPr>
      </w:pPr>
      <w:r>
        <w:rPr>
          <w:rFonts w:hint="eastAsia" w:ascii="宋体" w:hAnsi="宋体"/>
          <w:szCs w:val="21"/>
          <w:lang w:val="zh-CN"/>
        </w:rPr>
        <w:t>21.</w:t>
      </w:r>
      <w:r>
        <w:rPr>
          <w:rFonts w:ascii="宋体" w:hAnsi="宋体"/>
          <w:szCs w:val="21"/>
          <w:lang w:val="zh-CN"/>
        </w:rPr>
        <w:t xml:space="preserve">2 </w:t>
      </w:r>
      <w:r>
        <w:rPr>
          <w:rFonts w:hint="eastAsia" w:ascii="宋体" w:hAnsi="宋体"/>
          <w:szCs w:val="21"/>
          <w:lang w:val="zh-CN"/>
        </w:rPr>
        <w:t>投标有效期内投标人不得撤销其投标文件，否则按照本章“投标保证金”的规定其投标保证金不予退还。</w:t>
      </w:r>
    </w:p>
    <w:p w14:paraId="055DD34B">
      <w:pPr>
        <w:keepNext/>
        <w:keepLines/>
        <w:numPr>
          <w:ilvl w:val="0"/>
          <w:numId w:val="1"/>
        </w:numPr>
        <w:spacing w:line="276" w:lineRule="auto"/>
        <w:ind w:left="426" w:hanging="426"/>
        <w:jc w:val="left"/>
        <w:outlineLvl w:val="1"/>
        <w:rPr>
          <w:rFonts w:ascii="宋体" w:hAnsi="宋体"/>
          <w:b/>
          <w:kern w:val="0"/>
          <w:szCs w:val="21"/>
          <w:lang w:val="zh-CN"/>
        </w:rPr>
      </w:pPr>
      <w:bookmarkStart w:id="22" w:name="_Toc278891595"/>
      <w:bookmarkStart w:id="23" w:name="_Toc494561942"/>
      <w:bookmarkStart w:id="24" w:name="_Toc272247698"/>
      <w:bookmarkStart w:id="25" w:name="_Toc97815001"/>
      <w:r>
        <w:rPr>
          <w:rFonts w:hint="eastAsia" w:ascii="宋体" w:hAnsi="宋体"/>
          <w:b/>
          <w:kern w:val="0"/>
          <w:szCs w:val="21"/>
          <w:lang w:val="zh-CN"/>
        </w:rPr>
        <w:t>开标与评标</w:t>
      </w:r>
      <w:bookmarkEnd w:id="22"/>
      <w:bookmarkEnd w:id="23"/>
      <w:bookmarkEnd w:id="24"/>
      <w:bookmarkEnd w:id="25"/>
    </w:p>
    <w:p w14:paraId="024D5EF1">
      <w:pPr>
        <w:numPr>
          <w:ilvl w:val="0"/>
          <w:numId w:val="2"/>
        </w:numPr>
        <w:spacing w:line="276" w:lineRule="auto"/>
        <w:rPr>
          <w:rFonts w:ascii="宋体" w:hAnsi="宋体"/>
          <w:b/>
          <w:szCs w:val="21"/>
          <w:lang w:val="zh-CN"/>
        </w:rPr>
      </w:pPr>
      <w:r>
        <w:rPr>
          <w:rFonts w:hint="eastAsia" w:ascii="宋体" w:hAnsi="宋体"/>
          <w:b/>
          <w:szCs w:val="21"/>
          <w:lang w:val="zh-CN"/>
        </w:rPr>
        <w:t>开标</w:t>
      </w:r>
    </w:p>
    <w:p w14:paraId="40DAAC95">
      <w:pPr>
        <w:numPr>
          <w:ilvl w:val="0"/>
          <w:numId w:val="24"/>
        </w:numPr>
        <w:spacing w:line="276" w:lineRule="auto"/>
        <w:ind w:left="616" w:hanging="616"/>
        <w:rPr>
          <w:rFonts w:ascii="宋体" w:hAnsi="宋体"/>
          <w:szCs w:val="21"/>
          <w:lang w:val="zh-CN"/>
        </w:rPr>
      </w:pPr>
      <w:r>
        <w:rPr>
          <w:rFonts w:hint="eastAsia" w:ascii="宋体" w:hAnsi="宋体" w:cs="宋体"/>
          <w:kern w:val="0"/>
          <w:szCs w:val="21"/>
        </w:rPr>
        <w:t>采购代理机构在第一章</w:t>
      </w:r>
      <w:r>
        <w:rPr>
          <w:rFonts w:hint="eastAsia" w:ascii="宋体" w:hAnsi="宋体"/>
          <w:szCs w:val="21"/>
          <w:lang w:val="zh-CN"/>
        </w:rPr>
        <w:t>“招标公告（投标邀请书）”中约定的日期、时间和地点组织开标。</w:t>
      </w:r>
    </w:p>
    <w:p w14:paraId="16A4112E">
      <w:pPr>
        <w:numPr>
          <w:ilvl w:val="0"/>
          <w:numId w:val="24"/>
        </w:numPr>
        <w:spacing w:line="276" w:lineRule="auto"/>
        <w:ind w:left="616" w:hanging="616"/>
        <w:rPr>
          <w:rFonts w:ascii="宋体" w:hAnsi="宋体" w:cs="宋体"/>
          <w:kern w:val="0"/>
          <w:szCs w:val="21"/>
        </w:rPr>
      </w:pPr>
      <w:r>
        <w:rPr>
          <w:rFonts w:hint="eastAsia" w:ascii="宋体" w:hAnsi="宋体"/>
          <w:szCs w:val="21"/>
          <w:lang w:val="zh-CN"/>
        </w:rPr>
        <w:t>投标</w:t>
      </w:r>
      <w:r>
        <w:rPr>
          <w:rFonts w:hint="eastAsia" w:ascii="宋体" w:hAnsi="宋体" w:cs="宋体"/>
          <w:kern w:val="0"/>
          <w:szCs w:val="21"/>
        </w:rPr>
        <w:t>人法定代表人或其授权代表应携带有效身份证明参加项目开标会，投标人未参加开标的，视同认可开标结果。截止投标文件递交时间，投标人不足3家的，不进行开标。</w:t>
      </w:r>
    </w:p>
    <w:p w14:paraId="0652986A">
      <w:pPr>
        <w:numPr>
          <w:ilvl w:val="0"/>
          <w:numId w:val="24"/>
        </w:numPr>
        <w:spacing w:line="276" w:lineRule="auto"/>
        <w:ind w:left="616" w:hanging="616"/>
        <w:rPr>
          <w:rFonts w:ascii="宋体" w:hAnsi="宋体" w:cs="宋体"/>
          <w:kern w:val="0"/>
          <w:szCs w:val="21"/>
        </w:rPr>
      </w:pPr>
      <w:r>
        <w:rPr>
          <w:rFonts w:hint="eastAsia" w:ascii="宋体" w:hAnsi="宋体" w:cs="宋体"/>
          <w:kern w:val="0"/>
          <w:szCs w:val="21"/>
        </w:rPr>
        <w:t>开标时，由投标人或其推选的代表检查投标文件的密封情况，经确认无误后由招标代理机构工作人员当众拆封，宣布投标人名称、投标价格和招标文件规定的需要宣布的其他内容。</w:t>
      </w:r>
    </w:p>
    <w:p w14:paraId="0CC1CF5E">
      <w:pPr>
        <w:numPr>
          <w:ilvl w:val="0"/>
          <w:numId w:val="24"/>
        </w:numPr>
        <w:spacing w:line="276" w:lineRule="auto"/>
        <w:ind w:left="616" w:hanging="616"/>
        <w:rPr>
          <w:rFonts w:ascii="宋体" w:hAnsi="宋体" w:cs="宋体"/>
          <w:kern w:val="0"/>
          <w:szCs w:val="21"/>
        </w:rPr>
      </w:pPr>
      <w:r>
        <w:rPr>
          <w:rFonts w:hint="eastAsia" w:ascii="宋体" w:hAnsi="宋体" w:cs="宋体"/>
          <w:kern w:val="0"/>
          <w:szCs w:val="21"/>
        </w:rPr>
        <w:t>招标代理机构负责对开标过程进行记录，由参加开标的各投标人代表和相关工作人员对开标记录进行签字确认。</w:t>
      </w:r>
    </w:p>
    <w:p w14:paraId="5EE0C4E4">
      <w:pPr>
        <w:numPr>
          <w:ilvl w:val="0"/>
          <w:numId w:val="24"/>
        </w:numPr>
        <w:spacing w:line="276" w:lineRule="auto"/>
        <w:ind w:left="616" w:hanging="616"/>
        <w:rPr>
          <w:rFonts w:ascii="宋体" w:hAnsi="宋体"/>
          <w:szCs w:val="21"/>
          <w:lang w:val="zh-CN"/>
        </w:rPr>
      </w:pPr>
      <w:r>
        <w:rPr>
          <w:rFonts w:hint="eastAsia" w:ascii="宋体" w:hAnsi="宋体" w:cs="宋体"/>
          <w:kern w:val="0"/>
          <w:szCs w:val="21"/>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hint="eastAsia" w:ascii="宋体" w:hAnsi="宋体"/>
          <w:szCs w:val="21"/>
          <w:lang w:val="zh-CN"/>
        </w:rPr>
        <w:t>回避申请。</w:t>
      </w:r>
    </w:p>
    <w:p w14:paraId="68496070">
      <w:pPr>
        <w:numPr>
          <w:ilvl w:val="0"/>
          <w:numId w:val="2"/>
        </w:numPr>
        <w:spacing w:line="276" w:lineRule="auto"/>
        <w:rPr>
          <w:rFonts w:ascii="宋体" w:hAnsi="宋体"/>
          <w:b/>
          <w:szCs w:val="21"/>
          <w:lang w:val="zh-CN"/>
        </w:rPr>
      </w:pPr>
      <w:r>
        <w:rPr>
          <w:rFonts w:hint="eastAsia" w:ascii="宋体" w:hAnsi="宋体"/>
          <w:b/>
          <w:szCs w:val="21"/>
          <w:lang w:val="zh-CN"/>
        </w:rPr>
        <w:t>资格审查</w:t>
      </w:r>
    </w:p>
    <w:p w14:paraId="5A70F6E3">
      <w:pPr>
        <w:numPr>
          <w:ilvl w:val="0"/>
          <w:numId w:val="25"/>
        </w:numPr>
        <w:spacing w:line="276" w:lineRule="auto"/>
        <w:ind w:left="616" w:hanging="616"/>
        <w:rPr>
          <w:rFonts w:ascii="宋体" w:hAnsi="宋体"/>
          <w:bCs/>
          <w:szCs w:val="21"/>
          <w:lang w:val="zh-CN"/>
        </w:rPr>
      </w:pPr>
      <w:r>
        <w:rPr>
          <w:rFonts w:hint="eastAsia" w:ascii="宋体" w:hAnsi="宋体"/>
          <w:bCs/>
          <w:szCs w:val="21"/>
          <w:lang w:val="zh-CN"/>
        </w:rPr>
        <w:t>开标结束后，采购人与采购代理机构依据法律、法规及招标文件的规定，对投标人的资格进行审查，审查办法详见第四章“资格审查方法及标准”。</w:t>
      </w:r>
    </w:p>
    <w:p w14:paraId="7F19574F">
      <w:pPr>
        <w:numPr>
          <w:ilvl w:val="0"/>
          <w:numId w:val="2"/>
        </w:numPr>
        <w:spacing w:line="276" w:lineRule="auto"/>
        <w:rPr>
          <w:rFonts w:ascii="宋体" w:hAnsi="宋体"/>
          <w:b/>
          <w:szCs w:val="21"/>
          <w:lang w:val="zh-CN"/>
        </w:rPr>
      </w:pPr>
      <w:r>
        <w:rPr>
          <w:rFonts w:hint="eastAsia" w:ascii="宋体" w:hAnsi="宋体"/>
          <w:b/>
          <w:szCs w:val="21"/>
          <w:lang w:val="zh-CN"/>
        </w:rPr>
        <w:t>评标方法</w:t>
      </w:r>
    </w:p>
    <w:p w14:paraId="7733A46B">
      <w:pPr>
        <w:numPr>
          <w:ilvl w:val="0"/>
          <w:numId w:val="26"/>
        </w:numPr>
        <w:spacing w:line="276" w:lineRule="auto"/>
        <w:ind w:left="616" w:hanging="616"/>
        <w:rPr>
          <w:rFonts w:ascii="宋体" w:hAnsi="宋体"/>
          <w:bCs/>
          <w:szCs w:val="21"/>
          <w:lang w:val="zh-CN"/>
        </w:rPr>
      </w:pPr>
      <w:r>
        <w:rPr>
          <w:rFonts w:hint="eastAsia" w:ascii="宋体" w:hAnsi="宋体"/>
          <w:bCs/>
          <w:szCs w:val="21"/>
          <w:lang w:val="zh-CN"/>
        </w:rPr>
        <w:t>根据</w:t>
      </w:r>
      <w:r>
        <w:rPr>
          <w:rFonts w:hint="eastAsia" w:ascii="宋体" w:hAnsi="宋体"/>
          <w:bCs/>
          <w:color w:val="0D0D0D"/>
          <w:szCs w:val="21"/>
          <w:lang w:val="zh-CN"/>
        </w:rPr>
        <w:t>《政府采购货物和服务招标投标管理办法》（财政部令第87号）</w:t>
      </w:r>
      <w:r>
        <w:rPr>
          <w:rFonts w:hint="eastAsia" w:ascii="宋体" w:hAnsi="宋体"/>
          <w:bCs/>
          <w:szCs w:val="21"/>
          <w:lang w:val="zh-CN"/>
        </w:rPr>
        <w:t>规定</w:t>
      </w:r>
      <w:r>
        <w:rPr>
          <w:rFonts w:ascii="宋体" w:hAnsi="宋体"/>
          <w:bCs/>
          <w:szCs w:val="21"/>
          <w:lang w:val="zh-CN"/>
        </w:rPr>
        <w:t>，</w:t>
      </w:r>
      <w:r>
        <w:rPr>
          <w:rFonts w:hint="eastAsia" w:ascii="宋体" w:hAnsi="宋体"/>
          <w:bCs/>
          <w:szCs w:val="21"/>
          <w:lang w:val="zh-CN"/>
        </w:rPr>
        <w:t>评标方法分为最低评标价法和综合评分法。本项目所</w:t>
      </w:r>
      <w:r>
        <w:rPr>
          <w:rFonts w:ascii="宋体" w:hAnsi="宋体"/>
          <w:bCs/>
          <w:szCs w:val="21"/>
          <w:lang w:val="zh-CN"/>
        </w:rPr>
        <w:t>采用评标方法</w:t>
      </w:r>
      <w:r>
        <w:rPr>
          <w:rFonts w:hint="eastAsia" w:ascii="宋体" w:hAnsi="宋体"/>
          <w:bCs/>
          <w:szCs w:val="21"/>
          <w:lang w:val="zh-CN"/>
        </w:rPr>
        <w:t>见《投标人须知前附表》。</w:t>
      </w:r>
    </w:p>
    <w:p w14:paraId="4EE20543">
      <w:pPr>
        <w:numPr>
          <w:ilvl w:val="0"/>
          <w:numId w:val="2"/>
        </w:numPr>
        <w:spacing w:line="276" w:lineRule="auto"/>
        <w:rPr>
          <w:rFonts w:ascii="宋体" w:hAnsi="宋体"/>
          <w:b/>
          <w:szCs w:val="21"/>
          <w:lang w:val="zh-CN"/>
        </w:rPr>
      </w:pPr>
      <w:r>
        <w:rPr>
          <w:rFonts w:hint="eastAsia" w:ascii="宋体" w:hAnsi="宋体"/>
          <w:b/>
          <w:szCs w:val="21"/>
          <w:lang w:val="zh-CN"/>
        </w:rPr>
        <w:t>评标委员会的组成</w:t>
      </w:r>
    </w:p>
    <w:p w14:paraId="4553AF69">
      <w:pPr>
        <w:numPr>
          <w:ilvl w:val="0"/>
          <w:numId w:val="27"/>
        </w:numPr>
        <w:spacing w:line="276" w:lineRule="auto"/>
        <w:ind w:left="616" w:hanging="616"/>
        <w:rPr>
          <w:rFonts w:ascii="宋体" w:hAnsi="宋体"/>
          <w:szCs w:val="21"/>
          <w:lang w:val="zh-CN"/>
        </w:rPr>
      </w:pPr>
      <w:r>
        <w:rPr>
          <w:rFonts w:hint="eastAsia" w:ascii="宋体" w:hAnsi="宋体" w:cs="Helvetica"/>
          <w:kern w:val="0"/>
          <w:szCs w:val="21"/>
          <w:lang w:val="zh-CN"/>
        </w:rPr>
        <w:t>评标委员会由采购人代表和评审专家组成，成员人数应当为5人或5人以上单数，其中评审专家不得少于成员总数的三分之二；</w:t>
      </w:r>
      <w:r>
        <w:rPr>
          <w:rFonts w:hint="eastAsia" w:ascii="宋体" w:hAnsi="宋体"/>
          <w:szCs w:val="21"/>
          <w:lang w:val="zh-CN"/>
        </w:rPr>
        <w:t>采购预算金额在1000万元及以上、技术复杂或社会影响较大的项目，评标委员会成员人数应当为7人及以上单数。</w:t>
      </w:r>
    </w:p>
    <w:p w14:paraId="54AAA582">
      <w:pPr>
        <w:numPr>
          <w:ilvl w:val="0"/>
          <w:numId w:val="27"/>
        </w:numPr>
        <w:spacing w:line="276" w:lineRule="auto"/>
        <w:ind w:left="616" w:hanging="616"/>
        <w:rPr>
          <w:rFonts w:ascii="宋体" w:hAnsi="宋体"/>
          <w:szCs w:val="21"/>
          <w:lang w:val="zh-CN"/>
        </w:rPr>
      </w:pPr>
      <w:r>
        <w:rPr>
          <w:rFonts w:hint="eastAsia" w:ascii="宋体" w:hAnsi="宋体" w:cs="Helvetica"/>
          <w:kern w:val="0"/>
          <w:szCs w:val="21"/>
          <w:lang w:val="zh-CN"/>
        </w:rPr>
        <w:t>评审专家</w:t>
      </w:r>
      <w:r>
        <w:rPr>
          <w:rFonts w:hint="eastAsia" w:ascii="宋体" w:hAnsi="宋体"/>
          <w:szCs w:val="21"/>
          <w:lang w:val="zh-CN"/>
        </w:rPr>
        <w:t>依法从政府采购专家库中随机抽取。对技术复杂、专业性强的采购项目，通过随机方式难以确定合适评审专家的，经主管预算单位同意，采购人可以自行选定相应专业领域的评审专家。</w:t>
      </w:r>
    </w:p>
    <w:p w14:paraId="48E27EC4">
      <w:pPr>
        <w:numPr>
          <w:ilvl w:val="0"/>
          <w:numId w:val="2"/>
        </w:numPr>
        <w:spacing w:line="276" w:lineRule="auto"/>
        <w:rPr>
          <w:rFonts w:ascii="宋体" w:hAnsi="宋体"/>
          <w:b/>
          <w:szCs w:val="21"/>
          <w:lang w:val="zh-CN"/>
        </w:rPr>
      </w:pPr>
      <w:r>
        <w:rPr>
          <w:rFonts w:hint="eastAsia" w:ascii="宋体" w:hAnsi="宋体"/>
          <w:b/>
          <w:szCs w:val="21"/>
          <w:lang w:val="zh-CN"/>
        </w:rPr>
        <w:t>评标程序</w:t>
      </w:r>
    </w:p>
    <w:p w14:paraId="4FA316CA">
      <w:pPr>
        <w:numPr>
          <w:ilvl w:val="0"/>
          <w:numId w:val="28"/>
        </w:numPr>
        <w:spacing w:line="276" w:lineRule="auto"/>
        <w:ind w:left="616" w:hanging="616"/>
        <w:rPr>
          <w:rFonts w:ascii="宋体" w:hAnsi="宋体"/>
          <w:szCs w:val="21"/>
          <w:lang w:val="zh-CN"/>
        </w:rPr>
      </w:pPr>
      <w:r>
        <w:rPr>
          <w:rFonts w:hint="eastAsia" w:ascii="宋体" w:hAnsi="宋体" w:cs="Helvetica"/>
          <w:kern w:val="0"/>
          <w:szCs w:val="21"/>
          <w:lang w:val="zh-CN"/>
        </w:rPr>
        <w:t>评标委员会负责具体评标事务，并独立履行下列职责：</w:t>
      </w:r>
    </w:p>
    <w:p w14:paraId="58093DA9">
      <w:pPr>
        <w:numPr>
          <w:ilvl w:val="0"/>
          <w:numId w:val="29"/>
        </w:numPr>
        <w:spacing w:line="276" w:lineRule="auto"/>
        <w:rPr>
          <w:rFonts w:ascii="宋体" w:hAnsi="宋体"/>
          <w:szCs w:val="21"/>
          <w:lang w:val="zh-CN"/>
        </w:rPr>
      </w:pPr>
      <w:r>
        <w:rPr>
          <w:rFonts w:hint="eastAsia" w:ascii="宋体" w:hAnsi="宋体"/>
          <w:szCs w:val="21"/>
          <w:lang w:val="zh-CN"/>
        </w:rPr>
        <w:t>审查、评价投标文件是否符合招标文件的商务、技术等实质性要求；</w:t>
      </w:r>
    </w:p>
    <w:p w14:paraId="1EE64AED">
      <w:pPr>
        <w:numPr>
          <w:ilvl w:val="0"/>
          <w:numId w:val="29"/>
        </w:numPr>
        <w:spacing w:line="276" w:lineRule="auto"/>
        <w:rPr>
          <w:rFonts w:ascii="宋体" w:hAnsi="宋体"/>
          <w:szCs w:val="21"/>
          <w:lang w:val="zh-CN"/>
        </w:rPr>
      </w:pPr>
      <w:r>
        <w:rPr>
          <w:rFonts w:hint="eastAsia" w:ascii="宋体" w:hAnsi="宋体"/>
          <w:szCs w:val="21"/>
          <w:lang w:val="zh-CN"/>
        </w:rPr>
        <w:t>要求投标人对投标文件有关事项作出澄清或者说明；</w:t>
      </w:r>
    </w:p>
    <w:p w14:paraId="2D9193A1">
      <w:pPr>
        <w:numPr>
          <w:ilvl w:val="0"/>
          <w:numId w:val="29"/>
        </w:numPr>
        <w:spacing w:line="276" w:lineRule="auto"/>
        <w:rPr>
          <w:rFonts w:ascii="宋体" w:hAnsi="宋体"/>
          <w:szCs w:val="21"/>
          <w:lang w:val="zh-CN"/>
        </w:rPr>
      </w:pPr>
      <w:r>
        <w:rPr>
          <w:rFonts w:hint="eastAsia" w:ascii="宋体" w:hAnsi="宋体"/>
          <w:szCs w:val="21"/>
          <w:lang w:val="zh-CN"/>
        </w:rPr>
        <w:t>对投标文件进行综合比较和评价；</w:t>
      </w:r>
    </w:p>
    <w:p w14:paraId="09676699">
      <w:pPr>
        <w:numPr>
          <w:ilvl w:val="0"/>
          <w:numId w:val="29"/>
        </w:numPr>
        <w:spacing w:line="276" w:lineRule="auto"/>
        <w:rPr>
          <w:rFonts w:ascii="宋体" w:hAnsi="宋体"/>
          <w:szCs w:val="21"/>
          <w:lang w:val="zh-CN"/>
        </w:rPr>
      </w:pPr>
      <w:r>
        <w:rPr>
          <w:rFonts w:hint="eastAsia" w:ascii="宋体" w:hAnsi="宋体"/>
          <w:szCs w:val="21"/>
          <w:lang w:val="zh-CN"/>
        </w:rPr>
        <w:t>确定中标候选人名单或中标人；</w:t>
      </w:r>
    </w:p>
    <w:p w14:paraId="75E65297">
      <w:pPr>
        <w:numPr>
          <w:ilvl w:val="0"/>
          <w:numId w:val="29"/>
        </w:numPr>
        <w:spacing w:line="276" w:lineRule="auto"/>
        <w:rPr>
          <w:rFonts w:ascii="宋体" w:hAnsi="宋体"/>
          <w:szCs w:val="21"/>
          <w:lang w:val="zh-CN"/>
        </w:rPr>
      </w:pPr>
      <w:r>
        <w:rPr>
          <w:rFonts w:hint="eastAsia" w:ascii="宋体" w:hAnsi="宋体"/>
          <w:szCs w:val="21"/>
          <w:lang w:val="zh-CN"/>
        </w:rPr>
        <w:t>向采购人、采购代理机构或者有关部门报告评标中发现的违法行为。</w:t>
      </w:r>
    </w:p>
    <w:p w14:paraId="042F3976">
      <w:pPr>
        <w:numPr>
          <w:ilvl w:val="0"/>
          <w:numId w:val="28"/>
        </w:numPr>
        <w:spacing w:line="276" w:lineRule="auto"/>
        <w:ind w:left="616" w:hanging="616"/>
        <w:rPr>
          <w:rFonts w:ascii="宋体" w:hAnsi="宋体" w:cs="Helvetica"/>
          <w:kern w:val="0"/>
          <w:szCs w:val="21"/>
          <w:lang w:val="zh-CN"/>
        </w:rPr>
      </w:pPr>
      <w:r>
        <w:rPr>
          <w:rFonts w:hint="eastAsia" w:ascii="宋体" w:hAnsi="宋体" w:cs="Helvetica"/>
          <w:kern w:val="0"/>
          <w:szCs w:val="21"/>
          <w:lang w:val="zh-CN"/>
        </w:rPr>
        <w:t>评标程序详见第五章“评标方法、程序及标准”。</w:t>
      </w:r>
    </w:p>
    <w:p w14:paraId="2D4C046B">
      <w:pPr>
        <w:keepNext/>
        <w:keepLines/>
        <w:numPr>
          <w:ilvl w:val="0"/>
          <w:numId w:val="1"/>
        </w:numPr>
        <w:spacing w:line="276" w:lineRule="auto"/>
        <w:ind w:left="426" w:hanging="426"/>
        <w:jc w:val="left"/>
        <w:outlineLvl w:val="1"/>
        <w:rPr>
          <w:rFonts w:ascii="宋体" w:hAnsi="宋体"/>
          <w:b/>
          <w:kern w:val="0"/>
          <w:szCs w:val="21"/>
          <w:lang w:val="zh-CN"/>
        </w:rPr>
      </w:pPr>
      <w:bookmarkStart w:id="26" w:name="_Toc494561943"/>
      <w:bookmarkStart w:id="27" w:name="_Toc97815002"/>
      <w:r>
        <w:rPr>
          <w:rFonts w:hint="eastAsia" w:ascii="宋体" w:hAnsi="宋体"/>
          <w:b/>
          <w:kern w:val="0"/>
          <w:szCs w:val="21"/>
          <w:lang w:val="zh-CN"/>
        </w:rPr>
        <w:t>投标人信用信息及查询</w:t>
      </w:r>
      <w:bookmarkEnd w:id="26"/>
      <w:bookmarkEnd w:id="27"/>
    </w:p>
    <w:p w14:paraId="1A7A14AF">
      <w:pPr>
        <w:numPr>
          <w:ilvl w:val="0"/>
          <w:numId w:val="2"/>
        </w:numPr>
        <w:spacing w:line="276" w:lineRule="auto"/>
        <w:rPr>
          <w:rFonts w:ascii="宋体" w:hAnsi="宋体"/>
          <w:b/>
          <w:szCs w:val="21"/>
          <w:lang w:val="zh-CN"/>
        </w:rPr>
      </w:pPr>
      <w:r>
        <w:rPr>
          <w:rFonts w:hint="eastAsia" w:ascii="宋体" w:hAnsi="宋体"/>
          <w:b/>
          <w:szCs w:val="21"/>
          <w:lang w:val="zh-CN"/>
        </w:rPr>
        <w:t>信用信息查询渠道及使用规则</w:t>
      </w:r>
    </w:p>
    <w:p w14:paraId="099D0B24">
      <w:pPr>
        <w:numPr>
          <w:ilvl w:val="0"/>
          <w:numId w:val="30"/>
        </w:numPr>
        <w:spacing w:line="276" w:lineRule="auto"/>
        <w:ind w:left="616" w:hanging="616"/>
        <w:rPr>
          <w:rFonts w:ascii="宋体" w:hAnsi="宋体" w:cs="Helvetica"/>
          <w:kern w:val="0"/>
          <w:szCs w:val="21"/>
          <w:lang w:val="zh-CN"/>
        </w:rPr>
      </w:pPr>
      <w:r>
        <w:rPr>
          <w:rFonts w:hint="eastAsia" w:ascii="宋体" w:hAnsi="宋体" w:cs="Helvetica"/>
          <w:kern w:val="0"/>
          <w:szCs w:val="21"/>
          <w:lang w:val="zh-CN"/>
        </w:rPr>
        <w:t>按照《关于在政府采购活动中查询及使用信用记录有关问题的通知》的要求，参与政府采购的投标人，信用记录的查询渠道为“信用中国”网站(www.creditchina.gov.cn)</w:t>
      </w:r>
      <w:r>
        <w:rPr>
          <w:rFonts w:hint="eastAsia" w:ascii="宋体" w:hAnsi="宋体" w:cs="Helvetica"/>
          <w:kern w:val="0"/>
          <w:szCs w:val="21"/>
        </w:rPr>
        <w:t>及“中国政府采购网”</w:t>
      </w:r>
      <w:r>
        <w:rPr>
          <w:rFonts w:hint="eastAsia" w:ascii="宋体" w:hAnsi="宋体" w:cs="Helvetica"/>
          <w:kern w:val="0"/>
          <w:szCs w:val="21"/>
          <w:lang w:val="zh-CN"/>
        </w:rPr>
        <w:t>。</w:t>
      </w:r>
    </w:p>
    <w:p w14:paraId="6EAD7FA0">
      <w:pPr>
        <w:numPr>
          <w:ilvl w:val="0"/>
          <w:numId w:val="30"/>
        </w:numPr>
        <w:spacing w:line="276" w:lineRule="auto"/>
        <w:ind w:left="616" w:hanging="616"/>
        <w:rPr>
          <w:rFonts w:ascii="宋体" w:hAnsi="宋体" w:cs="Helvetica"/>
          <w:kern w:val="0"/>
          <w:szCs w:val="21"/>
          <w:lang w:val="zh-CN"/>
        </w:rPr>
      </w:pPr>
      <w:r>
        <w:rPr>
          <w:rFonts w:hint="eastAsia" w:ascii="宋体" w:hAnsi="宋体" w:cs="Helvetica"/>
          <w:kern w:val="0"/>
          <w:szCs w:val="21"/>
          <w:lang w:val="zh-CN"/>
        </w:rPr>
        <w:t>列入失信被执行人、</w:t>
      </w:r>
      <w:r>
        <w:rPr>
          <w:rFonts w:hint="eastAsia" w:ascii="宋体" w:hAnsi="宋体"/>
          <w:szCs w:val="21"/>
        </w:rPr>
        <w:t>重大税收违法失信主体</w:t>
      </w:r>
      <w:r>
        <w:rPr>
          <w:rFonts w:hint="eastAsia" w:ascii="宋体" w:hAnsi="宋体" w:cs="Helvetica"/>
          <w:kern w:val="0"/>
          <w:szCs w:val="21"/>
          <w:lang w:val="zh-CN"/>
        </w:rPr>
        <w:t>、政府采购严重违法失信行为记录名单的投标人，采购代理机构</w:t>
      </w:r>
      <w:r>
        <w:rPr>
          <w:rFonts w:hint="eastAsia" w:ascii="宋体" w:hAnsi="宋体" w:cs="Helvetica"/>
          <w:b/>
          <w:kern w:val="0"/>
          <w:szCs w:val="21"/>
          <w:lang w:val="zh-CN"/>
        </w:rPr>
        <w:t>拒绝</w:t>
      </w:r>
      <w:r>
        <w:rPr>
          <w:rFonts w:hint="eastAsia" w:ascii="宋体" w:hAnsi="宋体" w:cs="Helvetica"/>
          <w:kern w:val="0"/>
          <w:szCs w:val="21"/>
          <w:lang w:val="zh-CN"/>
        </w:rPr>
        <w:t>其参与政府采购活动。</w:t>
      </w:r>
    </w:p>
    <w:p w14:paraId="7C46BB72">
      <w:pPr>
        <w:numPr>
          <w:ilvl w:val="0"/>
          <w:numId w:val="30"/>
        </w:numPr>
        <w:spacing w:line="276" w:lineRule="auto"/>
        <w:ind w:left="616" w:hanging="616"/>
        <w:rPr>
          <w:rFonts w:ascii="宋体" w:hAnsi="宋体" w:cs="Helvetica"/>
          <w:kern w:val="0"/>
          <w:szCs w:val="21"/>
          <w:lang w:val="zh-CN"/>
        </w:rPr>
      </w:pPr>
      <w:r>
        <w:rPr>
          <w:rFonts w:hint="eastAsia" w:ascii="宋体" w:hAnsi="宋体" w:cs="Helvetica"/>
          <w:kern w:val="0"/>
          <w:szCs w:val="21"/>
          <w:lang w:val="zh-CN"/>
        </w:rPr>
        <w:t>两个及以上自然人、法人或者其他组织组成联合体，以一个投标人的身份共同参加政府采购活动的，应当对所有联合体成员进行信用记录查询，联合体成员存在不良信用记录的，视同联合体存在不良信用信息。</w:t>
      </w:r>
    </w:p>
    <w:p w14:paraId="56A19A36">
      <w:pPr>
        <w:numPr>
          <w:ilvl w:val="0"/>
          <w:numId w:val="30"/>
        </w:numPr>
        <w:spacing w:line="276" w:lineRule="auto"/>
        <w:ind w:left="616" w:hanging="616"/>
        <w:rPr>
          <w:rFonts w:ascii="宋体" w:hAnsi="宋体" w:cs="Helvetica"/>
          <w:kern w:val="0"/>
          <w:szCs w:val="21"/>
          <w:lang w:val="zh-CN"/>
        </w:rPr>
      </w:pPr>
      <w:r>
        <w:rPr>
          <w:rFonts w:hint="eastAsia" w:ascii="宋体" w:hAnsi="宋体" w:cs="Helvetica"/>
          <w:kern w:val="0"/>
          <w:szCs w:val="21"/>
          <w:lang w:val="zh-CN"/>
        </w:rPr>
        <w:t>在资格审查与评标工作未同日进行的特殊情形下，采购代理机构工作人员在评标时对投标人的信用信息进行复核，发现评标当日存在不良信用信息的，由评标委员会按照符合性审查不合格作</w:t>
      </w:r>
      <w:r>
        <w:rPr>
          <w:rFonts w:hint="eastAsia" w:ascii="宋体" w:hAnsi="宋体" w:cs="Helvetica"/>
          <w:b/>
          <w:kern w:val="0"/>
          <w:szCs w:val="21"/>
          <w:lang w:val="zh-CN"/>
        </w:rPr>
        <w:t>无效投标处理</w:t>
      </w:r>
      <w:r>
        <w:rPr>
          <w:rFonts w:hint="eastAsia" w:ascii="宋体" w:hAnsi="宋体" w:cs="Helvetica"/>
          <w:kern w:val="0"/>
          <w:szCs w:val="21"/>
          <w:lang w:val="zh-CN"/>
        </w:rPr>
        <w:t>。</w:t>
      </w:r>
    </w:p>
    <w:p w14:paraId="6BD0939F">
      <w:pPr>
        <w:keepNext/>
        <w:keepLines/>
        <w:numPr>
          <w:ilvl w:val="0"/>
          <w:numId w:val="1"/>
        </w:numPr>
        <w:spacing w:line="276" w:lineRule="auto"/>
        <w:ind w:left="426" w:hanging="426"/>
        <w:jc w:val="left"/>
        <w:outlineLvl w:val="1"/>
        <w:rPr>
          <w:rFonts w:ascii="宋体" w:hAnsi="宋体"/>
          <w:b/>
          <w:kern w:val="0"/>
          <w:szCs w:val="21"/>
          <w:lang w:val="zh-CN"/>
        </w:rPr>
      </w:pPr>
      <w:bookmarkStart w:id="28" w:name="_Toc494561944"/>
      <w:bookmarkStart w:id="29" w:name="_Toc97815003"/>
      <w:r>
        <w:rPr>
          <w:rFonts w:hint="eastAsia" w:ascii="宋体" w:hAnsi="宋体"/>
          <w:b/>
          <w:kern w:val="0"/>
          <w:szCs w:val="21"/>
          <w:lang w:val="zh-CN"/>
        </w:rPr>
        <w:t>中标与合同</w:t>
      </w:r>
      <w:bookmarkEnd w:id="28"/>
      <w:bookmarkEnd w:id="29"/>
    </w:p>
    <w:p w14:paraId="5E37B93A">
      <w:pPr>
        <w:numPr>
          <w:ilvl w:val="0"/>
          <w:numId w:val="2"/>
        </w:numPr>
        <w:spacing w:line="276" w:lineRule="auto"/>
        <w:rPr>
          <w:rFonts w:ascii="宋体" w:hAnsi="宋体"/>
          <w:b/>
          <w:szCs w:val="21"/>
          <w:lang w:val="zh-CN"/>
        </w:rPr>
      </w:pPr>
      <w:r>
        <w:rPr>
          <w:rFonts w:hint="eastAsia" w:ascii="宋体" w:hAnsi="宋体"/>
          <w:b/>
          <w:szCs w:val="21"/>
          <w:lang w:val="zh-CN"/>
        </w:rPr>
        <w:t>确定中标人</w:t>
      </w:r>
    </w:p>
    <w:p w14:paraId="40358364">
      <w:pPr>
        <w:numPr>
          <w:ilvl w:val="0"/>
          <w:numId w:val="31"/>
        </w:numPr>
        <w:spacing w:line="276" w:lineRule="auto"/>
        <w:ind w:left="616" w:hanging="616"/>
        <w:rPr>
          <w:rFonts w:ascii="宋体" w:hAnsi="宋体"/>
          <w:szCs w:val="21"/>
          <w:lang w:val="zh-CN"/>
        </w:rPr>
      </w:pPr>
      <w:r>
        <w:rPr>
          <w:rFonts w:hint="eastAsia" w:ascii="宋体" w:hAnsi="宋体" w:cs="宋体"/>
          <w:color w:val="333333"/>
          <w:kern w:val="0"/>
          <w:szCs w:val="21"/>
        </w:rPr>
        <w:t>采购代理机构应当在评标结束后2个工作日内将评标报告送采购人。</w:t>
      </w:r>
    </w:p>
    <w:p w14:paraId="626B6499">
      <w:pPr>
        <w:numPr>
          <w:ilvl w:val="0"/>
          <w:numId w:val="31"/>
        </w:numPr>
        <w:spacing w:line="276" w:lineRule="auto"/>
        <w:ind w:left="616" w:hanging="616"/>
        <w:rPr>
          <w:rFonts w:ascii="宋体" w:hAnsi="宋体"/>
          <w:szCs w:val="21"/>
          <w:lang w:val="zh-CN"/>
        </w:rPr>
      </w:pPr>
      <w:r>
        <w:rPr>
          <w:rFonts w:hint="eastAsia" w:ascii="宋体" w:hAnsi="宋体" w:cs="Helvetica"/>
          <w:kern w:val="0"/>
          <w:szCs w:val="21"/>
          <w:lang w:val="zh-CN"/>
        </w:rPr>
        <w:t>采购人收到评标报告5个工作日内，按评标报告推荐的中标候选人顺序确定中标人。</w:t>
      </w:r>
    </w:p>
    <w:p w14:paraId="51BBF5C8">
      <w:pPr>
        <w:numPr>
          <w:ilvl w:val="0"/>
          <w:numId w:val="31"/>
        </w:numPr>
        <w:spacing w:line="276" w:lineRule="auto"/>
        <w:ind w:left="616" w:hanging="616"/>
        <w:rPr>
          <w:rFonts w:ascii="宋体" w:hAnsi="宋体"/>
          <w:szCs w:val="21"/>
          <w:lang w:val="zh-CN"/>
        </w:rPr>
      </w:pPr>
      <w:r>
        <w:rPr>
          <w:rFonts w:hint="eastAsia" w:ascii="宋体" w:hAnsi="宋体"/>
          <w:szCs w:val="21"/>
          <w:lang w:val="zh-CN"/>
        </w:rPr>
        <w:t>允许投标人同时参与多标包投标的，确定中标候选人的办法详见《投标人须知前附表》。</w:t>
      </w:r>
    </w:p>
    <w:p w14:paraId="2B5684E5">
      <w:pPr>
        <w:numPr>
          <w:ilvl w:val="0"/>
          <w:numId w:val="31"/>
        </w:numPr>
        <w:spacing w:line="276" w:lineRule="auto"/>
        <w:ind w:left="616" w:hanging="616"/>
        <w:rPr>
          <w:rFonts w:ascii="宋体" w:hAnsi="宋体"/>
          <w:szCs w:val="21"/>
          <w:lang w:val="zh-CN"/>
        </w:rPr>
      </w:pPr>
      <w:r>
        <w:rPr>
          <w:rFonts w:hint="eastAsia" w:ascii="宋体" w:hAnsi="宋体" w:cs="Helvetica"/>
          <w:kern w:val="0"/>
          <w:szCs w:val="21"/>
          <w:lang w:val="zh-CN"/>
        </w:rPr>
        <w:t>中标候选人并列的：</w:t>
      </w:r>
    </w:p>
    <w:p w14:paraId="42C0549D">
      <w:pPr>
        <w:numPr>
          <w:ilvl w:val="0"/>
          <w:numId w:val="32"/>
        </w:numPr>
        <w:spacing w:line="276" w:lineRule="auto"/>
        <w:rPr>
          <w:rFonts w:ascii="宋体" w:hAnsi="宋体"/>
          <w:szCs w:val="21"/>
          <w:lang w:val="zh-CN"/>
        </w:rPr>
      </w:pPr>
      <w:r>
        <w:rPr>
          <w:rFonts w:hint="eastAsia" w:ascii="宋体" w:hAnsi="宋体"/>
          <w:szCs w:val="21"/>
          <w:lang w:val="zh-CN"/>
        </w:rPr>
        <w:t>采用最低评标价法的，评审结果按投标报价由低到高顺序排列。投标报价相同的并列，由采购人确定或者采购人委托评标委员会以投票方式确定中标人。</w:t>
      </w:r>
    </w:p>
    <w:p w14:paraId="1056D3F0">
      <w:pPr>
        <w:numPr>
          <w:ilvl w:val="0"/>
          <w:numId w:val="32"/>
        </w:numPr>
        <w:spacing w:line="276" w:lineRule="auto"/>
        <w:rPr>
          <w:rFonts w:ascii="宋体" w:hAnsi="宋体"/>
          <w:szCs w:val="21"/>
          <w:lang w:val="zh-CN"/>
        </w:rPr>
      </w:pPr>
      <w:r>
        <w:rPr>
          <w:rFonts w:hint="eastAsia" w:ascii="宋体" w:hAnsi="宋体"/>
          <w:szCs w:val="21"/>
          <w:lang w:val="zh-CN"/>
        </w:rPr>
        <w:t>采用综合评分法的，评审结果按评审后得分由高到低顺序排列。得分相同的，按投标报价由低到高顺序排列。得分且投标报价相同的并列，由采购人确定或者采购人委托评标委员会以投票方式确定中标人。</w:t>
      </w:r>
    </w:p>
    <w:p w14:paraId="520E150B">
      <w:pPr>
        <w:numPr>
          <w:ilvl w:val="0"/>
          <w:numId w:val="31"/>
        </w:numPr>
        <w:spacing w:line="276" w:lineRule="auto"/>
        <w:ind w:left="616" w:hanging="616"/>
        <w:rPr>
          <w:rFonts w:ascii="宋体" w:hAnsi="宋体"/>
          <w:szCs w:val="21"/>
          <w:lang w:val="zh-CN"/>
        </w:rPr>
      </w:pPr>
      <w:r>
        <w:rPr>
          <w:rFonts w:hint="eastAsia" w:ascii="宋体" w:hAnsi="宋体"/>
          <w:szCs w:val="21"/>
          <w:lang w:val="zh-CN"/>
        </w:rPr>
        <w:t>中标人的数量有其他规定的，按招标文件相关规定执行。</w:t>
      </w:r>
    </w:p>
    <w:p w14:paraId="6F3DB3F7">
      <w:pPr>
        <w:numPr>
          <w:ilvl w:val="0"/>
          <w:numId w:val="31"/>
        </w:numPr>
        <w:spacing w:line="276" w:lineRule="auto"/>
        <w:ind w:left="616" w:hanging="616"/>
        <w:rPr>
          <w:rFonts w:ascii="宋体" w:hAnsi="宋体"/>
          <w:strike/>
          <w:szCs w:val="21"/>
          <w:lang w:val="zh-CN"/>
        </w:rPr>
      </w:pPr>
      <w:r>
        <w:rPr>
          <w:rFonts w:hint="eastAsia" w:ascii="宋体" w:hAnsi="宋体"/>
          <w:szCs w:val="21"/>
          <w:lang w:val="zh-CN"/>
        </w:rPr>
        <w:t>中标人确定后，采购代理机构在政府采购监管部门指定的媒体上发布中标公告，同时向中标人和采购人发出《中标通知书》。《中标通知书》是政府采购合同的组成部分,对中标人和采购人具有同等法律效力。</w:t>
      </w:r>
    </w:p>
    <w:p w14:paraId="161ADEBC">
      <w:pPr>
        <w:numPr>
          <w:ilvl w:val="0"/>
          <w:numId w:val="31"/>
        </w:numPr>
        <w:spacing w:line="276" w:lineRule="auto"/>
        <w:ind w:left="616" w:hanging="616"/>
        <w:rPr>
          <w:rFonts w:ascii="宋体" w:hAnsi="宋体"/>
          <w:strike/>
          <w:szCs w:val="21"/>
          <w:lang w:val="zh-CN"/>
        </w:rPr>
      </w:pPr>
      <w:r>
        <w:rPr>
          <w:rFonts w:hint="eastAsia" w:ascii="宋体" w:hAnsi="宋体" w:cs="Helvetica"/>
          <w:kern w:val="0"/>
          <w:szCs w:val="21"/>
          <w:lang w:val="zh-CN"/>
        </w:rPr>
        <w:t>中标通知书发出后，采购人不得违法改变中标结果，中标人无正当理由不得放弃中标。</w:t>
      </w:r>
      <w:r>
        <w:rPr>
          <w:rFonts w:hint="eastAsia" w:ascii="宋体" w:hAnsi="宋体" w:cs="宋体"/>
          <w:snapToGrid w:val="0"/>
          <w:szCs w:val="21"/>
          <w:lang w:val="zh-CN"/>
        </w:rPr>
        <w:t>中标人应向采购人提供完整的投标文件存档。</w:t>
      </w:r>
    </w:p>
    <w:p w14:paraId="02BD5F23">
      <w:pPr>
        <w:numPr>
          <w:ilvl w:val="0"/>
          <w:numId w:val="31"/>
        </w:numPr>
        <w:spacing w:line="276" w:lineRule="auto"/>
        <w:ind w:left="616" w:hanging="616"/>
        <w:rPr>
          <w:rFonts w:ascii="宋体" w:hAnsi="宋体"/>
          <w:szCs w:val="21"/>
          <w:lang w:val="zh-CN"/>
        </w:rPr>
      </w:pPr>
      <w:r>
        <w:rPr>
          <w:rFonts w:hint="eastAsia" w:ascii="宋体" w:hAnsi="宋体"/>
          <w:szCs w:val="21"/>
          <w:lang w:val="zh-CN"/>
        </w:rPr>
        <w:t>中标人拒绝与采购人签订合同的，采购人可以按照评标报告推荐的中标候选人名单排序，确定下一候选人为中标人，也可以重新开展政府采购活动。</w:t>
      </w:r>
    </w:p>
    <w:p w14:paraId="3E62E0E8">
      <w:pPr>
        <w:numPr>
          <w:ilvl w:val="0"/>
          <w:numId w:val="2"/>
        </w:numPr>
        <w:spacing w:line="276" w:lineRule="auto"/>
        <w:rPr>
          <w:rFonts w:ascii="宋体" w:hAnsi="宋体"/>
          <w:b/>
          <w:szCs w:val="21"/>
          <w:lang w:val="zh-CN"/>
        </w:rPr>
      </w:pPr>
      <w:r>
        <w:rPr>
          <w:rFonts w:hint="eastAsia" w:ascii="宋体" w:hAnsi="宋体"/>
          <w:b/>
          <w:szCs w:val="21"/>
          <w:lang w:val="zh-CN"/>
        </w:rPr>
        <w:t>合同授予</w:t>
      </w:r>
    </w:p>
    <w:p w14:paraId="06CBE7FC">
      <w:pPr>
        <w:numPr>
          <w:ilvl w:val="0"/>
          <w:numId w:val="33"/>
        </w:numPr>
        <w:spacing w:line="276" w:lineRule="auto"/>
        <w:ind w:left="616" w:hanging="616"/>
        <w:rPr>
          <w:rFonts w:ascii="宋体" w:hAnsi="宋体"/>
          <w:b/>
          <w:bCs/>
          <w:szCs w:val="21"/>
          <w:lang w:val="zh-CN"/>
        </w:rPr>
      </w:pPr>
      <w:r>
        <w:rPr>
          <w:rFonts w:hint="eastAsia" w:ascii="宋体" w:hAnsi="宋体"/>
          <w:szCs w:val="21"/>
          <w:lang w:val="zh-CN"/>
        </w:rPr>
        <w:t>除本章“确定中标人”规定及其他法律规定的情形外，</w:t>
      </w:r>
      <w:r>
        <w:rPr>
          <w:rFonts w:hint="eastAsia" w:ascii="宋体" w:hAnsi="宋体"/>
          <w:b/>
          <w:bCs/>
          <w:szCs w:val="21"/>
          <w:lang w:val="zh-CN"/>
        </w:rPr>
        <w:t>采购人把合同授予被确定为实质上响应招标文件要求且排名第一的中标人。</w:t>
      </w:r>
    </w:p>
    <w:p w14:paraId="51CBB23C">
      <w:pPr>
        <w:numPr>
          <w:ilvl w:val="0"/>
          <w:numId w:val="2"/>
        </w:numPr>
        <w:spacing w:line="276" w:lineRule="auto"/>
        <w:rPr>
          <w:rFonts w:ascii="宋体" w:hAnsi="宋体"/>
          <w:b/>
          <w:szCs w:val="21"/>
          <w:lang w:val="zh-CN"/>
        </w:rPr>
      </w:pPr>
      <w:r>
        <w:rPr>
          <w:rFonts w:hint="eastAsia" w:ascii="宋体" w:hAnsi="宋体"/>
          <w:b/>
          <w:szCs w:val="21"/>
          <w:lang w:val="zh-CN"/>
        </w:rPr>
        <w:t>合同签订</w:t>
      </w:r>
    </w:p>
    <w:p w14:paraId="4DFE10C9">
      <w:pPr>
        <w:numPr>
          <w:ilvl w:val="0"/>
          <w:numId w:val="34"/>
        </w:numPr>
        <w:spacing w:line="276" w:lineRule="auto"/>
        <w:ind w:left="567" w:hanging="567"/>
        <w:rPr>
          <w:rFonts w:ascii="宋体" w:hAnsi="宋体"/>
          <w:szCs w:val="21"/>
          <w:lang w:val="zh-CN"/>
        </w:rPr>
      </w:pPr>
      <w:bookmarkStart w:id="30" w:name="_Toc272247700"/>
      <w:bookmarkStart w:id="31" w:name="_Toc278891597"/>
      <w:r>
        <w:rPr>
          <w:rFonts w:hint="eastAsia" w:ascii="宋体" w:hAnsi="宋体"/>
          <w:szCs w:val="21"/>
          <w:lang w:val="zh-CN"/>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14:paraId="5727DD2A">
      <w:pPr>
        <w:numPr>
          <w:ilvl w:val="0"/>
          <w:numId w:val="34"/>
        </w:numPr>
        <w:spacing w:line="276" w:lineRule="auto"/>
        <w:ind w:left="616" w:hanging="616"/>
        <w:rPr>
          <w:rFonts w:ascii="宋体" w:hAnsi="宋体"/>
          <w:szCs w:val="21"/>
          <w:lang w:val="zh-CN"/>
        </w:rPr>
      </w:pPr>
      <w:r>
        <w:rPr>
          <w:rFonts w:hint="eastAsia" w:ascii="宋体" w:hAnsi="宋体"/>
          <w:szCs w:val="21"/>
          <w:lang w:val="zh-CN"/>
        </w:rPr>
        <w:t>采购人应当自中标通知书发出之日起30日内，按照招标文件规定和中标人投标文件的承诺，与中标人签订书面合同。所签订的合同不得对招标文件确定的事项和中标人投标文件作实质性修改。</w:t>
      </w:r>
    </w:p>
    <w:p w14:paraId="289E332F">
      <w:pPr>
        <w:numPr>
          <w:ilvl w:val="0"/>
          <w:numId w:val="34"/>
        </w:numPr>
        <w:tabs>
          <w:tab w:val="left" w:pos="616"/>
        </w:tabs>
        <w:spacing w:line="276" w:lineRule="auto"/>
        <w:ind w:left="616" w:hanging="616"/>
        <w:rPr>
          <w:rFonts w:ascii="宋体" w:hAnsi="宋体"/>
          <w:szCs w:val="21"/>
          <w:lang w:val="zh-CN"/>
        </w:rPr>
      </w:pPr>
      <w:r>
        <w:rPr>
          <w:rFonts w:hint="eastAsia" w:ascii="宋体" w:hAnsi="宋体" w:cs="Helvetica"/>
          <w:kern w:val="0"/>
          <w:szCs w:val="21"/>
          <w:lang w:val="zh-CN"/>
        </w:rPr>
        <w:t>采购人不得向中标人提出任何不合理的要求作为签订合同的条件。</w:t>
      </w:r>
    </w:p>
    <w:p w14:paraId="37DCF801">
      <w:pPr>
        <w:numPr>
          <w:ilvl w:val="0"/>
          <w:numId w:val="34"/>
        </w:numPr>
        <w:tabs>
          <w:tab w:val="left" w:pos="616"/>
        </w:tabs>
        <w:spacing w:line="276" w:lineRule="auto"/>
        <w:ind w:left="616" w:hanging="616"/>
        <w:rPr>
          <w:rFonts w:ascii="宋体" w:hAnsi="宋体"/>
          <w:szCs w:val="21"/>
          <w:lang w:val="zh-CN"/>
        </w:rPr>
      </w:pPr>
      <w:r>
        <w:rPr>
          <w:rFonts w:hint="eastAsia" w:ascii="宋体" w:hAnsi="宋体"/>
          <w:szCs w:val="21"/>
          <w:lang w:val="zh-CN"/>
        </w:rPr>
        <w:t>政府采购合同应当包括采购人与中标人的名称和住所、标的、数量、质量、价款或者报酬、履行期限及地点和方式、验收要求、违约责任、解决争议的方法等内容。</w:t>
      </w:r>
    </w:p>
    <w:p w14:paraId="07A69B88">
      <w:pPr>
        <w:numPr>
          <w:ilvl w:val="0"/>
          <w:numId w:val="34"/>
        </w:numPr>
        <w:tabs>
          <w:tab w:val="left" w:pos="616"/>
        </w:tabs>
        <w:spacing w:line="276" w:lineRule="auto"/>
        <w:ind w:left="616" w:hanging="616"/>
        <w:rPr>
          <w:rFonts w:ascii="宋体" w:hAnsi="宋体"/>
          <w:szCs w:val="21"/>
          <w:lang w:val="zh-CN"/>
        </w:rPr>
      </w:pPr>
      <w:r>
        <w:rPr>
          <w:rFonts w:hint="eastAsia" w:ascii="宋体" w:hAnsi="宋体"/>
          <w:szCs w:val="21"/>
          <w:lang w:val="zh-CN"/>
        </w:rPr>
        <w:t>付款方式，详见《投标人须知前附表》。</w:t>
      </w:r>
    </w:p>
    <w:p w14:paraId="1EAE0A7E">
      <w:pPr>
        <w:numPr>
          <w:ilvl w:val="0"/>
          <w:numId w:val="34"/>
        </w:numPr>
        <w:tabs>
          <w:tab w:val="left" w:pos="616"/>
        </w:tabs>
        <w:spacing w:line="276" w:lineRule="auto"/>
        <w:ind w:left="616" w:hanging="616"/>
        <w:rPr>
          <w:rFonts w:ascii="宋体" w:hAnsi="宋体"/>
          <w:szCs w:val="21"/>
          <w:lang w:val="zh-CN"/>
        </w:rPr>
      </w:pPr>
      <w:r>
        <w:rPr>
          <w:rFonts w:hint="eastAsia" w:ascii="宋体" w:hAnsi="宋体" w:cs="Helvetica"/>
          <w:kern w:val="0"/>
          <w:szCs w:val="21"/>
          <w:lang w:val="zh-CN"/>
        </w:rPr>
        <w:t>采购人与中标人应当根据合同的约定依法履行合同义务。政府采购合同的履行、违约责任和解决争议的方法等适用《中华人民共和国民法典》。</w:t>
      </w:r>
    </w:p>
    <w:p w14:paraId="26784206">
      <w:pPr>
        <w:numPr>
          <w:ilvl w:val="0"/>
          <w:numId w:val="34"/>
        </w:numPr>
        <w:tabs>
          <w:tab w:val="left" w:pos="616"/>
        </w:tabs>
        <w:spacing w:line="276" w:lineRule="auto"/>
        <w:ind w:left="616" w:hanging="616"/>
        <w:rPr>
          <w:rFonts w:ascii="宋体" w:hAnsi="宋体"/>
          <w:szCs w:val="21"/>
          <w:lang w:val="zh-CN"/>
        </w:rPr>
      </w:pPr>
      <w:r>
        <w:rPr>
          <w:rFonts w:hint="eastAsia" w:ascii="宋体" w:hAnsi="宋体" w:cs="Helvetica"/>
          <w:kern w:val="0"/>
          <w:szCs w:val="21"/>
          <w:lang w:val="zh-CN"/>
        </w:rPr>
        <w:t>采购人应当加强对中标人的履约管理，并按照采购合同约定，及时向中标人支付采购资金。对于中标人违反采购合同约定的行为，采购人应当及时处理，依法追究其违约责任。</w:t>
      </w:r>
    </w:p>
    <w:p w14:paraId="74E10CBE">
      <w:pPr>
        <w:keepNext/>
        <w:keepLines/>
        <w:numPr>
          <w:ilvl w:val="0"/>
          <w:numId w:val="1"/>
        </w:numPr>
        <w:spacing w:line="276" w:lineRule="auto"/>
        <w:ind w:left="426" w:hanging="426"/>
        <w:jc w:val="left"/>
        <w:outlineLvl w:val="1"/>
        <w:rPr>
          <w:rFonts w:ascii="宋体" w:hAnsi="宋体"/>
          <w:b/>
          <w:kern w:val="0"/>
          <w:szCs w:val="21"/>
          <w:lang w:val="zh-CN"/>
        </w:rPr>
      </w:pPr>
      <w:bookmarkStart w:id="32" w:name="_Toc494561945"/>
      <w:bookmarkStart w:id="33" w:name="_Toc97815004"/>
      <w:r>
        <w:rPr>
          <w:rFonts w:hint="eastAsia" w:ascii="宋体" w:hAnsi="宋体"/>
          <w:b/>
          <w:kern w:val="0"/>
          <w:szCs w:val="21"/>
          <w:lang w:val="zh-CN"/>
        </w:rPr>
        <w:t>采购信息公告</w:t>
      </w:r>
      <w:bookmarkEnd w:id="32"/>
      <w:bookmarkEnd w:id="33"/>
    </w:p>
    <w:p w14:paraId="4E196A0D">
      <w:pPr>
        <w:numPr>
          <w:ilvl w:val="0"/>
          <w:numId w:val="2"/>
        </w:numPr>
        <w:spacing w:line="276" w:lineRule="auto"/>
        <w:rPr>
          <w:rFonts w:ascii="宋体" w:hAnsi="宋体" w:cs="Helvetica"/>
          <w:b/>
          <w:color w:val="0D0D0D"/>
          <w:kern w:val="0"/>
          <w:szCs w:val="21"/>
          <w:lang w:val="zh-CN"/>
        </w:rPr>
      </w:pPr>
      <w:r>
        <w:rPr>
          <w:rFonts w:hint="eastAsia" w:ascii="宋体" w:hAnsi="宋体"/>
          <w:b/>
          <w:szCs w:val="21"/>
          <w:lang w:val="zh-CN"/>
        </w:rPr>
        <w:t>公告的媒体及规定</w:t>
      </w:r>
    </w:p>
    <w:p w14:paraId="0EF02F09">
      <w:pPr>
        <w:numPr>
          <w:ilvl w:val="0"/>
          <w:numId w:val="35"/>
        </w:numPr>
        <w:tabs>
          <w:tab w:val="left" w:pos="616"/>
        </w:tabs>
        <w:spacing w:line="276" w:lineRule="auto"/>
        <w:ind w:left="616" w:hanging="616"/>
        <w:rPr>
          <w:rFonts w:ascii="宋体" w:hAnsi="宋体" w:cs="宋体"/>
          <w:kern w:val="0"/>
          <w:szCs w:val="21"/>
          <w:lang w:val="zh-CN"/>
        </w:rPr>
      </w:pPr>
      <w:r>
        <w:rPr>
          <w:rFonts w:hint="eastAsia" w:ascii="宋体" w:hAnsi="宋体" w:cs="Helvetica"/>
          <w:kern w:val="0"/>
          <w:szCs w:val="21"/>
          <w:lang w:val="zh-CN"/>
        </w:rPr>
        <w:t>采购代理机构在招标活动中</w:t>
      </w:r>
      <w:r>
        <w:rPr>
          <w:rFonts w:hint="eastAsia" w:ascii="宋体" w:hAnsi="宋体" w:cs="宋体"/>
          <w:kern w:val="0"/>
          <w:szCs w:val="21"/>
          <w:lang w:val="zh-CN"/>
        </w:rPr>
        <w:t>的公告、补充、更正、结果等采购信息均依法在政府采购监管部门指定媒体上发布。</w:t>
      </w:r>
    </w:p>
    <w:p w14:paraId="3A9A7FD7">
      <w:pPr>
        <w:numPr>
          <w:ilvl w:val="0"/>
          <w:numId w:val="35"/>
        </w:numPr>
        <w:tabs>
          <w:tab w:val="left" w:pos="616"/>
        </w:tabs>
        <w:spacing w:line="276" w:lineRule="auto"/>
        <w:ind w:left="616" w:hanging="616"/>
        <w:rPr>
          <w:rFonts w:ascii="宋体" w:hAnsi="宋体" w:cs="宋体"/>
          <w:kern w:val="0"/>
          <w:szCs w:val="21"/>
          <w:lang w:val="zh-CN"/>
        </w:rPr>
      </w:pPr>
      <w:r>
        <w:rPr>
          <w:rFonts w:hint="eastAsia" w:ascii="宋体" w:hAnsi="宋体" w:cs="宋体"/>
          <w:kern w:val="0"/>
          <w:szCs w:val="21"/>
          <w:lang w:val="zh-CN"/>
        </w:rPr>
        <w:t>采购代理机构在自中标人确定之日起2个工作日内，在政府采购监管部门指定媒体上公告中标结果，中标公告的公示期为1个工作日。</w:t>
      </w:r>
    </w:p>
    <w:p w14:paraId="785762A3">
      <w:pPr>
        <w:numPr>
          <w:ilvl w:val="0"/>
          <w:numId w:val="35"/>
        </w:numPr>
        <w:tabs>
          <w:tab w:val="left" w:pos="616"/>
        </w:tabs>
        <w:spacing w:line="276" w:lineRule="auto"/>
        <w:ind w:left="616" w:hanging="616"/>
        <w:rPr>
          <w:rFonts w:ascii="宋体" w:hAnsi="宋体" w:cs="宋体"/>
          <w:kern w:val="0"/>
          <w:szCs w:val="21"/>
          <w:lang w:val="zh-CN"/>
        </w:rPr>
      </w:pPr>
      <w:r>
        <w:rPr>
          <w:rFonts w:hint="eastAsia" w:ascii="宋体" w:hAnsi="宋体" w:cs="宋体"/>
          <w:kern w:val="0"/>
          <w:szCs w:val="21"/>
          <w:lang w:val="zh-CN"/>
        </w:rPr>
        <w:t>资格审查未通过的投标人可在中标公告质疑有效期内按公告中的联系方式获知本人的资格审查情况。</w:t>
      </w:r>
    </w:p>
    <w:p w14:paraId="78679B1C">
      <w:pPr>
        <w:numPr>
          <w:ilvl w:val="0"/>
          <w:numId w:val="35"/>
        </w:numPr>
        <w:tabs>
          <w:tab w:val="left" w:pos="616"/>
        </w:tabs>
        <w:spacing w:line="276" w:lineRule="auto"/>
        <w:ind w:left="616" w:hanging="616"/>
        <w:rPr>
          <w:rFonts w:ascii="宋体" w:hAnsi="宋体" w:cs="宋体"/>
          <w:kern w:val="0"/>
          <w:szCs w:val="21"/>
          <w:lang w:val="zh-CN"/>
        </w:rPr>
      </w:pPr>
      <w:r>
        <w:rPr>
          <w:rFonts w:hint="eastAsia" w:ascii="宋体" w:hAnsi="宋体" w:cs="宋体"/>
          <w:kern w:val="0"/>
          <w:szCs w:val="21"/>
          <w:lang w:val="zh-CN"/>
        </w:rPr>
        <w:t>采用综合评分法评审的项目，未中标人可在中标公告质疑有效期内按公告中的联系方式获知本人的评审得分与排序。</w:t>
      </w:r>
    </w:p>
    <w:p w14:paraId="1E18273F">
      <w:pPr>
        <w:keepNext/>
        <w:keepLines/>
        <w:numPr>
          <w:ilvl w:val="0"/>
          <w:numId w:val="1"/>
        </w:numPr>
        <w:spacing w:line="276" w:lineRule="auto"/>
        <w:ind w:left="426" w:hanging="426"/>
        <w:jc w:val="left"/>
        <w:outlineLvl w:val="1"/>
        <w:rPr>
          <w:rFonts w:ascii="宋体" w:hAnsi="宋体"/>
          <w:b/>
          <w:kern w:val="0"/>
          <w:szCs w:val="21"/>
          <w:lang w:val="zh-CN"/>
        </w:rPr>
      </w:pPr>
      <w:bookmarkStart w:id="34" w:name="_Toc494561946"/>
      <w:bookmarkStart w:id="35" w:name="_Toc97815005"/>
      <w:r>
        <w:rPr>
          <w:rFonts w:hint="eastAsia" w:ascii="宋体" w:hAnsi="宋体"/>
          <w:b/>
          <w:kern w:val="0"/>
          <w:szCs w:val="21"/>
          <w:lang w:val="zh-CN"/>
        </w:rPr>
        <w:t>质疑</w:t>
      </w:r>
      <w:bookmarkEnd w:id="30"/>
      <w:bookmarkEnd w:id="31"/>
      <w:r>
        <w:rPr>
          <w:rFonts w:hint="eastAsia" w:ascii="宋体" w:hAnsi="宋体"/>
          <w:b/>
          <w:kern w:val="0"/>
          <w:szCs w:val="21"/>
          <w:lang w:val="zh-CN"/>
        </w:rPr>
        <w:t>及提交</w:t>
      </w:r>
      <w:bookmarkEnd w:id="34"/>
      <w:bookmarkEnd w:id="35"/>
    </w:p>
    <w:p w14:paraId="231242C8">
      <w:pPr>
        <w:numPr>
          <w:ilvl w:val="0"/>
          <w:numId w:val="2"/>
        </w:numPr>
        <w:spacing w:line="276" w:lineRule="auto"/>
        <w:rPr>
          <w:rFonts w:ascii="宋体" w:hAnsi="宋体"/>
          <w:b/>
          <w:szCs w:val="21"/>
          <w:lang w:val="zh-CN"/>
        </w:rPr>
      </w:pPr>
      <w:r>
        <w:rPr>
          <w:rFonts w:hint="eastAsia" w:ascii="宋体" w:hAnsi="宋体"/>
          <w:b/>
          <w:szCs w:val="21"/>
          <w:lang w:val="zh-CN"/>
        </w:rPr>
        <w:t>质疑及提交</w:t>
      </w:r>
    </w:p>
    <w:p w14:paraId="19403382">
      <w:pPr>
        <w:spacing w:line="276" w:lineRule="auto"/>
        <w:ind w:firstLine="420" w:firstLineChars="200"/>
        <w:rPr>
          <w:rFonts w:ascii="宋体" w:hAnsi="宋体"/>
          <w:szCs w:val="21"/>
          <w:lang w:val="zh-CN"/>
        </w:rPr>
      </w:pPr>
      <w:r>
        <w:rPr>
          <w:rFonts w:hint="eastAsia" w:ascii="宋体" w:hAnsi="宋体"/>
          <w:szCs w:val="21"/>
          <w:lang w:val="zh-CN"/>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14:paraId="5D2B83E8">
      <w:pPr>
        <w:numPr>
          <w:ilvl w:val="0"/>
          <w:numId w:val="2"/>
        </w:numPr>
        <w:spacing w:line="276" w:lineRule="auto"/>
        <w:rPr>
          <w:rFonts w:ascii="宋体" w:hAnsi="宋体"/>
          <w:b/>
          <w:szCs w:val="21"/>
          <w:lang w:val="zh-CN"/>
        </w:rPr>
      </w:pPr>
      <w:r>
        <w:rPr>
          <w:rFonts w:hint="eastAsia" w:ascii="宋体" w:hAnsi="宋体"/>
          <w:b/>
          <w:szCs w:val="21"/>
          <w:lang w:val="zh-CN"/>
        </w:rPr>
        <w:t>投标人应知其权益受到损害之日是指：</w:t>
      </w:r>
    </w:p>
    <w:p w14:paraId="4DFDB278">
      <w:pPr>
        <w:numPr>
          <w:ilvl w:val="0"/>
          <w:numId w:val="36"/>
        </w:numPr>
        <w:spacing w:line="276" w:lineRule="auto"/>
        <w:ind w:left="616" w:hanging="616"/>
        <w:rPr>
          <w:rFonts w:ascii="宋体" w:hAnsi="宋体"/>
          <w:szCs w:val="21"/>
          <w:lang w:val="zh-CN"/>
        </w:rPr>
      </w:pPr>
      <w:r>
        <w:rPr>
          <w:rFonts w:hint="eastAsia" w:ascii="宋体" w:hAnsi="宋体"/>
          <w:szCs w:val="21"/>
          <w:lang w:val="zh-CN"/>
        </w:rPr>
        <w:t>对可以质疑的招标文件提出质疑的，为收到招标文件之日或者招标文件公告期限届满之日；</w:t>
      </w:r>
    </w:p>
    <w:p w14:paraId="6A24D85C">
      <w:pPr>
        <w:numPr>
          <w:ilvl w:val="0"/>
          <w:numId w:val="36"/>
        </w:numPr>
        <w:spacing w:line="276" w:lineRule="auto"/>
        <w:ind w:left="616" w:hanging="616"/>
        <w:rPr>
          <w:rFonts w:ascii="宋体" w:hAnsi="宋体"/>
          <w:szCs w:val="21"/>
          <w:lang w:val="zh-CN"/>
        </w:rPr>
      </w:pPr>
      <w:r>
        <w:rPr>
          <w:rFonts w:hint="eastAsia" w:ascii="宋体" w:hAnsi="宋体"/>
          <w:szCs w:val="21"/>
          <w:lang w:val="zh-CN"/>
        </w:rPr>
        <w:t>对招标过程提出质疑的，为各招标程序环节结束之日；</w:t>
      </w:r>
    </w:p>
    <w:p w14:paraId="0EBC915D">
      <w:pPr>
        <w:numPr>
          <w:ilvl w:val="0"/>
          <w:numId w:val="36"/>
        </w:numPr>
        <w:spacing w:line="276" w:lineRule="auto"/>
        <w:ind w:left="616" w:hanging="616"/>
        <w:rPr>
          <w:rFonts w:ascii="宋体" w:hAnsi="宋体"/>
          <w:szCs w:val="21"/>
          <w:lang w:val="zh-CN"/>
        </w:rPr>
      </w:pPr>
      <w:r>
        <w:rPr>
          <w:rFonts w:hint="eastAsia" w:ascii="宋体" w:hAnsi="宋体"/>
          <w:szCs w:val="21"/>
          <w:lang w:val="zh-CN"/>
        </w:rPr>
        <w:t>对中标结果提出质疑的，为中标公告期限届满之日。</w:t>
      </w:r>
    </w:p>
    <w:p w14:paraId="2EE0586B">
      <w:pPr>
        <w:numPr>
          <w:ilvl w:val="0"/>
          <w:numId w:val="2"/>
        </w:numPr>
        <w:spacing w:line="276" w:lineRule="auto"/>
        <w:rPr>
          <w:rFonts w:ascii="宋体" w:hAnsi="宋体"/>
          <w:b/>
          <w:szCs w:val="21"/>
          <w:lang w:val="zh-CN"/>
        </w:rPr>
      </w:pPr>
      <w:r>
        <w:rPr>
          <w:rFonts w:hint="eastAsia" w:ascii="宋体" w:hAnsi="宋体"/>
          <w:b/>
          <w:szCs w:val="21"/>
          <w:lang w:val="zh-CN"/>
        </w:rPr>
        <w:t>质疑书应当包括下列主要内容：</w:t>
      </w:r>
    </w:p>
    <w:p w14:paraId="31B9487D">
      <w:pPr>
        <w:numPr>
          <w:ilvl w:val="0"/>
          <w:numId w:val="37"/>
        </w:numPr>
        <w:spacing w:line="276" w:lineRule="auto"/>
        <w:ind w:left="616" w:hanging="616"/>
        <w:rPr>
          <w:rFonts w:ascii="宋体" w:hAnsi="宋体"/>
          <w:szCs w:val="21"/>
          <w:lang w:val="zh-CN"/>
        </w:rPr>
      </w:pPr>
      <w:r>
        <w:rPr>
          <w:rFonts w:hint="eastAsia" w:ascii="宋体" w:hAnsi="宋体"/>
          <w:szCs w:val="21"/>
          <w:lang w:val="zh-CN"/>
        </w:rPr>
        <w:t>质疑人的名称或姓名、地址、</w:t>
      </w:r>
      <w:r>
        <w:rPr>
          <w:rFonts w:ascii="Arial" w:hAnsi="Arial" w:cs="Arial"/>
          <w:color w:val="000000"/>
          <w:shd w:val="clear" w:color="auto" w:fill="FFFFFF"/>
        </w:rPr>
        <w:t>邮编、</w:t>
      </w:r>
      <w:r>
        <w:rPr>
          <w:rFonts w:hint="eastAsia" w:ascii="宋体" w:hAnsi="宋体"/>
          <w:szCs w:val="21"/>
          <w:lang w:val="zh-CN"/>
        </w:rPr>
        <w:t>联系人及联系电话等；</w:t>
      </w:r>
    </w:p>
    <w:p w14:paraId="4B63495C">
      <w:pPr>
        <w:numPr>
          <w:ilvl w:val="0"/>
          <w:numId w:val="37"/>
        </w:numPr>
        <w:spacing w:line="276" w:lineRule="auto"/>
        <w:ind w:left="616" w:hanging="616"/>
        <w:rPr>
          <w:rFonts w:ascii="宋体" w:hAnsi="宋体"/>
          <w:szCs w:val="21"/>
          <w:lang w:val="zh-CN"/>
        </w:rPr>
      </w:pPr>
      <w:r>
        <w:rPr>
          <w:rFonts w:hint="eastAsia" w:ascii="宋体" w:hAnsi="宋体"/>
          <w:szCs w:val="21"/>
          <w:lang w:val="zh-CN"/>
        </w:rPr>
        <w:t>被质疑人的名称、地址、</w:t>
      </w:r>
      <w:r>
        <w:rPr>
          <w:rFonts w:ascii="Arial" w:hAnsi="Arial" w:cs="Arial"/>
          <w:color w:val="000000"/>
          <w:shd w:val="clear" w:color="auto" w:fill="FFFFFF"/>
        </w:rPr>
        <w:t>邮编、</w:t>
      </w:r>
      <w:r>
        <w:rPr>
          <w:rFonts w:hint="eastAsia" w:ascii="宋体" w:hAnsi="宋体"/>
          <w:szCs w:val="21"/>
          <w:lang w:val="zh-CN"/>
        </w:rPr>
        <w:t>联系人及联系电话等；</w:t>
      </w:r>
    </w:p>
    <w:p w14:paraId="659A7523">
      <w:pPr>
        <w:numPr>
          <w:ilvl w:val="0"/>
          <w:numId w:val="37"/>
        </w:numPr>
        <w:spacing w:line="276" w:lineRule="auto"/>
        <w:ind w:left="616" w:hanging="616"/>
        <w:rPr>
          <w:rFonts w:ascii="宋体" w:hAnsi="宋体"/>
          <w:szCs w:val="21"/>
          <w:lang w:val="zh-CN"/>
        </w:rPr>
      </w:pPr>
      <w:r>
        <w:rPr>
          <w:rFonts w:hint="eastAsia" w:ascii="宋体" w:hAnsi="宋体"/>
          <w:szCs w:val="21"/>
          <w:lang w:val="zh-CN"/>
        </w:rPr>
        <w:t>质疑项目名称及编号/标包、质疑事项和明确的请求；</w:t>
      </w:r>
    </w:p>
    <w:p w14:paraId="2063CC8D">
      <w:pPr>
        <w:numPr>
          <w:ilvl w:val="0"/>
          <w:numId w:val="37"/>
        </w:numPr>
        <w:spacing w:line="276" w:lineRule="auto"/>
        <w:ind w:left="616" w:hanging="616"/>
        <w:rPr>
          <w:rFonts w:ascii="宋体" w:hAnsi="宋体"/>
          <w:szCs w:val="21"/>
          <w:lang w:val="zh-CN"/>
        </w:rPr>
      </w:pPr>
      <w:r>
        <w:rPr>
          <w:rFonts w:hint="eastAsia" w:ascii="宋体" w:hAnsi="宋体"/>
          <w:szCs w:val="21"/>
          <w:lang w:val="zh-CN"/>
        </w:rPr>
        <w:t>质疑事项的事实根据、法律依据及其他必要的证明材料；</w:t>
      </w:r>
    </w:p>
    <w:p w14:paraId="58C23E15">
      <w:pPr>
        <w:numPr>
          <w:ilvl w:val="0"/>
          <w:numId w:val="37"/>
        </w:numPr>
        <w:spacing w:line="276" w:lineRule="auto"/>
        <w:ind w:left="616" w:hanging="616"/>
        <w:rPr>
          <w:rFonts w:ascii="宋体" w:hAnsi="宋体"/>
          <w:szCs w:val="21"/>
          <w:lang w:val="zh-CN"/>
        </w:rPr>
      </w:pPr>
      <w:r>
        <w:rPr>
          <w:rFonts w:hint="eastAsia" w:ascii="宋体" w:hAnsi="宋体"/>
          <w:szCs w:val="21"/>
          <w:lang w:val="zh-CN"/>
        </w:rPr>
        <w:t>提出质疑的日期；</w:t>
      </w:r>
    </w:p>
    <w:p w14:paraId="7FB1C62B">
      <w:pPr>
        <w:numPr>
          <w:ilvl w:val="0"/>
          <w:numId w:val="37"/>
        </w:numPr>
        <w:spacing w:line="276" w:lineRule="auto"/>
        <w:ind w:left="616" w:hanging="616"/>
        <w:rPr>
          <w:rFonts w:ascii="宋体" w:hAnsi="宋体"/>
          <w:szCs w:val="21"/>
          <w:lang w:val="zh-CN"/>
        </w:rPr>
      </w:pPr>
      <w:r>
        <w:rPr>
          <w:rFonts w:hint="eastAsia" w:ascii="宋体" w:hAnsi="宋体"/>
          <w:szCs w:val="21"/>
          <w:lang w:val="zh-CN"/>
        </w:rPr>
        <w:t>质疑人的署名及签章（质疑人为自然人的，应当由本人签名；质疑人为法人或者其他组织的，应当由法定代表人或者主要负责人，</w:t>
      </w:r>
      <w:r>
        <w:rPr>
          <w:rFonts w:ascii="Arial" w:hAnsi="Arial" w:cs="Arial"/>
          <w:color w:val="000000"/>
          <w:shd w:val="clear" w:color="auto" w:fill="FFFFFF"/>
        </w:rPr>
        <w:t>或者其授权代表签字或者盖章，</w:t>
      </w:r>
      <w:r>
        <w:rPr>
          <w:rFonts w:hint="eastAsia" w:ascii="宋体" w:hAnsi="宋体"/>
          <w:szCs w:val="21"/>
          <w:lang w:val="zh-CN"/>
        </w:rPr>
        <w:t>并加盖公章）；</w:t>
      </w:r>
    </w:p>
    <w:p w14:paraId="7BA1CE38">
      <w:pPr>
        <w:numPr>
          <w:ilvl w:val="0"/>
          <w:numId w:val="37"/>
        </w:numPr>
        <w:spacing w:line="276" w:lineRule="auto"/>
        <w:ind w:left="616" w:hanging="616"/>
        <w:rPr>
          <w:rFonts w:ascii="宋体" w:hAnsi="宋体"/>
          <w:szCs w:val="21"/>
          <w:lang w:val="zh-CN"/>
        </w:rPr>
      </w:pPr>
      <w:r>
        <w:rPr>
          <w:rFonts w:hint="eastAsia" w:ascii="宋体" w:hAnsi="宋体"/>
          <w:szCs w:val="21"/>
          <w:lang w:val="zh-CN"/>
        </w:rPr>
        <w:t>法人授权委托书（质疑人或法人委托代理人办理质疑事务的，应当提供授权委托书，授权委托书应当载明委托代理的具体权限和事项）。</w:t>
      </w:r>
    </w:p>
    <w:p w14:paraId="606F2E0E">
      <w:pPr>
        <w:numPr>
          <w:ilvl w:val="0"/>
          <w:numId w:val="2"/>
        </w:numPr>
        <w:spacing w:line="276" w:lineRule="auto"/>
        <w:rPr>
          <w:rFonts w:ascii="宋体" w:hAnsi="宋体"/>
          <w:b/>
          <w:szCs w:val="21"/>
          <w:lang w:val="zh-CN"/>
        </w:rPr>
      </w:pPr>
      <w:r>
        <w:rPr>
          <w:rFonts w:hint="eastAsia" w:ascii="宋体" w:hAnsi="宋体"/>
          <w:b/>
          <w:szCs w:val="21"/>
          <w:lang w:val="zh-CN"/>
        </w:rPr>
        <w:t>不予受理的情形</w:t>
      </w:r>
    </w:p>
    <w:p w14:paraId="4038F3F6">
      <w:pPr>
        <w:spacing w:line="276" w:lineRule="auto"/>
        <w:ind w:firstLine="420" w:firstLineChars="200"/>
        <w:rPr>
          <w:rFonts w:ascii="宋体" w:hAnsi="宋体"/>
          <w:szCs w:val="21"/>
          <w:lang w:val="zh-CN"/>
        </w:rPr>
      </w:pPr>
      <w:r>
        <w:rPr>
          <w:rFonts w:hint="eastAsia" w:ascii="宋体" w:hAnsi="宋体"/>
          <w:szCs w:val="21"/>
          <w:lang w:val="zh-CN"/>
        </w:rPr>
        <w:t>投标人未按本章“质疑及提交”规定的时限、内容及方式进行质疑的，采购代理机构不予受理。</w:t>
      </w:r>
    </w:p>
    <w:p w14:paraId="2F301B78">
      <w:pPr>
        <w:keepNext/>
        <w:keepLines/>
        <w:numPr>
          <w:ilvl w:val="0"/>
          <w:numId w:val="1"/>
        </w:numPr>
        <w:spacing w:line="276" w:lineRule="auto"/>
        <w:ind w:left="426" w:hanging="426"/>
        <w:jc w:val="left"/>
        <w:outlineLvl w:val="1"/>
        <w:rPr>
          <w:rFonts w:ascii="宋体" w:hAnsi="宋体"/>
          <w:b/>
          <w:kern w:val="0"/>
          <w:szCs w:val="21"/>
          <w:lang w:val="zh-CN"/>
        </w:rPr>
      </w:pPr>
      <w:bookmarkStart w:id="36" w:name="_Toc97815006"/>
      <w:r>
        <w:rPr>
          <w:rFonts w:hint="eastAsia" w:ascii="宋体" w:hAnsi="宋体"/>
          <w:b/>
          <w:kern w:val="0"/>
          <w:szCs w:val="21"/>
          <w:lang w:val="zh-CN"/>
        </w:rPr>
        <w:t>保密</w:t>
      </w:r>
      <w:bookmarkEnd w:id="36"/>
    </w:p>
    <w:p w14:paraId="0E2AD78D">
      <w:pPr>
        <w:numPr>
          <w:ilvl w:val="0"/>
          <w:numId w:val="2"/>
        </w:numPr>
        <w:spacing w:line="276" w:lineRule="auto"/>
        <w:rPr>
          <w:rFonts w:ascii="宋体" w:hAnsi="宋体"/>
          <w:szCs w:val="21"/>
          <w:lang w:val="zh-CN"/>
        </w:rPr>
      </w:pPr>
      <w:r>
        <w:rPr>
          <w:rFonts w:hint="eastAsia" w:ascii="宋体" w:hAnsi="宋体"/>
          <w:szCs w:val="21"/>
          <w:lang w:val="zh-CN"/>
        </w:rPr>
        <w:t>凡是属于审查、澄清、评价和比较的有关资料以及授标意向等，采购人、采购代理机构、监管人员、评标委员会及有关工作人员均不得向投标人或其它无关的人员透露。</w:t>
      </w:r>
    </w:p>
    <w:p w14:paraId="54217D4D">
      <w:pPr>
        <w:keepNext/>
        <w:keepLines/>
        <w:numPr>
          <w:ilvl w:val="0"/>
          <w:numId w:val="1"/>
        </w:numPr>
        <w:spacing w:line="276" w:lineRule="auto"/>
        <w:ind w:left="426" w:hanging="426"/>
        <w:jc w:val="left"/>
        <w:outlineLvl w:val="1"/>
        <w:rPr>
          <w:rFonts w:ascii="宋体" w:hAnsi="宋体"/>
          <w:b/>
          <w:kern w:val="0"/>
          <w:szCs w:val="21"/>
          <w:lang w:val="zh-CN"/>
        </w:rPr>
      </w:pPr>
      <w:bookmarkStart w:id="37" w:name="_Toc97815007"/>
      <w:bookmarkStart w:id="38" w:name="_Toc494561947"/>
      <w:r>
        <w:rPr>
          <w:rFonts w:hint="eastAsia" w:ascii="宋体" w:hAnsi="宋体"/>
          <w:b/>
          <w:kern w:val="0"/>
          <w:szCs w:val="21"/>
          <w:lang w:val="zh-CN"/>
        </w:rPr>
        <w:t>相关条文解读</w:t>
      </w:r>
      <w:bookmarkEnd w:id="37"/>
    </w:p>
    <w:p w14:paraId="5160EE05">
      <w:pPr>
        <w:numPr>
          <w:ilvl w:val="0"/>
          <w:numId w:val="2"/>
        </w:numPr>
        <w:spacing w:line="276" w:lineRule="auto"/>
        <w:rPr>
          <w:rFonts w:ascii="宋体" w:hAnsi="宋体"/>
          <w:szCs w:val="21"/>
          <w:lang w:val="zh-CN"/>
        </w:rPr>
      </w:pPr>
      <w:r>
        <w:rPr>
          <w:rFonts w:hint="eastAsia" w:ascii="宋体" w:hAnsi="宋体"/>
          <w:szCs w:val="21"/>
          <w:lang w:val="zh-CN"/>
        </w:rPr>
        <w:t>《中华人民共和国政府采购法》第二十二条第五项所称重大违法记录，是指投标人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14:paraId="293A4FB3">
      <w:pPr>
        <w:numPr>
          <w:ilvl w:val="0"/>
          <w:numId w:val="2"/>
        </w:numPr>
        <w:spacing w:line="276" w:lineRule="auto"/>
        <w:ind w:left="426" w:hanging="426"/>
        <w:rPr>
          <w:rFonts w:ascii="宋体" w:hAnsi="宋体"/>
          <w:szCs w:val="21"/>
          <w:lang w:val="zh-CN"/>
        </w:rPr>
      </w:pPr>
      <w:r>
        <w:rPr>
          <w:rFonts w:hint="eastAsia" w:ascii="宋体" w:hAnsi="宋体"/>
          <w:szCs w:val="21"/>
          <w:lang w:val="zh-CN"/>
        </w:rPr>
        <w:t>按照财政部《关于规范政府采购行政处罚有关问题的通知》的规定，各级人民政府财政部门依法对参加政府采购活动的投标人作出的禁止参加政府采购活动等行政处罚决定在全国范围内生效。</w:t>
      </w:r>
    </w:p>
    <w:p w14:paraId="52AE8CCA">
      <w:pPr>
        <w:numPr>
          <w:ilvl w:val="0"/>
          <w:numId w:val="2"/>
        </w:numPr>
        <w:spacing w:line="276" w:lineRule="auto"/>
        <w:ind w:left="426" w:hanging="426"/>
        <w:rPr>
          <w:rFonts w:ascii="宋体" w:hAnsi="宋体"/>
          <w:szCs w:val="21"/>
          <w:lang w:val="zh-CN"/>
        </w:rPr>
      </w:pPr>
      <w:r>
        <w:rPr>
          <w:rFonts w:hint="eastAsia" w:ascii="宋体" w:hAnsi="宋体"/>
          <w:szCs w:val="21"/>
          <w:lang w:val="zh-CN"/>
        </w:rPr>
        <w:t>投标人在参加政府采购活动前3年内因违法经营被禁止在一定期限内参加政府采购活动，期限届满的，可以参加政府采购活动。</w:t>
      </w:r>
    </w:p>
    <w:bookmarkEnd w:id="38"/>
    <w:p w14:paraId="22CAC1BF">
      <w:pPr>
        <w:keepNext/>
        <w:keepLines/>
        <w:numPr>
          <w:ilvl w:val="0"/>
          <w:numId w:val="1"/>
        </w:numPr>
        <w:spacing w:line="276" w:lineRule="auto"/>
        <w:ind w:left="658" w:hanging="658"/>
        <w:jc w:val="left"/>
        <w:outlineLvl w:val="1"/>
        <w:rPr>
          <w:rFonts w:ascii="宋体" w:hAnsi="宋体"/>
          <w:b/>
          <w:kern w:val="0"/>
          <w:szCs w:val="21"/>
          <w:lang w:val="zh-CN"/>
        </w:rPr>
      </w:pPr>
      <w:bookmarkStart w:id="39" w:name="_Toc278891598"/>
      <w:bookmarkStart w:id="40" w:name="_Toc494561949"/>
      <w:bookmarkStart w:id="41" w:name="_Toc272247701"/>
      <w:bookmarkStart w:id="42" w:name="_Toc97815008"/>
      <w:r>
        <w:rPr>
          <w:rFonts w:hint="eastAsia" w:ascii="宋体" w:hAnsi="宋体"/>
          <w:b/>
          <w:kern w:val="0"/>
          <w:szCs w:val="21"/>
          <w:lang w:val="zh-CN"/>
        </w:rPr>
        <w:t>适用法律</w:t>
      </w:r>
      <w:bookmarkEnd w:id="39"/>
      <w:bookmarkEnd w:id="40"/>
      <w:bookmarkEnd w:id="41"/>
      <w:r>
        <w:rPr>
          <w:rFonts w:hint="eastAsia" w:ascii="宋体" w:hAnsi="宋体"/>
          <w:b/>
          <w:kern w:val="0"/>
          <w:szCs w:val="21"/>
          <w:lang w:val="zh-CN"/>
        </w:rPr>
        <w:t>、法规、规章及规范性文件</w:t>
      </w:r>
      <w:bookmarkEnd w:id="42"/>
    </w:p>
    <w:p w14:paraId="7A821CD0">
      <w:pPr>
        <w:numPr>
          <w:ilvl w:val="0"/>
          <w:numId w:val="2"/>
        </w:numPr>
        <w:spacing w:line="276" w:lineRule="auto"/>
        <w:rPr>
          <w:rFonts w:ascii="宋体" w:hAnsi="宋体"/>
          <w:szCs w:val="21"/>
          <w:lang w:val="zh-CN"/>
        </w:rPr>
      </w:pPr>
      <w:r>
        <w:rPr>
          <w:rFonts w:hint="eastAsia" w:ascii="宋体" w:hAnsi="宋体"/>
          <w:szCs w:val="21"/>
          <w:lang w:val="zh-CN"/>
        </w:rPr>
        <w:t>采购人、采购代理机构及投标人的一切招标投标活动均适用《中华人民共和国政府采购法》、</w:t>
      </w:r>
      <w:r>
        <w:rPr>
          <w:rFonts w:hint="eastAsia" w:ascii="宋体" w:hAnsi="宋体"/>
          <w:bCs/>
          <w:color w:val="0D0D0D"/>
          <w:szCs w:val="21"/>
          <w:lang w:val="zh-CN"/>
        </w:rPr>
        <w:t>《中华人民共和国政府采购法实施条例》</w:t>
      </w:r>
      <w:r>
        <w:rPr>
          <w:rFonts w:hint="eastAsia" w:ascii="宋体" w:hAnsi="宋体"/>
          <w:szCs w:val="21"/>
          <w:lang w:val="zh-CN"/>
        </w:rPr>
        <w:t>、</w:t>
      </w:r>
      <w:r>
        <w:rPr>
          <w:rFonts w:hint="eastAsia" w:ascii="宋体" w:hAnsi="宋体"/>
          <w:bCs/>
          <w:color w:val="0D0D0D"/>
          <w:szCs w:val="21"/>
          <w:lang w:val="zh-CN"/>
        </w:rPr>
        <w:t>《政府采购货物和服务招标投标管理办法》（财政部令第87号）</w:t>
      </w:r>
      <w:r>
        <w:rPr>
          <w:rFonts w:hint="eastAsia" w:ascii="宋体" w:hAnsi="宋体"/>
          <w:szCs w:val="21"/>
          <w:lang w:val="zh-CN"/>
        </w:rPr>
        <w:t>及相关法律法规。</w:t>
      </w:r>
    </w:p>
    <w:p w14:paraId="48043129">
      <w:pPr>
        <w:numPr>
          <w:ilvl w:val="0"/>
          <w:numId w:val="2"/>
        </w:numPr>
        <w:spacing w:line="276" w:lineRule="auto"/>
        <w:ind w:left="426" w:hanging="426"/>
        <w:rPr>
          <w:rFonts w:ascii="宋体" w:hAnsi="宋体"/>
          <w:szCs w:val="21"/>
          <w:lang w:val="zh-CN"/>
        </w:rPr>
      </w:pPr>
      <w:r>
        <w:rPr>
          <w:rFonts w:hint="eastAsia" w:ascii="宋体" w:hAnsi="宋体"/>
          <w:szCs w:val="21"/>
          <w:lang w:val="zh-CN"/>
        </w:rPr>
        <w:t>政府采购合同的履行</w:t>
      </w:r>
      <w:r>
        <w:rPr>
          <w:rFonts w:hint="eastAsia" w:ascii="宋体" w:hAnsi="宋体" w:cs="Helvetica"/>
          <w:kern w:val="0"/>
          <w:szCs w:val="21"/>
          <w:lang w:val="zh-CN"/>
        </w:rPr>
        <w:t>、违约责任和解决争议的方法等适用《中华人民共和国民法典》。</w:t>
      </w:r>
    </w:p>
    <w:p w14:paraId="2FBB71F4">
      <w:pPr>
        <w:keepNext/>
        <w:keepLines/>
        <w:numPr>
          <w:ilvl w:val="0"/>
          <w:numId w:val="1"/>
        </w:numPr>
        <w:spacing w:line="276" w:lineRule="auto"/>
        <w:ind w:left="658" w:hanging="658"/>
        <w:jc w:val="left"/>
        <w:outlineLvl w:val="1"/>
        <w:rPr>
          <w:rFonts w:ascii="宋体" w:hAnsi="宋体"/>
          <w:b/>
          <w:kern w:val="0"/>
          <w:szCs w:val="21"/>
          <w:lang w:val="zh-CN"/>
        </w:rPr>
      </w:pPr>
      <w:bookmarkStart w:id="43" w:name="_Toc97815009"/>
      <w:bookmarkStart w:id="44" w:name="_Toc272247702"/>
      <w:bookmarkStart w:id="45" w:name="_Toc494561950"/>
      <w:bookmarkStart w:id="46" w:name="_Toc278891599"/>
      <w:r>
        <w:rPr>
          <w:rFonts w:hint="eastAsia" w:ascii="宋体" w:hAnsi="宋体"/>
          <w:b/>
          <w:kern w:val="0"/>
          <w:szCs w:val="21"/>
          <w:lang w:val="zh-CN"/>
        </w:rPr>
        <w:t>招标文件的解释权</w:t>
      </w:r>
      <w:bookmarkEnd w:id="43"/>
      <w:bookmarkEnd w:id="44"/>
      <w:bookmarkEnd w:id="45"/>
      <w:bookmarkEnd w:id="46"/>
    </w:p>
    <w:p w14:paraId="3F7A74CF">
      <w:pPr>
        <w:numPr>
          <w:ilvl w:val="0"/>
          <w:numId w:val="2"/>
        </w:numPr>
        <w:spacing w:line="276" w:lineRule="auto"/>
        <w:ind w:left="426" w:hanging="426"/>
        <w:rPr>
          <w:rFonts w:ascii="宋体" w:hAnsi="宋体"/>
          <w:szCs w:val="21"/>
          <w:lang w:val="zh-CN"/>
        </w:rPr>
      </w:pPr>
      <w:r>
        <w:rPr>
          <w:rFonts w:hint="eastAsia" w:ascii="宋体" w:hAnsi="宋体"/>
          <w:szCs w:val="21"/>
          <w:lang w:val="zh-CN"/>
        </w:rPr>
        <w:t>招标文件的最终解释权为采购人、采购代理机构所有。</w:t>
      </w:r>
    </w:p>
    <w:p w14:paraId="70660146">
      <w:pPr>
        <w:pStyle w:val="19"/>
        <w:rPr>
          <w:lang w:val="zh-CN"/>
        </w:rPr>
      </w:pPr>
    </w:p>
    <w:p w14:paraId="1350E830">
      <w:pPr>
        <w:widowControl/>
        <w:jc w:val="left"/>
        <w:rPr>
          <w:rFonts w:ascii="黑体" w:hAnsi="黑体" w:eastAsia="黑体"/>
          <w:sz w:val="28"/>
          <w:szCs w:val="28"/>
        </w:rPr>
      </w:pPr>
      <w:r>
        <w:rPr>
          <w:rFonts w:hint="eastAsia" w:ascii="黑体" w:hAnsi="黑体" w:eastAsia="黑体"/>
          <w:kern w:val="0"/>
          <w:sz w:val="28"/>
          <w:szCs w:val="28"/>
        </w:rPr>
        <w:br w:type="page"/>
      </w:r>
    </w:p>
    <w:p w14:paraId="2B997FB6">
      <w:pPr>
        <w:spacing w:line="276" w:lineRule="auto"/>
        <w:jc w:val="center"/>
        <w:outlineLvl w:val="0"/>
        <w:rPr>
          <w:rFonts w:ascii="黑体" w:hAnsi="黑体" w:eastAsia="黑体"/>
          <w:sz w:val="28"/>
          <w:szCs w:val="28"/>
        </w:rPr>
      </w:pPr>
      <w:bookmarkStart w:id="47" w:name="_Toc97815010"/>
      <w:r>
        <w:rPr>
          <w:rFonts w:hint="eastAsia" w:ascii="黑体" w:hAnsi="黑体" w:eastAsia="黑体"/>
          <w:sz w:val="28"/>
          <w:szCs w:val="28"/>
        </w:rPr>
        <w:t>第三章 技术、服务及商务要求</w:t>
      </w:r>
      <w:bookmarkEnd w:id="47"/>
    </w:p>
    <w:p w14:paraId="593B6079">
      <w:pPr>
        <w:spacing w:line="276" w:lineRule="auto"/>
        <w:jc w:val="left"/>
        <w:rPr>
          <w:rFonts w:hint="default" w:ascii="黑体" w:hAnsi="黑体" w:eastAsia="黑体" w:cs="Times New Roman"/>
          <w:sz w:val="24"/>
          <w:lang w:val="en-US" w:eastAsia="zh-CN"/>
        </w:rPr>
      </w:pPr>
      <w:bookmarkStart w:id="48" w:name="_Toc97815011"/>
      <w:r>
        <w:rPr>
          <w:rFonts w:hint="eastAsia" w:ascii="黑体" w:hAnsi="黑体" w:eastAsia="黑体" w:cs="Times New Roman"/>
          <w:sz w:val="24"/>
          <w:lang w:val="en-US" w:eastAsia="zh-CN"/>
        </w:rPr>
        <w:t>一、技术要求</w:t>
      </w:r>
    </w:p>
    <w:bookmarkEnd w:id="48"/>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1282"/>
        <w:gridCol w:w="1188"/>
        <w:gridCol w:w="3799"/>
        <w:gridCol w:w="2645"/>
      </w:tblGrid>
      <w:tr w14:paraId="1C120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92" w:type="pct"/>
            <w:gridSpan w:val="3"/>
            <w:vAlign w:val="center"/>
          </w:tcPr>
          <w:p w14:paraId="0B9739D7">
            <w:pPr>
              <w:widowControl/>
              <w:spacing w:line="360" w:lineRule="auto"/>
              <w:jc w:val="center"/>
              <w:rPr>
                <w:rFonts w:hint="eastAsia" w:ascii="宋体" w:hAnsi="宋体" w:cs="Times New Roman"/>
                <w:b/>
                <w:szCs w:val="24"/>
              </w:rPr>
            </w:pPr>
            <w:r>
              <w:rPr>
                <w:rFonts w:hint="eastAsia" w:ascii="宋体" w:hAnsi="宋体" w:cs="Times New Roman"/>
                <w:b/>
                <w:szCs w:val="24"/>
              </w:rPr>
              <w:t>1</w:t>
            </w:r>
            <w:r>
              <w:rPr>
                <w:rFonts w:ascii="宋体" w:hAnsi="宋体" w:cs="Times New Roman"/>
                <w:b/>
                <w:szCs w:val="24"/>
              </w:rPr>
              <w:t>.</w:t>
            </w:r>
            <w:r>
              <w:rPr>
                <w:rFonts w:hint="eastAsia" w:ascii="宋体" w:hAnsi="宋体" w:cs="Times New Roman"/>
                <w:b/>
                <w:szCs w:val="24"/>
              </w:rPr>
              <w:t>货物名称</w:t>
            </w:r>
          </w:p>
        </w:tc>
        <w:tc>
          <w:tcPr>
            <w:tcW w:w="1950" w:type="pct"/>
            <w:vAlign w:val="center"/>
          </w:tcPr>
          <w:p w14:paraId="56F3704B">
            <w:pPr>
              <w:widowControl/>
              <w:spacing w:line="360" w:lineRule="auto"/>
              <w:jc w:val="center"/>
              <w:rPr>
                <w:rFonts w:hint="eastAsia" w:ascii="宋体" w:hAnsi="宋体" w:cs="Times New Roman"/>
                <w:b/>
                <w:szCs w:val="24"/>
              </w:rPr>
            </w:pPr>
            <w:r>
              <w:rPr>
                <w:rFonts w:hint="eastAsia" w:ascii="宋体" w:hAnsi="宋体" w:cs="Times New Roman"/>
                <w:szCs w:val="24"/>
              </w:rPr>
              <w:t>在线红外温度仪</w:t>
            </w:r>
          </w:p>
        </w:tc>
        <w:tc>
          <w:tcPr>
            <w:tcW w:w="1358" w:type="pct"/>
            <w:vAlign w:val="center"/>
          </w:tcPr>
          <w:p w14:paraId="0559E1AE">
            <w:pPr>
              <w:widowControl/>
              <w:spacing w:line="360" w:lineRule="auto"/>
              <w:jc w:val="center"/>
              <w:rPr>
                <w:rFonts w:hint="eastAsia" w:ascii="宋体" w:hAnsi="宋体" w:cs="Times New Roman"/>
                <w:b/>
                <w:szCs w:val="24"/>
              </w:rPr>
            </w:pPr>
            <w:r>
              <w:rPr>
                <w:rFonts w:hint="eastAsia" w:ascii="宋体" w:hAnsi="宋体" w:cs="Times New Roman"/>
                <w:b/>
                <w:szCs w:val="24"/>
              </w:rPr>
              <w:t>数量：1台</w:t>
            </w:r>
          </w:p>
        </w:tc>
      </w:tr>
      <w:tr w14:paraId="5218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92" w:type="pct"/>
            <w:gridSpan w:val="3"/>
            <w:vAlign w:val="center"/>
          </w:tcPr>
          <w:p w14:paraId="1AF57BAD">
            <w:pPr>
              <w:widowControl/>
              <w:spacing w:line="400" w:lineRule="exact"/>
              <w:jc w:val="center"/>
              <w:rPr>
                <w:rFonts w:hint="eastAsia" w:ascii="宋体" w:hAnsi="宋体" w:cs="Times New Roman"/>
                <w:b/>
                <w:szCs w:val="24"/>
              </w:rPr>
            </w:pPr>
            <w:r>
              <w:rPr>
                <w:rFonts w:hint="eastAsia" w:ascii="宋体" w:hAnsi="宋体" w:cs="Times New Roman"/>
                <w:szCs w:val="24"/>
              </w:rPr>
              <w:t>主要功能要求</w:t>
            </w:r>
          </w:p>
        </w:tc>
        <w:tc>
          <w:tcPr>
            <w:tcW w:w="3308" w:type="pct"/>
            <w:gridSpan w:val="2"/>
            <w:vAlign w:val="center"/>
          </w:tcPr>
          <w:p w14:paraId="4BC25A54">
            <w:pPr>
              <w:widowControl/>
              <w:spacing w:line="400" w:lineRule="exact"/>
              <w:jc w:val="left"/>
              <w:rPr>
                <w:rFonts w:hint="eastAsia" w:ascii="宋体" w:hAnsi="宋体" w:cs="Times New Roman"/>
                <w:b/>
                <w:szCs w:val="24"/>
              </w:rPr>
            </w:pPr>
            <w:r>
              <w:rPr>
                <w:rFonts w:hint="eastAsia" w:ascii="宋体" w:hAnsi="宋体" w:cs="Times New Roman"/>
                <w:b/>
                <w:szCs w:val="24"/>
              </w:rPr>
              <w:t>在线红外温度仪应具备以下功能：实时非接触测温，支持温度阈值设定与超限声光报警；具备</w:t>
            </w:r>
            <w:r>
              <w:rPr>
                <w:rFonts w:ascii="宋体" w:hAnsi="宋体" w:cs="Times New Roman"/>
                <w:b/>
                <w:szCs w:val="24"/>
              </w:rPr>
              <w:t>4-20mA输出，便于系统集成；高精度与重复性，部分型号需内置激光瞄准；数据存储与通信接口为可选功能，以满足工业现场稳定监测需求。</w:t>
            </w:r>
          </w:p>
        </w:tc>
      </w:tr>
      <w:tr w14:paraId="57ABB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92" w:type="pct"/>
            <w:gridSpan w:val="3"/>
            <w:vAlign w:val="center"/>
          </w:tcPr>
          <w:p w14:paraId="4E105C27">
            <w:pPr>
              <w:widowControl/>
              <w:spacing w:line="300" w:lineRule="exact"/>
              <w:jc w:val="center"/>
              <w:rPr>
                <w:rFonts w:hint="eastAsia" w:ascii="宋体" w:hAnsi="宋体" w:cs="Times New Roman"/>
                <w:szCs w:val="24"/>
              </w:rPr>
            </w:pPr>
            <w:r>
              <w:rPr>
                <w:rFonts w:hint="eastAsia"/>
                <w:lang w:val="en"/>
              </w:rPr>
              <w:t>应遵循的相关国家标准、行业标准等标准、规范</w:t>
            </w:r>
          </w:p>
        </w:tc>
        <w:tc>
          <w:tcPr>
            <w:tcW w:w="3308" w:type="pct"/>
            <w:gridSpan w:val="2"/>
            <w:vAlign w:val="center"/>
          </w:tcPr>
          <w:p w14:paraId="3E1ADD33">
            <w:pPr>
              <w:spacing w:line="300" w:lineRule="exact"/>
              <w:jc w:val="left"/>
              <w:outlineLvl w:val="0"/>
              <w:rPr>
                <w:rFonts w:hint="eastAsia" w:ascii="宋体" w:hAnsi="宋体" w:cs="Times New Roman"/>
                <w:szCs w:val="24"/>
              </w:rPr>
            </w:pPr>
            <w:r>
              <w:rPr>
                <w:rFonts w:ascii="Segoe UI Symbol" w:hAnsi="Segoe UI Symbol" w:cs="Segoe UI Symbol"/>
                <w:szCs w:val="24"/>
              </w:rPr>
              <w:t>☑</w:t>
            </w:r>
            <w:r>
              <w:rPr>
                <w:rFonts w:hint="eastAsia" w:ascii="宋体" w:hAnsi="宋体" w:cs="Times New Roman"/>
                <w:szCs w:val="24"/>
              </w:rPr>
              <w:t xml:space="preserve">无 </w:t>
            </w:r>
            <w:r>
              <w:rPr>
                <w:rFonts w:ascii="宋体" w:hAnsi="宋体" w:cs="Times New Roman"/>
                <w:szCs w:val="24"/>
              </w:rPr>
              <w:t xml:space="preserve"> </w:t>
            </w:r>
            <w:r>
              <w:rPr>
                <w:rFonts w:hint="eastAsia" w:ascii="宋体" w:hAnsi="宋体" w:cs="Times New Roman"/>
                <w:szCs w:val="24"/>
              </w:rPr>
              <w:t>□有，要求：</w:t>
            </w:r>
            <w:r>
              <w:rPr>
                <w:rFonts w:hint="eastAsia" w:ascii="宋体" w:hAnsi="宋体" w:cs="Times New Roman"/>
                <w:szCs w:val="24"/>
                <w:u w:val="single"/>
              </w:rPr>
              <w:t xml:space="preserve"> </w:t>
            </w:r>
          </w:p>
          <w:p w14:paraId="5D6A1179">
            <w:pPr>
              <w:widowControl/>
              <w:spacing w:line="300" w:lineRule="exact"/>
              <w:jc w:val="center"/>
              <w:rPr>
                <w:rFonts w:hint="eastAsia" w:ascii="宋体" w:hAnsi="宋体" w:cs="Times New Roman"/>
                <w:b/>
                <w:szCs w:val="24"/>
              </w:rPr>
            </w:pPr>
          </w:p>
        </w:tc>
      </w:tr>
      <w:tr w14:paraId="3339B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20013EE1">
            <w:pPr>
              <w:widowControl/>
              <w:spacing w:line="400" w:lineRule="exact"/>
              <w:jc w:val="center"/>
              <w:rPr>
                <w:rFonts w:hint="eastAsia" w:ascii="宋体" w:hAnsi="宋体" w:cs="Times New Roman"/>
                <w:b/>
                <w:szCs w:val="24"/>
              </w:rPr>
            </w:pPr>
            <w:r>
              <w:rPr>
                <w:rFonts w:hint="eastAsia" w:ascii="宋体" w:hAnsi="宋体" w:cs="Times New Roman"/>
                <w:szCs w:val="24"/>
                <w:u w:val="single"/>
              </w:rPr>
              <w:t>1</w:t>
            </w:r>
            <w:r>
              <w:rPr>
                <w:rFonts w:ascii="宋体" w:hAnsi="宋体" w:cs="Times New Roman"/>
                <w:szCs w:val="24"/>
                <w:u w:val="single"/>
              </w:rPr>
              <w:t>.</w:t>
            </w:r>
            <w:r>
              <w:rPr>
                <w:rFonts w:hint="eastAsia" w:ascii="宋体" w:hAnsi="宋体" w:cs="Times New Roman"/>
                <w:szCs w:val="24"/>
                <w:u w:val="single"/>
              </w:rPr>
              <w:t>在线红外温度仪</w:t>
            </w:r>
            <w:r>
              <w:rPr>
                <w:rFonts w:hint="eastAsia" w:ascii="宋体" w:hAnsi="宋体" w:cs="Times New Roman"/>
                <w:b/>
                <w:szCs w:val="24"/>
              </w:rPr>
              <w:t>技术指标</w:t>
            </w:r>
          </w:p>
        </w:tc>
      </w:tr>
      <w:tr w14:paraId="35A63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59BE281D">
            <w:pPr>
              <w:spacing w:line="400" w:lineRule="exact"/>
              <w:jc w:val="center"/>
              <w:rPr>
                <w:rFonts w:hint="eastAsia" w:ascii="宋体" w:hAnsi="宋体" w:cs="Times New Roman"/>
                <w:szCs w:val="24"/>
              </w:rPr>
            </w:pPr>
            <w:r>
              <w:rPr>
                <w:rFonts w:hint="eastAsia" w:ascii="宋体" w:hAnsi="宋体" w:cs="Times New Roman"/>
                <w:szCs w:val="24"/>
              </w:rPr>
              <w:t>序号</w:t>
            </w:r>
          </w:p>
        </w:tc>
        <w:tc>
          <w:tcPr>
            <w:tcW w:w="658" w:type="pct"/>
            <w:vAlign w:val="center"/>
          </w:tcPr>
          <w:p w14:paraId="3E2A6ECF">
            <w:pPr>
              <w:widowControl/>
              <w:spacing w:line="400" w:lineRule="exact"/>
              <w:jc w:val="center"/>
              <w:rPr>
                <w:rFonts w:hint="eastAsia" w:ascii="宋体" w:hAnsi="宋体" w:cs="Times New Roman"/>
                <w:szCs w:val="24"/>
              </w:rPr>
            </w:pPr>
            <w:r>
              <w:rPr>
                <w:rFonts w:hint="eastAsia" w:ascii="宋体" w:hAnsi="宋体" w:cs="Times New Roman"/>
                <w:szCs w:val="24"/>
              </w:rPr>
              <w:t>指标项</w:t>
            </w:r>
          </w:p>
        </w:tc>
        <w:tc>
          <w:tcPr>
            <w:tcW w:w="610" w:type="pct"/>
            <w:vAlign w:val="center"/>
          </w:tcPr>
          <w:p w14:paraId="76C56DDA">
            <w:pPr>
              <w:widowControl/>
              <w:spacing w:line="400" w:lineRule="exact"/>
              <w:jc w:val="center"/>
              <w:rPr>
                <w:rFonts w:hint="eastAsia" w:ascii="宋体" w:hAnsi="宋体" w:cs="Times New Roman"/>
                <w:szCs w:val="24"/>
              </w:rPr>
            </w:pPr>
            <w:r>
              <w:rPr>
                <w:rFonts w:hint="eastAsia" w:ascii="宋体" w:hAnsi="宋体" w:cs="Times New Roman"/>
                <w:szCs w:val="24"/>
              </w:rPr>
              <w:t>重要性</w:t>
            </w:r>
          </w:p>
        </w:tc>
        <w:tc>
          <w:tcPr>
            <w:tcW w:w="1950" w:type="pct"/>
            <w:vAlign w:val="center"/>
          </w:tcPr>
          <w:p w14:paraId="14434247">
            <w:pPr>
              <w:widowControl/>
              <w:spacing w:line="400" w:lineRule="exact"/>
              <w:jc w:val="center"/>
              <w:rPr>
                <w:rFonts w:hint="eastAsia" w:ascii="宋体" w:hAnsi="宋体" w:cs="Times New Roman"/>
                <w:szCs w:val="24"/>
              </w:rPr>
            </w:pPr>
            <w:r>
              <w:rPr>
                <w:rFonts w:hint="eastAsia" w:ascii="宋体" w:hAnsi="宋体" w:cs="Times New Roman"/>
                <w:szCs w:val="24"/>
              </w:rPr>
              <w:t>指标要求</w:t>
            </w:r>
          </w:p>
        </w:tc>
        <w:tc>
          <w:tcPr>
            <w:tcW w:w="1358" w:type="pct"/>
            <w:vAlign w:val="center"/>
          </w:tcPr>
          <w:p w14:paraId="494DB986">
            <w:pPr>
              <w:widowControl/>
              <w:spacing w:line="400" w:lineRule="exact"/>
              <w:jc w:val="center"/>
              <w:rPr>
                <w:rFonts w:hint="eastAsia" w:ascii="宋体" w:hAnsi="宋体" w:cs="Times New Roman"/>
                <w:szCs w:val="24"/>
              </w:rPr>
            </w:pPr>
            <w:r>
              <w:rPr>
                <w:rFonts w:hint="eastAsia" w:ascii="宋体" w:hAnsi="宋体" w:cs="Times New Roman"/>
                <w:szCs w:val="24"/>
              </w:rPr>
              <w:t>需提供证明材料要求</w:t>
            </w:r>
          </w:p>
        </w:tc>
      </w:tr>
      <w:tr w14:paraId="390B9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49A9973F">
            <w:pPr>
              <w:spacing w:line="400" w:lineRule="exact"/>
              <w:jc w:val="center"/>
              <w:rPr>
                <w:rFonts w:hint="eastAsia" w:ascii="宋体" w:hAnsi="宋体" w:cs="Times New Roman"/>
                <w:szCs w:val="24"/>
              </w:rPr>
            </w:pPr>
            <w:r>
              <w:rPr>
                <w:rFonts w:hint="eastAsia" w:ascii="宋体" w:hAnsi="宋体" w:cs="Times New Roman"/>
                <w:szCs w:val="24"/>
              </w:rPr>
              <w:t>1</w:t>
            </w:r>
          </w:p>
        </w:tc>
        <w:tc>
          <w:tcPr>
            <w:tcW w:w="658" w:type="pct"/>
            <w:vAlign w:val="center"/>
          </w:tcPr>
          <w:p w14:paraId="76CD5D05">
            <w:pPr>
              <w:widowControl/>
              <w:spacing w:line="380" w:lineRule="exact"/>
              <w:jc w:val="center"/>
              <w:rPr>
                <w:rFonts w:hint="eastAsia" w:ascii="宋体" w:hAnsi="宋体" w:cs="Times New Roman"/>
                <w:szCs w:val="24"/>
              </w:rPr>
            </w:pPr>
            <w:r>
              <w:rPr>
                <w:rFonts w:hint="eastAsia" w:ascii="宋体" w:hAnsi="宋体" w:cs="Times New Roman"/>
                <w:szCs w:val="24"/>
              </w:rPr>
              <w:t>在线红外温度仪</w:t>
            </w:r>
          </w:p>
        </w:tc>
        <w:tc>
          <w:tcPr>
            <w:tcW w:w="610" w:type="pct"/>
            <w:vAlign w:val="center"/>
          </w:tcPr>
          <w:p w14:paraId="1FFCB6BB">
            <w:pPr>
              <w:widowControl/>
              <w:spacing w:line="380" w:lineRule="exact"/>
              <w:jc w:val="center"/>
              <w:rPr>
                <w:rFonts w:hint="eastAsia" w:hAnsi="宋体" w:cs="宋体"/>
                <w:szCs w:val="21"/>
              </w:rPr>
            </w:pPr>
            <w:r>
              <w:rPr>
                <w:rFonts w:hint="eastAsia" w:hAnsi="宋体" w:cs="宋体"/>
                <w:szCs w:val="21"/>
              </w:rPr>
              <w:t>★</w:t>
            </w:r>
          </w:p>
          <w:p w14:paraId="08F68623">
            <w:pPr>
              <w:widowControl/>
              <w:spacing w:line="380" w:lineRule="exact"/>
              <w:jc w:val="center"/>
              <w:rPr>
                <w:rFonts w:hint="eastAsia" w:ascii="宋体" w:hAnsi="宋体" w:cs="Times New Roman"/>
                <w:b/>
                <w:szCs w:val="24"/>
              </w:rPr>
            </w:pPr>
            <w:r>
              <w:rPr>
                <w:rFonts w:hint="eastAsia" w:cs="宋体" w:asciiTheme="minorEastAsia" w:hAnsiTheme="minorEastAsia"/>
                <w:snapToGrid w:val="0"/>
                <w:kern w:val="0"/>
                <w:szCs w:val="21"/>
                <w:lang w:val="zh-CN"/>
              </w:rPr>
              <w:t>关键指标</w:t>
            </w:r>
          </w:p>
        </w:tc>
        <w:tc>
          <w:tcPr>
            <w:tcW w:w="1950" w:type="pct"/>
            <w:vAlign w:val="center"/>
          </w:tcPr>
          <w:p w14:paraId="69EEA2F9">
            <w:pPr>
              <w:widowControl/>
              <w:spacing w:line="380" w:lineRule="exact"/>
              <w:jc w:val="left"/>
              <w:rPr>
                <w:rFonts w:hint="eastAsia" w:ascii="宋体" w:hAnsi="宋体" w:eastAsia="宋体" w:cs="Times New Roman"/>
                <w:szCs w:val="24"/>
              </w:rPr>
            </w:pPr>
            <w:r>
              <w:rPr>
                <w:rFonts w:hint="eastAsia" w:ascii="宋体" w:hAnsi="宋体" w:eastAsia="宋体" w:cs="Times New Roman"/>
                <w:szCs w:val="24"/>
              </w:rPr>
              <w:t>测量范围支持0℃-1800℃，</w:t>
            </w:r>
          </w:p>
          <w:p w14:paraId="3781413D">
            <w:pPr>
              <w:widowControl/>
              <w:spacing w:line="380" w:lineRule="exact"/>
              <w:jc w:val="left"/>
              <w:rPr>
                <w:rFonts w:hint="eastAsia" w:ascii="宋体" w:hAnsi="宋体" w:eastAsia="宋体" w:cs="Times New Roman"/>
                <w:szCs w:val="24"/>
              </w:rPr>
            </w:pPr>
            <w:r>
              <w:rPr>
                <w:rFonts w:hint="eastAsia" w:ascii="宋体" w:hAnsi="宋体" w:eastAsia="宋体" w:cs="Times New Roman"/>
                <w:szCs w:val="24"/>
              </w:rPr>
              <w:t>输出信号：4-20mA，</w:t>
            </w:r>
          </w:p>
          <w:p w14:paraId="7B7149B0">
            <w:pPr>
              <w:widowControl/>
              <w:spacing w:line="380" w:lineRule="exact"/>
              <w:jc w:val="left"/>
              <w:rPr>
                <w:rFonts w:hint="eastAsia" w:ascii="宋体" w:hAnsi="宋体" w:cs="Times New Roman"/>
                <w:b/>
                <w:szCs w:val="24"/>
              </w:rPr>
            </w:pPr>
            <w:r>
              <w:rPr>
                <w:rFonts w:hint="eastAsia" w:ascii="宋体" w:hAnsi="宋体" w:eastAsia="宋体" w:cs="Times New Roman"/>
                <w:kern w:val="2"/>
                <w:sz w:val="21"/>
                <w:szCs w:val="24"/>
                <w:lang w:val="en-US" w:eastAsia="zh-CN" w:bidi="ar-SA"/>
              </w:rPr>
              <w:t>并带有红外光谱测试模块，实现固体、液体红外透过吸收以及漫反射发射率的测试。</w:t>
            </w:r>
          </w:p>
        </w:tc>
        <w:tc>
          <w:tcPr>
            <w:tcW w:w="1358" w:type="pct"/>
            <w:vAlign w:val="center"/>
          </w:tcPr>
          <w:p w14:paraId="3F3ACD66">
            <w:pPr>
              <w:widowControl/>
              <w:spacing w:line="380" w:lineRule="exact"/>
              <w:jc w:val="center"/>
              <w:rPr>
                <w:rFonts w:hint="eastAsia" w:cs="宋体" w:asciiTheme="minorEastAsia" w:hAnsiTheme="minorEastAsia"/>
                <w:snapToGrid w:val="0"/>
                <w:kern w:val="0"/>
                <w:szCs w:val="21"/>
                <w:lang w:val="zh-CN"/>
              </w:rPr>
            </w:pPr>
            <w:r>
              <w:rPr>
                <w:rFonts w:hint="eastAsia" w:ascii="宋体" w:hAnsi="宋体" w:cs="Times New Roman"/>
                <w:szCs w:val="24"/>
              </w:rPr>
              <w:t xml:space="preserve">□无 </w:t>
            </w:r>
            <w:r>
              <w:rPr>
                <w:rFonts w:ascii="宋体" w:hAnsi="宋体" w:cs="Times New Roman"/>
                <w:szCs w:val="24"/>
              </w:rPr>
              <w:t xml:space="preserve"> </w:t>
            </w:r>
            <w:r>
              <w:rPr>
                <w:rFonts w:ascii="Segoe UI Symbol" w:hAnsi="Segoe UI Symbol" w:cs="Segoe UI Symbol"/>
                <w:szCs w:val="24"/>
              </w:rPr>
              <w:t>☑</w:t>
            </w:r>
            <w:r>
              <w:rPr>
                <w:rFonts w:hint="eastAsia" w:ascii="宋体" w:hAnsi="宋体" w:cs="Times New Roman"/>
                <w:szCs w:val="24"/>
              </w:rPr>
              <w:t>有，要求：</w:t>
            </w:r>
          </w:p>
          <w:p w14:paraId="58410D73">
            <w:pPr>
              <w:widowControl/>
              <w:spacing w:line="380" w:lineRule="exact"/>
              <w:rPr>
                <w:rFonts w:hint="eastAsia"/>
              </w:rPr>
            </w:pPr>
            <w:r>
              <w:rPr>
                <w:rFonts w:hint="eastAsia" w:ascii="宋体" w:hAnsi="宋体" w:cs="Times New Roman"/>
                <w:bCs/>
                <w:szCs w:val="24"/>
              </w:rPr>
              <w:t>制造商官方网站截图或产品白皮书或第三方机构检测机构提供的检验报告或其他相关证明材料。</w:t>
            </w:r>
          </w:p>
        </w:tc>
      </w:tr>
      <w:tr w14:paraId="485D7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451E913A">
            <w:pPr>
              <w:spacing w:line="400" w:lineRule="exact"/>
              <w:jc w:val="center"/>
              <w:rPr>
                <w:rFonts w:hint="eastAsia" w:ascii="宋体" w:hAnsi="宋体" w:cs="Times New Roman"/>
                <w:szCs w:val="24"/>
              </w:rPr>
            </w:pPr>
            <w:r>
              <w:rPr>
                <w:rFonts w:hint="eastAsia" w:ascii="宋体" w:hAnsi="宋体" w:cs="Times New Roman"/>
                <w:szCs w:val="24"/>
              </w:rPr>
              <w:t>2</w:t>
            </w:r>
          </w:p>
        </w:tc>
        <w:tc>
          <w:tcPr>
            <w:tcW w:w="658" w:type="pct"/>
            <w:vAlign w:val="center"/>
          </w:tcPr>
          <w:p w14:paraId="40B635A9">
            <w:pPr>
              <w:widowControl/>
              <w:spacing w:line="380" w:lineRule="exact"/>
              <w:jc w:val="center"/>
              <w:rPr>
                <w:rFonts w:hint="eastAsia" w:ascii="宋体" w:hAnsi="宋体" w:cs="Times New Roman"/>
                <w:szCs w:val="24"/>
              </w:rPr>
            </w:pPr>
            <w:r>
              <w:rPr>
                <w:rFonts w:hint="eastAsia" w:ascii="宋体" w:hAnsi="宋体" w:cs="Times New Roman"/>
                <w:szCs w:val="24"/>
              </w:rPr>
              <w:t>温度响应</w:t>
            </w:r>
          </w:p>
        </w:tc>
        <w:tc>
          <w:tcPr>
            <w:tcW w:w="610" w:type="pct"/>
            <w:vAlign w:val="center"/>
          </w:tcPr>
          <w:p w14:paraId="351703C5">
            <w:pPr>
              <w:widowControl/>
              <w:spacing w:line="380" w:lineRule="exact"/>
              <w:jc w:val="center"/>
              <w:rPr>
                <w:rFonts w:hint="eastAsia" w:hAnsi="宋体" w:cs="宋体"/>
                <w:szCs w:val="21"/>
              </w:rPr>
            </w:pPr>
            <w:r>
              <w:rPr>
                <w:rFonts w:hint="eastAsia" w:hAnsi="宋体" w:cs="宋体"/>
                <w:szCs w:val="21"/>
              </w:rPr>
              <w:t>#</w:t>
            </w:r>
          </w:p>
          <w:p w14:paraId="29357B33">
            <w:pPr>
              <w:widowControl/>
              <w:spacing w:line="380" w:lineRule="exact"/>
              <w:jc w:val="center"/>
              <w:rPr>
                <w:rFonts w:hint="eastAsia" w:hAnsi="宋体" w:cs="宋体"/>
                <w:szCs w:val="21"/>
              </w:rPr>
            </w:pPr>
            <w:r>
              <w:rPr>
                <w:rFonts w:hint="eastAsia" w:hAnsi="宋体" w:cs="宋体"/>
                <w:szCs w:val="21"/>
              </w:rPr>
              <w:t>重要指标</w:t>
            </w:r>
          </w:p>
        </w:tc>
        <w:tc>
          <w:tcPr>
            <w:tcW w:w="1950" w:type="pct"/>
            <w:vAlign w:val="center"/>
          </w:tcPr>
          <w:p w14:paraId="03C40F19">
            <w:pPr>
              <w:widowControl/>
              <w:spacing w:line="380" w:lineRule="exact"/>
              <w:jc w:val="center"/>
              <w:rPr>
                <w:rFonts w:hint="eastAsia" w:ascii="宋体" w:hAnsi="宋体" w:cs="Times New Roman"/>
                <w:szCs w:val="24"/>
              </w:rPr>
            </w:pPr>
            <w:r>
              <w:rPr>
                <w:rFonts w:hint="eastAsia" w:ascii="宋体" w:hAnsi="宋体" w:cs="Times New Roman"/>
                <w:szCs w:val="24"/>
              </w:rPr>
              <w:t>支持双温区测温：低温范围</w:t>
            </w:r>
            <w:r>
              <w:rPr>
                <w:rFonts w:ascii="宋体" w:hAnsi="宋体" w:cs="Times New Roman"/>
                <w:szCs w:val="24"/>
              </w:rPr>
              <w:t xml:space="preserve"> 0-600 ℃，高温范围 600-2000 ℃。测温范围交界处（600-800℃）支持自动增益调节与测温模式切换。</w:t>
            </w:r>
            <w:r>
              <w:rPr>
                <w:rFonts w:hint="eastAsia" w:ascii="宋体" w:hAnsi="宋体" w:cs="Times New Roman"/>
                <w:szCs w:val="24"/>
              </w:rPr>
              <w:t>不低于8倍的</w:t>
            </w:r>
            <w:r>
              <w:rPr>
                <w:rFonts w:ascii="宋体" w:hAnsi="宋体" w:cs="Times New Roman"/>
                <w:szCs w:val="24"/>
              </w:rPr>
              <w:t>连续电子变倍</w:t>
            </w:r>
            <w:r>
              <w:rPr>
                <w:rFonts w:hint="eastAsia" w:ascii="宋体" w:hAnsi="宋体" w:cs="Times New Roman"/>
                <w:szCs w:val="24"/>
              </w:rPr>
              <w:t>。支持≥</w:t>
            </w:r>
            <w:r>
              <w:rPr>
                <w:rFonts w:ascii="宋体" w:hAnsi="宋体" w:cs="Times New Roman"/>
                <w:szCs w:val="24"/>
              </w:rPr>
              <w:t>12点</w:t>
            </w:r>
            <w:r>
              <w:rPr>
                <w:rFonts w:hint="eastAsia" w:ascii="宋体" w:hAnsi="宋体" w:cs="Times New Roman"/>
                <w:szCs w:val="24"/>
              </w:rPr>
              <w:t>、线和区域</w:t>
            </w:r>
            <w:r>
              <w:rPr>
                <w:rFonts w:ascii="宋体" w:hAnsi="宋体" w:cs="Times New Roman"/>
                <w:szCs w:val="24"/>
              </w:rPr>
              <w:t>测温</w:t>
            </w:r>
            <w:r>
              <w:rPr>
                <w:rFonts w:hint="eastAsia" w:ascii="宋体" w:hAnsi="宋体" w:cs="Times New Roman"/>
                <w:szCs w:val="24"/>
              </w:rPr>
              <w:t>；帧频≥25Hz；热</w:t>
            </w:r>
            <w:r>
              <w:rPr>
                <w:rFonts w:ascii="宋体" w:hAnsi="宋体" w:cs="Times New Roman"/>
                <w:szCs w:val="24"/>
              </w:rPr>
              <w:t>灵敏度：≤40mK</w:t>
            </w:r>
            <w:r>
              <w:rPr>
                <w:rFonts w:hint="eastAsia" w:ascii="宋体" w:hAnsi="宋体" w:cs="Times New Roman"/>
                <w:szCs w:val="24"/>
              </w:rPr>
              <w:t>。</w:t>
            </w:r>
          </w:p>
        </w:tc>
        <w:tc>
          <w:tcPr>
            <w:tcW w:w="1358" w:type="pct"/>
            <w:vAlign w:val="center"/>
          </w:tcPr>
          <w:p w14:paraId="772B214D">
            <w:pPr>
              <w:widowControl/>
              <w:spacing w:line="380" w:lineRule="exact"/>
              <w:jc w:val="center"/>
              <w:rPr>
                <w:rFonts w:hint="eastAsia" w:cs="宋体" w:asciiTheme="minorEastAsia" w:hAnsiTheme="minorEastAsia"/>
                <w:snapToGrid w:val="0"/>
                <w:kern w:val="0"/>
                <w:szCs w:val="21"/>
                <w:lang w:val="zh-CN"/>
              </w:rPr>
            </w:pPr>
            <w:r>
              <w:rPr>
                <w:rFonts w:hint="eastAsia" w:ascii="宋体" w:hAnsi="宋体" w:cs="Times New Roman"/>
                <w:szCs w:val="24"/>
              </w:rPr>
              <w:t xml:space="preserve">□无 </w:t>
            </w:r>
            <w:r>
              <w:rPr>
                <w:rFonts w:ascii="宋体" w:hAnsi="宋体" w:cs="Times New Roman"/>
                <w:szCs w:val="24"/>
              </w:rPr>
              <w:t xml:space="preserve"> </w:t>
            </w:r>
            <w:r>
              <w:rPr>
                <w:rFonts w:ascii="Segoe UI Symbol" w:hAnsi="Segoe UI Symbol" w:cs="Segoe UI Symbol"/>
                <w:szCs w:val="24"/>
              </w:rPr>
              <w:t>☑</w:t>
            </w:r>
            <w:r>
              <w:rPr>
                <w:rFonts w:hint="eastAsia" w:ascii="宋体" w:hAnsi="宋体" w:cs="Times New Roman"/>
                <w:szCs w:val="24"/>
              </w:rPr>
              <w:t>有，要求：</w:t>
            </w:r>
          </w:p>
          <w:p w14:paraId="1383F512">
            <w:pPr>
              <w:widowControl/>
              <w:spacing w:line="380" w:lineRule="exact"/>
              <w:jc w:val="center"/>
              <w:rPr>
                <w:rFonts w:hint="eastAsia" w:ascii="宋体" w:hAnsi="宋体" w:cs="Times New Roman"/>
                <w:szCs w:val="24"/>
              </w:rPr>
            </w:pPr>
            <w:r>
              <w:rPr>
                <w:rFonts w:hint="eastAsia" w:ascii="宋体" w:hAnsi="宋体" w:cs="Times New Roman"/>
                <w:bCs/>
                <w:szCs w:val="24"/>
              </w:rPr>
              <w:t>制造商官方网站截图或产品白皮书或第三方机构检测机构提供的检验报告或其他相关证明材料。</w:t>
            </w:r>
          </w:p>
        </w:tc>
      </w:tr>
      <w:tr w14:paraId="1FF6F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07C5F639">
            <w:pPr>
              <w:spacing w:line="400" w:lineRule="exact"/>
              <w:jc w:val="center"/>
              <w:rPr>
                <w:rFonts w:hint="eastAsia" w:ascii="宋体" w:hAnsi="宋体" w:cs="Times New Roman"/>
                <w:szCs w:val="24"/>
              </w:rPr>
            </w:pPr>
            <w:r>
              <w:rPr>
                <w:rFonts w:hint="eastAsia" w:ascii="宋体" w:hAnsi="宋体" w:cs="Times New Roman"/>
                <w:szCs w:val="24"/>
              </w:rPr>
              <w:t>3</w:t>
            </w:r>
          </w:p>
        </w:tc>
        <w:tc>
          <w:tcPr>
            <w:tcW w:w="658" w:type="pct"/>
            <w:vAlign w:val="center"/>
          </w:tcPr>
          <w:p w14:paraId="50839B95">
            <w:pPr>
              <w:widowControl/>
              <w:spacing w:line="380" w:lineRule="exact"/>
              <w:jc w:val="center"/>
              <w:rPr>
                <w:rFonts w:hint="eastAsia" w:ascii="宋体" w:hAnsi="宋体" w:cs="Times New Roman"/>
                <w:szCs w:val="24"/>
              </w:rPr>
            </w:pPr>
            <w:r>
              <w:rPr>
                <w:rFonts w:hint="eastAsia" w:ascii="宋体" w:hAnsi="宋体" w:cs="Times New Roman"/>
                <w:szCs w:val="24"/>
              </w:rPr>
              <w:t>操作方式</w:t>
            </w:r>
          </w:p>
        </w:tc>
        <w:tc>
          <w:tcPr>
            <w:tcW w:w="610" w:type="pct"/>
            <w:vAlign w:val="center"/>
          </w:tcPr>
          <w:p w14:paraId="5B5C3060">
            <w:pPr>
              <w:widowControl/>
              <w:spacing w:line="380" w:lineRule="exact"/>
              <w:jc w:val="center"/>
              <w:rPr>
                <w:rFonts w:hint="eastAsia" w:hAnsi="宋体" w:cs="宋体"/>
                <w:szCs w:val="21"/>
              </w:rPr>
            </w:pPr>
            <w:r>
              <w:rPr>
                <w:rFonts w:hint="eastAsia" w:hAnsi="宋体" w:cs="宋体"/>
                <w:szCs w:val="21"/>
              </w:rPr>
              <w:t>#</w:t>
            </w:r>
          </w:p>
          <w:p w14:paraId="63F489C7">
            <w:pPr>
              <w:widowControl/>
              <w:spacing w:line="380" w:lineRule="exact"/>
              <w:jc w:val="center"/>
              <w:rPr>
                <w:rFonts w:hint="eastAsia" w:hAnsi="宋体" w:cs="宋体"/>
                <w:szCs w:val="21"/>
              </w:rPr>
            </w:pPr>
            <w:r>
              <w:rPr>
                <w:rFonts w:hint="eastAsia" w:hAnsi="宋体" w:cs="宋体"/>
                <w:szCs w:val="21"/>
              </w:rPr>
              <w:t>重要指标</w:t>
            </w:r>
          </w:p>
        </w:tc>
        <w:tc>
          <w:tcPr>
            <w:tcW w:w="1950" w:type="pct"/>
            <w:vAlign w:val="center"/>
          </w:tcPr>
          <w:p w14:paraId="375691A7">
            <w:pPr>
              <w:widowControl/>
              <w:spacing w:line="380" w:lineRule="exact"/>
              <w:jc w:val="center"/>
              <w:rPr>
                <w:rFonts w:hint="eastAsia" w:ascii="宋体" w:hAnsi="宋体" w:cs="Times New Roman"/>
                <w:szCs w:val="24"/>
              </w:rPr>
            </w:pPr>
            <w:r>
              <w:rPr>
                <w:rFonts w:hint="eastAsia" w:ascii="宋体" w:hAnsi="宋体" w:cs="Times New Roman"/>
                <w:szCs w:val="24"/>
              </w:rPr>
              <w:t>支持固定式红外温度在线检测；并额外附带可移动式红外温度成像巡检模块，温度响应范围不低于0-1800</w:t>
            </w:r>
            <w:r>
              <w:rPr>
                <w:rFonts w:ascii="宋体" w:hAnsi="宋体" w:cs="Times New Roman"/>
                <w:szCs w:val="24"/>
              </w:rPr>
              <w:t>℃</w:t>
            </w:r>
            <w:r>
              <w:rPr>
                <w:rFonts w:hint="eastAsia" w:ascii="宋体" w:hAnsi="宋体" w:cs="Times New Roman"/>
                <w:szCs w:val="24"/>
              </w:rPr>
              <w:t>范围。</w:t>
            </w:r>
          </w:p>
        </w:tc>
        <w:tc>
          <w:tcPr>
            <w:tcW w:w="1358" w:type="pct"/>
            <w:vAlign w:val="center"/>
          </w:tcPr>
          <w:p w14:paraId="1A9A6C1D">
            <w:pPr>
              <w:widowControl/>
              <w:spacing w:line="380" w:lineRule="exact"/>
              <w:jc w:val="center"/>
              <w:rPr>
                <w:rFonts w:hint="eastAsia" w:cs="宋体" w:asciiTheme="minorEastAsia" w:hAnsiTheme="minorEastAsia"/>
                <w:snapToGrid w:val="0"/>
                <w:kern w:val="0"/>
                <w:szCs w:val="21"/>
                <w:lang w:val="zh-CN"/>
              </w:rPr>
            </w:pPr>
            <w:r>
              <w:rPr>
                <w:rFonts w:hint="eastAsia" w:ascii="宋体" w:hAnsi="宋体" w:cs="Times New Roman"/>
                <w:szCs w:val="24"/>
              </w:rPr>
              <w:t xml:space="preserve">□无 </w:t>
            </w:r>
            <w:r>
              <w:rPr>
                <w:rFonts w:ascii="宋体" w:hAnsi="宋体" w:cs="Times New Roman"/>
                <w:szCs w:val="24"/>
              </w:rPr>
              <w:t xml:space="preserve"> </w:t>
            </w:r>
            <w:r>
              <w:rPr>
                <w:rFonts w:ascii="Segoe UI Symbol" w:hAnsi="Segoe UI Symbol" w:cs="Segoe UI Symbol"/>
                <w:szCs w:val="24"/>
              </w:rPr>
              <w:t>☑</w:t>
            </w:r>
            <w:r>
              <w:rPr>
                <w:rFonts w:hint="eastAsia" w:ascii="宋体" w:hAnsi="宋体" w:cs="Times New Roman"/>
                <w:szCs w:val="24"/>
              </w:rPr>
              <w:t>有，要求：</w:t>
            </w:r>
          </w:p>
          <w:p w14:paraId="0F1E7EE6">
            <w:pPr>
              <w:widowControl/>
              <w:spacing w:line="380" w:lineRule="exact"/>
              <w:jc w:val="center"/>
              <w:rPr>
                <w:rFonts w:hint="eastAsia" w:ascii="宋体" w:hAnsi="宋体" w:cs="Times New Roman"/>
                <w:szCs w:val="24"/>
              </w:rPr>
            </w:pPr>
            <w:r>
              <w:rPr>
                <w:rFonts w:hint="eastAsia" w:ascii="宋体" w:hAnsi="宋体" w:cs="Times New Roman"/>
                <w:bCs/>
                <w:szCs w:val="24"/>
              </w:rPr>
              <w:t>制造商官方网站截图或产品白皮书或第三方机构检测机构提供的检验报告或其他相关证明材料。</w:t>
            </w:r>
          </w:p>
        </w:tc>
      </w:tr>
      <w:tr w14:paraId="68296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4172C4CC">
            <w:pPr>
              <w:spacing w:line="400" w:lineRule="exact"/>
              <w:jc w:val="center"/>
              <w:rPr>
                <w:rFonts w:hint="eastAsia" w:ascii="宋体" w:hAnsi="宋体" w:cs="Times New Roman"/>
                <w:szCs w:val="24"/>
              </w:rPr>
            </w:pPr>
            <w:r>
              <w:rPr>
                <w:rFonts w:hint="eastAsia" w:ascii="宋体" w:hAnsi="宋体" w:cs="Times New Roman"/>
                <w:szCs w:val="24"/>
              </w:rPr>
              <w:t>4</w:t>
            </w:r>
          </w:p>
        </w:tc>
        <w:tc>
          <w:tcPr>
            <w:tcW w:w="658" w:type="pct"/>
            <w:vAlign w:val="center"/>
          </w:tcPr>
          <w:p w14:paraId="6AF4AB1C">
            <w:pPr>
              <w:widowControl/>
              <w:spacing w:line="380" w:lineRule="exact"/>
              <w:jc w:val="center"/>
              <w:rPr>
                <w:rFonts w:hint="eastAsia" w:ascii="宋体" w:hAnsi="宋体" w:cs="Times New Roman"/>
                <w:szCs w:val="24"/>
              </w:rPr>
            </w:pPr>
            <w:r>
              <w:rPr>
                <w:rFonts w:hint="eastAsia" w:ascii="宋体" w:hAnsi="宋体" w:cs="Times New Roman"/>
                <w:szCs w:val="24"/>
              </w:rPr>
              <w:t>警报系统</w:t>
            </w:r>
          </w:p>
        </w:tc>
        <w:tc>
          <w:tcPr>
            <w:tcW w:w="610" w:type="pct"/>
            <w:vAlign w:val="center"/>
          </w:tcPr>
          <w:p w14:paraId="396B2C9C">
            <w:pPr>
              <w:widowControl/>
              <w:spacing w:line="380" w:lineRule="exact"/>
              <w:jc w:val="center"/>
              <w:rPr>
                <w:rFonts w:hint="eastAsia" w:hAnsi="宋体" w:cs="宋体"/>
                <w:szCs w:val="21"/>
              </w:rPr>
            </w:pPr>
            <w:r>
              <w:rPr>
                <w:rFonts w:hint="eastAsia" w:hAnsi="宋体" w:cs="宋体"/>
                <w:szCs w:val="21"/>
              </w:rPr>
              <w:t>#</w:t>
            </w:r>
          </w:p>
          <w:p w14:paraId="47554BAE">
            <w:pPr>
              <w:widowControl/>
              <w:spacing w:line="380" w:lineRule="exact"/>
              <w:jc w:val="center"/>
              <w:rPr>
                <w:rFonts w:hint="eastAsia" w:hAnsi="宋体" w:cs="宋体"/>
                <w:szCs w:val="21"/>
              </w:rPr>
            </w:pPr>
            <w:r>
              <w:rPr>
                <w:rFonts w:hint="eastAsia" w:hAnsi="宋体" w:cs="宋体"/>
                <w:szCs w:val="21"/>
              </w:rPr>
              <w:t>重要指标</w:t>
            </w:r>
          </w:p>
        </w:tc>
        <w:tc>
          <w:tcPr>
            <w:tcW w:w="1950" w:type="pct"/>
            <w:vAlign w:val="center"/>
          </w:tcPr>
          <w:p w14:paraId="5238CE50">
            <w:pPr>
              <w:widowControl/>
              <w:spacing w:line="380" w:lineRule="exact"/>
              <w:jc w:val="center"/>
              <w:rPr>
                <w:rFonts w:hint="eastAsia" w:ascii="宋体" w:hAnsi="宋体" w:cs="Times New Roman"/>
                <w:szCs w:val="24"/>
              </w:rPr>
            </w:pPr>
            <w:r>
              <w:rPr>
                <w:rFonts w:hint="eastAsia" w:ascii="宋体" w:hAnsi="宋体" w:cs="Times New Roman"/>
                <w:szCs w:val="24"/>
              </w:rPr>
              <w:t>支持温度报警、智能分析报警、异</w:t>
            </w:r>
          </w:p>
          <w:p w14:paraId="2E452B74">
            <w:pPr>
              <w:widowControl/>
              <w:spacing w:line="380" w:lineRule="exact"/>
              <w:jc w:val="center"/>
              <w:rPr>
                <w:rFonts w:hint="eastAsia" w:ascii="宋体" w:hAnsi="宋体" w:cs="Times New Roman"/>
                <w:szCs w:val="24"/>
              </w:rPr>
            </w:pPr>
            <w:r>
              <w:rPr>
                <w:rFonts w:hint="eastAsia" w:ascii="宋体" w:hAnsi="宋体" w:cs="Times New Roman"/>
                <w:szCs w:val="24"/>
              </w:rPr>
              <w:t>常报警及报警联动。</w:t>
            </w:r>
          </w:p>
        </w:tc>
        <w:tc>
          <w:tcPr>
            <w:tcW w:w="1358" w:type="pct"/>
            <w:vAlign w:val="center"/>
          </w:tcPr>
          <w:p w14:paraId="5400601B">
            <w:pPr>
              <w:widowControl/>
              <w:spacing w:line="380" w:lineRule="exact"/>
              <w:jc w:val="center"/>
              <w:rPr>
                <w:rFonts w:hint="eastAsia" w:cs="宋体" w:asciiTheme="minorEastAsia" w:hAnsiTheme="minorEastAsia"/>
                <w:snapToGrid w:val="0"/>
                <w:kern w:val="0"/>
                <w:szCs w:val="21"/>
                <w:lang w:val="zh-CN"/>
              </w:rPr>
            </w:pPr>
            <w:r>
              <w:rPr>
                <w:rFonts w:hint="eastAsia" w:ascii="宋体" w:hAnsi="宋体" w:cs="Times New Roman"/>
                <w:szCs w:val="24"/>
              </w:rPr>
              <w:t xml:space="preserve">□无 </w:t>
            </w:r>
            <w:r>
              <w:rPr>
                <w:rFonts w:ascii="宋体" w:hAnsi="宋体" w:cs="Times New Roman"/>
                <w:szCs w:val="24"/>
              </w:rPr>
              <w:t xml:space="preserve"> </w:t>
            </w:r>
            <w:r>
              <w:rPr>
                <w:rFonts w:ascii="Segoe UI Symbol" w:hAnsi="Segoe UI Symbol" w:cs="Segoe UI Symbol"/>
                <w:szCs w:val="24"/>
              </w:rPr>
              <w:t>☑</w:t>
            </w:r>
            <w:r>
              <w:rPr>
                <w:rFonts w:hint="eastAsia" w:ascii="宋体" w:hAnsi="宋体" w:cs="Times New Roman"/>
                <w:szCs w:val="24"/>
              </w:rPr>
              <w:t>有，要求：</w:t>
            </w:r>
          </w:p>
          <w:p w14:paraId="2EA0C16E">
            <w:pPr>
              <w:widowControl/>
              <w:spacing w:line="380" w:lineRule="exact"/>
              <w:jc w:val="center"/>
              <w:rPr>
                <w:rFonts w:hint="eastAsia" w:ascii="宋体" w:hAnsi="宋体" w:cs="Times New Roman"/>
                <w:szCs w:val="24"/>
              </w:rPr>
            </w:pPr>
            <w:r>
              <w:rPr>
                <w:rFonts w:hint="eastAsia" w:ascii="宋体" w:hAnsi="宋体" w:cs="Times New Roman"/>
                <w:bCs/>
                <w:szCs w:val="24"/>
              </w:rPr>
              <w:t>制造商官方网站截图或产品白皮书或第三方机构检测机构提供的检验报告或其他相关证明材料。</w:t>
            </w:r>
          </w:p>
        </w:tc>
      </w:tr>
      <w:tr w14:paraId="6E568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0D8FCA80">
            <w:pPr>
              <w:spacing w:line="400" w:lineRule="exact"/>
              <w:jc w:val="center"/>
              <w:rPr>
                <w:rFonts w:hint="eastAsia" w:ascii="宋体" w:hAnsi="宋体" w:cs="Times New Roman"/>
                <w:szCs w:val="24"/>
              </w:rPr>
            </w:pPr>
            <w:r>
              <w:rPr>
                <w:rFonts w:hint="eastAsia" w:ascii="宋体" w:hAnsi="宋体" w:cs="Times New Roman"/>
                <w:szCs w:val="24"/>
              </w:rPr>
              <w:t>5</w:t>
            </w:r>
          </w:p>
        </w:tc>
        <w:tc>
          <w:tcPr>
            <w:tcW w:w="658" w:type="pct"/>
            <w:vAlign w:val="center"/>
          </w:tcPr>
          <w:p w14:paraId="6058519C">
            <w:pPr>
              <w:widowControl/>
              <w:spacing w:line="380" w:lineRule="exact"/>
              <w:jc w:val="center"/>
              <w:rPr>
                <w:rFonts w:hint="eastAsia" w:ascii="宋体" w:hAnsi="宋体" w:cs="Times New Roman"/>
                <w:szCs w:val="24"/>
              </w:rPr>
            </w:pPr>
            <w:r>
              <w:rPr>
                <w:rFonts w:hint="eastAsia" w:ascii="宋体" w:hAnsi="宋体" w:cs="Times New Roman"/>
                <w:szCs w:val="24"/>
              </w:rPr>
              <w:t>冷却系统</w:t>
            </w:r>
          </w:p>
        </w:tc>
        <w:tc>
          <w:tcPr>
            <w:tcW w:w="610" w:type="pct"/>
            <w:vAlign w:val="center"/>
          </w:tcPr>
          <w:p w14:paraId="5A848690">
            <w:pPr>
              <w:widowControl/>
              <w:spacing w:line="380" w:lineRule="exact"/>
              <w:jc w:val="center"/>
              <w:rPr>
                <w:rFonts w:hint="eastAsia" w:hAnsi="宋体" w:cs="宋体"/>
                <w:szCs w:val="21"/>
              </w:rPr>
            </w:pPr>
            <w:r>
              <w:rPr>
                <w:rFonts w:hint="eastAsia" w:hAnsi="宋体" w:cs="宋体"/>
                <w:szCs w:val="21"/>
              </w:rPr>
              <w:t>#</w:t>
            </w:r>
          </w:p>
          <w:p w14:paraId="373FC7F5">
            <w:pPr>
              <w:widowControl/>
              <w:spacing w:line="380" w:lineRule="exact"/>
              <w:jc w:val="center"/>
              <w:rPr>
                <w:rFonts w:hint="eastAsia" w:hAnsi="宋体" w:cs="宋体"/>
                <w:szCs w:val="21"/>
              </w:rPr>
            </w:pPr>
            <w:r>
              <w:rPr>
                <w:rFonts w:hint="eastAsia" w:hAnsi="宋体" w:cs="宋体"/>
                <w:szCs w:val="21"/>
              </w:rPr>
              <w:t>重要指标</w:t>
            </w:r>
          </w:p>
        </w:tc>
        <w:tc>
          <w:tcPr>
            <w:tcW w:w="1950" w:type="pct"/>
            <w:vAlign w:val="center"/>
          </w:tcPr>
          <w:p w14:paraId="261F582D">
            <w:pPr>
              <w:widowControl/>
              <w:spacing w:line="380" w:lineRule="exact"/>
              <w:jc w:val="center"/>
              <w:rPr>
                <w:rFonts w:hint="eastAsia" w:ascii="宋体" w:hAnsi="宋体" w:cs="Times New Roman"/>
                <w:szCs w:val="24"/>
              </w:rPr>
            </w:pPr>
            <w:r>
              <w:rPr>
                <w:rFonts w:hint="eastAsia" w:ascii="宋体" w:hAnsi="宋体" w:cs="Times New Roman"/>
                <w:szCs w:val="24"/>
              </w:rPr>
              <w:t>配备水冷（风冷）防护</w:t>
            </w:r>
          </w:p>
          <w:p w14:paraId="24E6C644">
            <w:pPr>
              <w:widowControl/>
              <w:spacing w:line="380" w:lineRule="exact"/>
              <w:jc w:val="center"/>
              <w:rPr>
                <w:rFonts w:hint="eastAsia" w:ascii="宋体" w:hAnsi="宋体" w:cs="Times New Roman"/>
                <w:szCs w:val="24"/>
              </w:rPr>
            </w:pPr>
            <w:r>
              <w:rPr>
                <w:rFonts w:hint="eastAsia" w:ascii="宋体" w:hAnsi="宋体" w:cs="Times New Roman"/>
                <w:szCs w:val="24"/>
              </w:rPr>
              <w:t>外壳，可使设备在不低于</w:t>
            </w:r>
            <w:r>
              <w:rPr>
                <w:rFonts w:ascii="宋体" w:hAnsi="宋体" w:cs="Times New Roman"/>
                <w:szCs w:val="24"/>
              </w:rPr>
              <w:t>220℃的环温中</w:t>
            </w:r>
            <w:r>
              <w:rPr>
                <w:rFonts w:hint="eastAsia" w:ascii="宋体" w:hAnsi="宋体" w:cs="Times New Roman"/>
                <w:szCs w:val="24"/>
              </w:rPr>
              <w:t>正常工作测温；冷却水压力不低于0.3MPa。</w:t>
            </w:r>
          </w:p>
        </w:tc>
        <w:tc>
          <w:tcPr>
            <w:tcW w:w="1358" w:type="pct"/>
            <w:vAlign w:val="center"/>
          </w:tcPr>
          <w:p w14:paraId="02C539FB">
            <w:pPr>
              <w:widowControl/>
              <w:spacing w:line="380" w:lineRule="exact"/>
              <w:jc w:val="center"/>
              <w:rPr>
                <w:rFonts w:hint="eastAsia" w:cs="宋体" w:asciiTheme="minorEastAsia" w:hAnsiTheme="minorEastAsia"/>
                <w:snapToGrid w:val="0"/>
                <w:kern w:val="0"/>
                <w:szCs w:val="21"/>
                <w:lang w:val="zh-CN"/>
              </w:rPr>
            </w:pPr>
            <w:r>
              <w:rPr>
                <w:rFonts w:hint="eastAsia" w:ascii="宋体" w:hAnsi="宋体" w:cs="Times New Roman"/>
                <w:szCs w:val="24"/>
              </w:rPr>
              <w:t xml:space="preserve">□无 </w:t>
            </w:r>
            <w:r>
              <w:rPr>
                <w:rFonts w:ascii="宋体" w:hAnsi="宋体" w:cs="Times New Roman"/>
                <w:szCs w:val="24"/>
              </w:rPr>
              <w:t xml:space="preserve"> </w:t>
            </w:r>
            <w:r>
              <w:rPr>
                <w:rFonts w:ascii="Segoe UI Symbol" w:hAnsi="Segoe UI Symbol" w:cs="Segoe UI Symbol"/>
                <w:szCs w:val="24"/>
              </w:rPr>
              <w:t>☑</w:t>
            </w:r>
            <w:r>
              <w:rPr>
                <w:rFonts w:hint="eastAsia" w:ascii="宋体" w:hAnsi="宋体" w:cs="Times New Roman"/>
                <w:szCs w:val="24"/>
              </w:rPr>
              <w:t>有，要求：</w:t>
            </w:r>
          </w:p>
          <w:p w14:paraId="4450E463">
            <w:pPr>
              <w:widowControl/>
              <w:spacing w:line="380" w:lineRule="exact"/>
              <w:jc w:val="center"/>
              <w:rPr>
                <w:rFonts w:hint="eastAsia" w:ascii="宋体" w:hAnsi="宋体" w:cs="Times New Roman"/>
                <w:szCs w:val="24"/>
              </w:rPr>
            </w:pPr>
            <w:r>
              <w:rPr>
                <w:rFonts w:hint="eastAsia" w:ascii="宋体" w:hAnsi="宋体" w:cs="Times New Roman"/>
                <w:bCs/>
                <w:szCs w:val="24"/>
              </w:rPr>
              <w:t>制造商官方网站截图或产品白皮书或第三方机构检测机构提供的检验报告或其他相关证明材料。</w:t>
            </w:r>
          </w:p>
        </w:tc>
      </w:tr>
      <w:tr w14:paraId="2A396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1BC21EA2">
            <w:pPr>
              <w:spacing w:line="400" w:lineRule="exact"/>
              <w:jc w:val="center"/>
              <w:rPr>
                <w:rFonts w:hint="eastAsia" w:ascii="宋体" w:hAnsi="宋体" w:cs="Times New Roman"/>
                <w:szCs w:val="24"/>
              </w:rPr>
            </w:pPr>
            <w:r>
              <w:rPr>
                <w:rFonts w:hint="eastAsia" w:ascii="宋体" w:hAnsi="宋体" w:cs="Times New Roman"/>
                <w:szCs w:val="24"/>
              </w:rPr>
              <w:t>6</w:t>
            </w:r>
          </w:p>
        </w:tc>
        <w:tc>
          <w:tcPr>
            <w:tcW w:w="658" w:type="pct"/>
            <w:vAlign w:val="center"/>
          </w:tcPr>
          <w:p w14:paraId="011DE62D">
            <w:pPr>
              <w:widowControl/>
              <w:spacing w:line="380" w:lineRule="exact"/>
              <w:jc w:val="center"/>
              <w:rPr>
                <w:rFonts w:hint="eastAsia" w:ascii="宋体" w:hAnsi="宋体" w:cs="Times New Roman"/>
                <w:szCs w:val="24"/>
              </w:rPr>
            </w:pPr>
            <w:r>
              <w:rPr>
                <w:rFonts w:hint="eastAsia" w:ascii="宋体" w:hAnsi="宋体" w:cs="Times New Roman"/>
                <w:szCs w:val="24"/>
              </w:rPr>
              <w:t>控制系统</w:t>
            </w:r>
          </w:p>
        </w:tc>
        <w:tc>
          <w:tcPr>
            <w:tcW w:w="610" w:type="pct"/>
            <w:vAlign w:val="center"/>
          </w:tcPr>
          <w:p w14:paraId="5E87D9FF">
            <w:pPr>
              <w:widowControl/>
              <w:spacing w:line="380" w:lineRule="exact"/>
              <w:jc w:val="center"/>
              <w:rPr>
                <w:rFonts w:hint="eastAsia" w:hAnsi="宋体" w:cs="宋体"/>
                <w:szCs w:val="21"/>
              </w:rPr>
            </w:pPr>
            <w:r>
              <w:rPr>
                <w:rFonts w:hint="eastAsia" w:hAnsi="宋体" w:cs="宋体"/>
                <w:szCs w:val="21"/>
              </w:rPr>
              <w:t>#</w:t>
            </w:r>
          </w:p>
          <w:p w14:paraId="7313FE19">
            <w:pPr>
              <w:widowControl/>
              <w:spacing w:line="380" w:lineRule="exact"/>
              <w:jc w:val="center"/>
              <w:rPr>
                <w:rFonts w:hint="eastAsia" w:hAnsi="宋体" w:cs="宋体"/>
                <w:szCs w:val="21"/>
              </w:rPr>
            </w:pPr>
            <w:r>
              <w:rPr>
                <w:rFonts w:hint="eastAsia" w:hAnsi="宋体" w:cs="宋体"/>
                <w:szCs w:val="21"/>
              </w:rPr>
              <w:t>重要指标</w:t>
            </w:r>
          </w:p>
        </w:tc>
        <w:tc>
          <w:tcPr>
            <w:tcW w:w="1950" w:type="pct"/>
            <w:vAlign w:val="center"/>
          </w:tcPr>
          <w:p w14:paraId="6107F64C">
            <w:pPr>
              <w:widowControl/>
              <w:spacing w:line="380" w:lineRule="exact"/>
              <w:jc w:val="center"/>
              <w:rPr>
                <w:rFonts w:hint="eastAsia" w:ascii="宋体" w:hAnsi="宋体" w:cs="Times New Roman"/>
                <w:szCs w:val="24"/>
              </w:rPr>
            </w:pPr>
            <w:r>
              <w:rPr>
                <w:rFonts w:hint="eastAsia" w:ascii="宋体" w:hAnsi="宋体" w:cs="Times New Roman"/>
                <w:szCs w:val="24"/>
              </w:rPr>
              <w:t>支持环境参数修改：反射温度、环境温度、大气透过率、物体发射率、距离等。峰值保持功能</w:t>
            </w:r>
            <w:r>
              <w:rPr>
                <w:rFonts w:ascii="宋体" w:hAnsi="宋体" w:cs="Times New Roman"/>
                <w:szCs w:val="24"/>
              </w:rPr>
              <w:t>:具备可捕获运动或加热过程中的瞬时最高温度</w:t>
            </w:r>
            <w:r>
              <w:rPr>
                <w:rFonts w:hint="eastAsia" w:ascii="宋体" w:hAnsi="宋体" w:cs="Times New Roman"/>
                <w:szCs w:val="24"/>
              </w:rPr>
              <w:t>，全面接入AI大模型。</w:t>
            </w:r>
          </w:p>
        </w:tc>
        <w:tc>
          <w:tcPr>
            <w:tcW w:w="1358" w:type="pct"/>
            <w:vAlign w:val="center"/>
          </w:tcPr>
          <w:p w14:paraId="2D559B09">
            <w:pPr>
              <w:widowControl/>
              <w:spacing w:line="380" w:lineRule="exact"/>
              <w:jc w:val="center"/>
              <w:rPr>
                <w:rFonts w:hint="eastAsia" w:cs="宋体" w:asciiTheme="minorEastAsia" w:hAnsiTheme="minorEastAsia"/>
                <w:snapToGrid w:val="0"/>
                <w:kern w:val="0"/>
                <w:szCs w:val="21"/>
                <w:lang w:val="zh-CN"/>
              </w:rPr>
            </w:pPr>
            <w:r>
              <w:rPr>
                <w:rFonts w:hint="eastAsia" w:ascii="宋体" w:hAnsi="宋体" w:cs="Times New Roman"/>
                <w:szCs w:val="24"/>
              </w:rPr>
              <w:t xml:space="preserve">□无 </w:t>
            </w:r>
            <w:r>
              <w:rPr>
                <w:rFonts w:ascii="宋体" w:hAnsi="宋体" w:cs="Times New Roman"/>
                <w:szCs w:val="24"/>
              </w:rPr>
              <w:t xml:space="preserve"> </w:t>
            </w:r>
            <w:r>
              <w:rPr>
                <w:rFonts w:ascii="Segoe UI Symbol" w:hAnsi="Segoe UI Symbol" w:cs="Segoe UI Symbol"/>
                <w:szCs w:val="24"/>
              </w:rPr>
              <w:t>☑</w:t>
            </w:r>
            <w:r>
              <w:rPr>
                <w:rFonts w:hint="eastAsia" w:ascii="宋体" w:hAnsi="宋体" w:cs="Times New Roman"/>
                <w:szCs w:val="24"/>
              </w:rPr>
              <w:t>有，要求：</w:t>
            </w:r>
          </w:p>
          <w:p w14:paraId="0980B8AD">
            <w:pPr>
              <w:widowControl/>
              <w:spacing w:line="380" w:lineRule="exact"/>
              <w:jc w:val="center"/>
              <w:rPr>
                <w:rFonts w:hint="eastAsia" w:ascii="宋体" w:hAnsi="宋体" w:cs="Times New Roman"/>
                <w:szCs w:val="24"/>
              </w:rPr>
            </w:pPr>
            <w:r>
              <w:rPr>
                <w:rFonts w:hint="eastAsia" w:ascii="宋体" w:hAnsi="宋体" w:cs="Times New Roman"/>
                <w:bCs/>
                <w:szCs w:val="24"/>
              </w:rPr>
              <w:t>制造商官方网站截图或产品白皮书或第三方机构检测机构提供的检验报告或其他相关证明材料。</w:t>
            </w:r>
          </w:p>
        </w:tc>
      </w:tr>
      <w:tr w14:paraId="29A5B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70B6B7A5">
            <w:pPr>
              <w:spacing w:line="400" w:lineRule="exact"/>
              <w:jc w:val="center"/>
              <w:rPr>
                <w:rFonts w:hint="eastAsia" w:ascii="宋体" w:hAnsi="宋体" w:cs="Times New Roman"/>
                <w:szCs w:val="24"/>
              </w:rPr>
            </w:pPr>
            <w:r>
              <w:rPr>
                <w:rFonts w:hint="eastAsia" w:ascii="宋体" w:hAnsi="宋体" w:cs="Times New Roman"/>
                <w:szCs w:val="24"/>
              </w:rPr>
              <w:t>7</w:t>
            </w:r>
          </w:p>
        </w:tc>
        <w:tc>
          <w:tcPr>
            <w:tcW w:w="658" w:type="pct"/>
            <w:vAlign w:val="center"/>
          </w:tcPr>
          <w:p w14:paraId="2CB030B9">
            <w:pPr>
              <w:widowControl/>
              <w:spacing w:line="380" w:lineRule="exact"/>
              <w:jc w:val="center"/>
              <w:rPr>
                <w:rFonts w:hint="eastAsia" w:ascii="Times New Roman" w:hAnsi="宋体" w:eastAsia="宋体" w:cs="宋体"/>
                <w:szCs w:val="21"/>
              </w:rPr>
            </w:pPr>
            <w:r>
              <w:rPr>
                <w:rFonts w:hint="eastAsia" w:ascii="Times New Roman" w:hAnsi="宋体" w:eastAsia="宋体" w:cs="宋体"/>
                <w:szCs w:val="21"/>
                <w:lang w:val="en-US" w:eastAsia="zh-CN"/>
              </w:rPr>
              <w:t>红外光谱分析模块</w:t>
            </w:r>
          </w:p>
        </w:tc>
        <w:tc>
          <w:tcPr>
            <w:tcW w:w="610" w:type="pct"/>
            <w:vAlign w:val="center"/>
          </w:tcPr>
          <w:p w14:paraId="5E1E03B2">
            <w:pPr>
              <w:widowControl/>
              <w:spacing w:line="380" w:lineRule="exact"/>
              <w:jc w:val="center"/>
              <w:rPr>
                <w:rFonts w:hint="eastAsia" w:hAnsi="宋体" w:cs="宋体"/>
                <w:szCs w:val="21"/>
              </w:rPr>
            </w:pPr>
            <w:r>
              <w:rPr>
                <w:rFonts w:hint="eastAsia" w:hAnsi="宋体" w:cs="宋体"/>
                <w:szCs w:val="21"/>
              </w:rPr>
              <w:t>#</w:t>
            </w:r>
          </w:p>
          <w:p w14:paraId="7E4A05BD">
            <w:pPr>
              <w:widowControl/>
              <w:spacing w:line="380" w:lineRule="exact"/>
              <w:jc w:val="center"/>
              <w:rPr>
                <w:rFonts w:hint="eastAsia" w:hAnsi="宋体" w:cs="宋体"/>
                <w:szCs w:val="21"/>
              </w:rPr>
            </w:pPr>
            <w:r>
              <w:rPr>
                <w:rFonts w:hint="eastAsia" w:hAnsi="宋体" w:cs="宋体"/>
                <w:szCs w:val="21"/>
              </w:rPr>
              <w:t>重要指标</w:t>
            </w:r>
          </w:p>
        </w:tc>
        <w:tc>
          <w:tcPr>
            <w:tcW w:w="1950" w:type="pct"/>
            <w:vAlign w:val="center"/>
          </w:tcPr>
          <w:p w14:paraId="78CB305F">
            <w:pPr>
              <w:widowControl/>
              <w:spacing w:line="380" w:lineRule="exact"/>
              <w:jc w:val="center"/>
              <w:rPr>
                <w:rFonts w:hint="eastAsia" w:ascii="宋体" w:hAnsi="宋体" w:cs="Times New Roman"/>
                <w:szCs w:val="24"/>
              </w:rPr>
            </w:pPr>
            <w:r>
              <w:rPr>
                <w:rFonts w:hint="eastAsia" w:ascii="宋体" w:hAnsi="宋体" w:cs="Times New Roman"/>
                <w:szCs w:val="24"/>
              </w:rPr>
              <w:t>附带红外光谱组成分析模块，光谱范围≥8000-340cm</w:t>
            </w:r>
            <w:r>
              <w:rPr>
                <w:rFonts w:hint="eastAsia" w:ascii="宋体" w:hAnsi="宋体" w:cs="Times New Roman"/>
                <w:szCs w:val="24"/>
                <w:vertAlign w:val="superscript"/>
              </w:rPr>
              <w:t>-1</w:t>
            </w:r>
            <w:r>
              <w:rPr>
                <w:rFonts w:hint="eastAsia" w:ascii="宋体" w:hAnsi="宋体" w:cs="Times New Roman"/>
                <w:szCs w:val="24"/>
              </w:rPr>
              <w:t>，信噪比≤60000:1，波数精度≤0.0005cm</w:t>
            </w:r>
            <w:r>
              <w:rPr>
                <w:rFonts w:hint="eastAsia" w:ascii="宋体" w:hAnsi="宋体" w:cs="Times New Roman"/>
                <w:szCs w:val="24"/>
                <w:vertAlign w:val="superscript"/>
              </w:rPr>
              <w:t>-1</w:t>
            </w:r>
            <w:r>
              <w:rPr>
                <w:rFonts w:hint="eastAsia" w:ascii="宋体" w:hAnsi="宋体" w:cs="Times New Roman"/>
                <w:szCs w:val="24"/>
              </w:rPr>
              <w:t>@ 1,554 cm</w:t>
            </w:r>
            <w:r>
              <w:rPr>
                <w:rFonts w:hint="eastAsia" w:ascii="宋体" w:hAnsi="宋体" w:cs="Times New Roman"/>
                <w:szCs w:val="24"/>
                <w:vertAlign w:val="superscript"/>
              </w:rPr>
              <w:t>-1</w:t>
            </w:r>
            <w:r>
              <w:rPr>
                <w:rFonts w:hint="eastAsia" w:ascii="宋体" w:hAnsi="宋体" w:cs="Times New Roman"/>
                <w:szCs w:val="24"/>
              </w:rPr>
              <w:t>（10次测量的标准偏差）;带有DTGS检测器的积分球附件，积分球测试光谱范围支持14000-400cm</w:t>
            </w:r>
            <w:r>
              <w:rPr>
                <w:rFonts w:hint="eastAsia" w:ascii="宋体" w:hAnsi="宋体" w:cs="Times New Roman"/>
                <w:szCs w:val="24"/>
                <w:vertAlign w:val="superscript"/>
              </w:rPr>
              <w:t>-1</w:t>
            </w:r>
            <w:r>
              <w:rPr>
                <w:rFonts w:hint="eastAsia" w:ascii="宋体" w:hAnsi="宋体" w:cs="Times New Roman"/>
                <w:szCs w:val="24"/>
              </w:rPr>
              <w:t>，支持块体粉末以及液体样品的测试。</w:t>
            </w:r>
          </w:p>
        </w:tc>
        <w:tc>
          <w:tcPr>
            <w:tcW w:w="1358" w:type="pct"/>
            <w:vAlign w:val="center"/>
          </w:tcPr>
          <w:p w14:paraId="339FC11B">
            <w:pPr>
              <w:widowControl/>
              <w:spacing w:line="380" w:lineRule="exact"/>
              <w:jc w:val="center"/>
              <w:rPr>
                <w:rFonts w:hint="eastAsia" w:cs="宋体" w:asciiTheme="minorEastAsia" w:hAnsiTheme="minorEastAsia"/>
                <w:snapToGrid w:val="0"/>
                <w:kern w:val="0"/>
                <w:szCs w:val="21"/>
                <w:lang w:val="zh-CN"/>
              </w:rPr>
            </w:pPr>
            <w:r>
              <w:rPr>
                <w:rFonts w:hint="eastAsia" w:ascii="宋体" w:hAnsi="宋体" w:cs="Times New Roman"/>
                <w:szCs w:val="24"/>
              </w:rPr>
              <w:t xml:space="preserve">□无 </w:t>
            </w:r>
            <w:r>
              <w:rPr>
                <w:rFonts w:ascii="宋体" w:hAnsi="宋体" w:cs="Times New Roman"/>
                <w:szCs w:val="24"/>
              </w:rPr>
              <w:t xml:space="preserve"> </w:t>
            </w:r>
            <w:r>
              <w:rPr>
                <w:rFonts w:ascii="Segoe UI Symbol" w:hAnsi="Segoe UI Symbol" w:cs="Segoe UI Symbol"/>
                <w:szCs w:val="24"/>
              </w:rPr>
              <w:t>☑</w:t>
            </w:r>
            <w:r>
              <w:rPr>
                <w:rFonts w:hint="eastAsia" w:ascii="宋体" w:hAnsi="宋体" w:cs="Times New Roman"/>
                <w:szCs w:val="24"/>
              </w:rPr>
              <w:t>有，要求：</w:t>
            </w:r>
          </w:p>
          <w:p w14:paraId="260BB183">
            <w:pPr>
              <w:widowControl/>
              <w:spacing w:line="380" w:lineRule="exact"/>
              <w:jc w:val="center"/>
              <w:rPr>
                <w:rFonts w:hint="eastAsia" w:ascii="宋体" w:hAnsi="宋体" w:cs="Times New Roman"/>
                <w:szCs w:val="24"/>
              </w:rPr>
            </w:pPr>
            <w:r>
              <w:rPr>
                <w:rFonts w:hint="eastAsia" w:ascii="宋体" w:hAnsi="宋体" w:cs="Times New Roman"/>
                <w:bCs/>
                <w:szCs w:val="24"/>
              </w:rPr>
              <w:t>制造商官方网站截图或产品白皮书或第三方机构检测机构提供的检验报告或其他相关证明材料。</w:t>
            </w:r>
          </w:p>
        </w:tc>
      </w:tr>
      <w:tr w14:paraId="0BC27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5CD7366E">
            <w:pPr>
              <w:spacing w:line="400" w:lineRule="exact"/>
              <w:jc w:val="center"/>
              <w:rPr>
                <w:rFonts w:hint="eastAsia" w:ascii="宋体" w:hAnsi="宋体" w:cs="Times New Roman"/>
                <w:szCs w:val="24"/>
              </w:rPr>
            </w:pPr>
            <w:r>
              <w:rPr>
                <w:rFonts w:hint="eastAsia" w:ascii="宋体" w:hAnsi="宋体" w:cs="Times New Roman"/>
                <w:szCs w:val="24"/>
              </w:rPr>
              <w:t>8</w:t>
            </w:r>
          </w:p>
        </w:tc>
        <w:tc>
          <w:tcPr>
            <w:tcW w:w="658" w:type="pct"/>
            <w:vAlign w:val="center"/>
          </w:tcPr>
          <w:p w14:paraId="47500389">
            <w:pPr>
              <w:widowControl/>
              <w:spacing w:line="380" w:lineRule="exact"/>
              <w:jc w:val="center"/>
              <w:rPr>
                <w:rFonts w:hint="eastAsia" w:ascii="Times New Roman" w:hAnsi="宋体" w:eastAsia="宋体" w:cs="宋体"/>
                <w:szCs w:val="21"/>
              </w:rPr>
            </w:pPr>
            <w:r>
              <w:rPr>
                <w:rFonts w:hint="eastAsia" w:ascii="Times New Roman" w:hAnsi="宋体" w:eastAsia="宋体" w:cs="宋体"/>
                <w:szCs w:val="21"/>
              </w:rPr>
              <w:t>数据处理系统</w:t>
            </w:r>
          </w:p>
        </w:tc>
        <w:tc>
          <w:tcPr>
            <w:tcW w:w="610" w:type="pct"/>
            <w:vAlign w:val="center"/>
          </w:tcPr>
          <w:p w14:paraId="3E17271D">
            <w:pPr>
              <w:widowControl/>
              <w:spacing w:line="380" w:lineRule="exact"/>
              <w:jc w:val="center"/>
              <w:rPr>
                <w:rFonts w:hint="eastAsia" w:hAnsi="宋体" w:cs="宋体"/>
                <w:szCs w:val="21"/>
              </w:rPr>
            </w:pPr>
            <w:r>
              <w:rPr>
                <w:rFonts w:hint="eastAsia" w:hAnsi="宋体" w:cs="宋体"/>
                <w:szCs w:val="21"/>
              </w:rPr>
              <w:t>#</w:t>
            </w:r>
          </w:p>
          <w:p w14:paraId="63A475FC">
            <w:pPr>
              <w:widowControl/>
              <w:spacing w:line="380" w:lineRule="exact"/>
              <w:jc w:val="center"/>
              <w:rPr>
                <w:rFonts w:hint="eastAsia" w:hAnsi="宋体" w:cs="宋体"/>
                <w:szCs w:val="21"/>
              </w:rPr>
            </w:pPr>
            <w:r>
              <w:rPr>
                <w:rFonts w:hint="eastAsia" w:hAnsi="宋体" w:cs="宋体"/>
                <w:szCs w:val="21"/>
              </w:rPr>
              <w:t>重要指标</w:t>
            </w:r>
          </w:p>
        </w:tc>
        <w:tc>
          <w:tcPr>
            <w:tcW w:w="1950" w:type="pct"/>
            <w:vAlign w:val="center"/>
          </w:tcPr>
          <w:p w14:paraId="374F2EDF">
            <w:pPr>
              <w:widowControl/>
              <w:spacing w:line="380" w:lineRule="exact"/>
              <w:jc w:val="center"/>
              <w:rPr>
                <w:rFonts w:hint="eastAsia" w:ascii="宋体" w:hAnsi="宋体" w:cs="Times New Roman"/>
                <w:szCs w:val="24"/>
              </w:rPr>
            </w:pPr>
            <w:r>
              <w:rPr>
                <w:rFonts w:hint="eastAsia" w:ascii="宋体" w:hAnsi="宋体" w:cs="Times New Roman"/>
                <w:szCs w:val="24"/>
              </w:rPr>
              <w:t>输出全面阵温度数据，图像与温度数据同步,支持热图抓取，方便二次温度分析，支持查询及导出历史温度曲线。</w:t>
            </w:r>
          </w:p>
        </w:tc>
        <w:tc>
          <w:tcPr>
            <w:tcW w:w="1358" w:type="pct"/>
            <w:vAlign w:val="center"/>
          </w:tcPr>
          <w:p w14:paraId="60E22550">
            <w:pPr>
              <w:widowControl/>
              <w:spacing w:line="380" w:lineRule="exact"/>
              <w:jc w:val="center"/>
              <w:rPr>
                <w:rFonts w:hint="eastAsia" w:cs="宋体" w:asciiTheme="minorEastAsia" w:hAnsiTheme="minorEastAsia"/>
                <w:snapToGrid w:val="0"/>
                <w:kern w:val="0"/>
                <w:szCs w:val="21"/>
                <w:lang w:val="zh-CN"/>
              </w:rPr>
            </w:pPr>
            <w:r>
              <w:rPr>
                <w:rFonts w:hint="eastAsia" w:ascii="宋体" w:hAnsi="宋体" w:cs="Times New Roman"/>
                <w:szCs w:val="24"/>
              </w:rPr>
              <w:t xml:space="preserve">□无 </w:t>
            </w:r>
            <w:r>
              <w:rPr>
                <w:rFonts w:ascii="宋体" w:hAnsi="宋体" w:cs="Times New Roman"/>
                <w:szCs w:val="24"/>
              </w:rPr>
              <w:t xml:space="preserve"> </w:t>
            </w:r>
            <w:r>
              <w:rPr>
                <w:rFonts w:ascii="Segoe UI Symbol" w:hAnsi="Segoe UI Symbol" w:cs="Segoe UI Symbol"/>
                <w:szCs w:val="24"/>
              </w:rPr>
              <w:t>☑</w:t>
            </w:r>
            <w:r>
              <w:rPr>
                <w:rFonts w:hint="eastAsia" w:ascii="宋体" w:hAnsi="宋体" w:cs="Times New Roman"/>
                <w:szCs w:val="24"/>
              </w:rPr>
              <w:t>有，要求：</w:t>
            </w:r>
          </w:p>
          <w:p w14:paraId="73C5F12F">
            <w:pPr>
              <w:widowControl/>
              <w:spacing w:line="380" w:lineRule="exact"/>
              <w:jc w:val="center"/>
              <w:rPr>
                <w:rFonts w:hint="eastAsia" w:ascii="宋体" w:hAnsi="宋体" w:cs="Times New Roman"/>
                <w:szCs w:val="24"/>
              </w:rPr>
            </w:pPr>
            <w:r>
              <w:rPr>
                <w:rFonts w:hint="eastAsia" w:ascii="宋体" w:hAnsi="宋体" w:cs="Times New Roman"/>
                <w:bCs/>
                <w:szCs w:val="24"/>
              </w:rPr>
              <w:t>制造商官方网站截图或产品白皮书或第三方机构检测机构提供的检验报告或其他相关证明材料。</w:t>
            </w:r>
          </w:p>
        </w:tc>
      </w:tr>
    </w:tbl>
    <w:p w14:paraId="62EA30B4">
      <w:pPr>
        <w:widowControl/>
        <w:rPr>
          <w:rFonts w:hint="eastAsia" w:ascii="黑体" w:hAnsi="黑体" w:eastAsia="黑体"/>
        </w:rPr>
      </w:pPr>
      <w:r>
        <w:rPr>
          <w:rFonts w:hint="eastAsia" w:ascii="黑体" w:hAnsi="黑体" w:eastAsia="黑体"/>
          <w:b/>
        </w:rPr>
        <w:t>说明：以上重要性标注为“</w:t>
      </w:r>
      <w:r>
        <w:rPr>
          <w:rFonts w:hint="eastAsia" w:ascii="黑体" w:hAnsi="黑体" w:eastAsia="黑体"/>
          <w:bCs/>
        </w:rPr>
        <w:t>★</w:t>
      </w:r>
      <w:r>
        <w:rPr>
          <w:rFonts w:hint="eastAsia" w:ascii="黑体" w:hAnsi="黑体" w:eastAsia="黑体"/>
          <w:b/>
        </w:rPr>
        <w:t>”</w:t>
      </w:r>
      <w:r>
        <w:rPr>
          <w:rFonts w:hint="eastAsia" w:ascii="黑体" w:hAnsi="黑体" w:eastAsia="黑体"/>
          <w:bCs/>
        </w:rPr>
        <w:t>的</w:t>
      </w:r>
      <w:r>
        <w:rPr>
          <w:rFonts w:hint="eastAsia" w:ascii="黑体" w:hAnsi="黑体" w:eastAsia="黑体"/>
          <w:b/>
          <w:lang w:val="en-US" w:eastAsia="zh-CN"/>
        </w:rPr>
        <w:t>技术</w:t>
      </w:r>
      <w:r>
        <w:rPr>
          <w:rFonts w:hint="eastAsia" w:ascii="黑体" w:hAnsi="黑体" w:eastAsia="黑体"/>
          <w:b/>
        </w:rPr>
        <w:t>要求为实质性要求，所有要求必须逐条响应（满足或优于要求），不满足该指标项将导致无效响应（提供承诺函格式自拟或在商务指标响应/偏离表中响应）。</w:t>
      </w:r>
    </w:p>
    <w:p w14:paraId="0DAB2E62">
      <w:pPr>
        <w:rPr>
          <w:rFonts w:hint="eastAsia" w:ascii="黑体" w:hAnsi="黑体" w:eastAsia="黑体"/>
          <w:sz w:val="24"/>
          <w:lang w:val="en"/>
        </w:rPr>
      </w:pPr>
    </w:p>
    <w:p w14:paraId="25001730">
      <w:pPr>
        <w:rPr>
          <w:rFonts w:hint="eastAsia" w:ascii="黑体" w:hAnsi="黑体" w:eastAsia="黑体"/>
          <w:sz w:val="24"/>
          <w:lang w:val="en"/>
        </w:rPr>
      </w:pPr>
      <w:r>
        <w:rPr>
          <w:rFonts w:hint="eastAsia" w:ascii="黑体" w:hAnsi="黑体" w:eastAsia="黑体"/>
          <w:sz w:val="24"/>
          <w:lang w:val="en"/>
        </w:rPr>
        <w:br w:type="page"/>
      </w:r>
    </w:p>
    <w:p w14:paraId="391CBB3C">
      <w:pPr>
        <w:spacing w:line="276" w:lineRule="auto"/>
        <w:jc w:val="left"/>
        <w:rPr>
          <w:rFonts w:hint="eastAsia" w:ascii="黑体" w:hAnsi="黑体" w:eastAsia="黑体"/>
          <w:sz w:val="24"/>
          <w:lang w:val="en"/>
        </w:rPr>
      </w:pPr>
      <w:r>
        <w:rPr>
          <w:rFonts w:hint="eastAsia" w:ascii="黑体" w:hAnsi="黑体" w:eastAsia="黑体"/>
          <w:sz w:val="24"/>
          <w:lang w:val="en-US" w:eastAsia="zh-CN"/>
        </w:rPr>
        <w:t>二</w:t>
      </w:r>
      <w:r>
        <w:rPr>
          <w:rFonts w:hint="eastAsia" w:ascii="黑体" w:hAnsi="黑体" w:eastAsia="黑体"/>
          <w:sz w:val="24"/>
          <w:lang w:val="en"/>
        </w:rPr>
        <w:t>、商务要求</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1755"/>
        <w:gridCol w:w="1157"/>
        <w:gridCol w:w="6035"/>
      </w:tblGrid>
      <w:tr w14:paraId="11AB8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tcPr>
          <w:p w14:paraId="1B20D7FF">
            <w:pPr>
              <w:autoSpaceDE w:val="0"/>
              <w:autoSpaceDN w:val="0"/>
              <w:adjustRightInd w:val="0"/>
              <w:snapToGrid w:val="0"/>
              <w:spacing w:line="300" w:lineRule="exact"/>
              <w:jc w:val="center"/>
              <w:rPr>
                <w:rFonts w:hint="eastAsia" w:cs="宋体" w:asciiTheme="minorEastAsia" w:hAnsiTheme="minorEastAsia"/>
                <w:b/>
                <w:snapToGrid w:val="0"/>
                <w:kern w:val="0"/>
                <w:szCs w:val="21"/>
                <w:lang w:val="zh-CN"/>
              </w:rPr>
            </w:pPr>
            <w:r>
              <w:rPr>
                <w:rFonts w:hint="eastAsia" w:cs="宋体" w:asciiTheme="minorEastAsia" w:hAnsiTheme="minorEastAsia"/>
                <w:b/>
                <w:snapToGrid w:val="0"/>
                <w:kern w:val="0"/>
                <w:szCs w:val="21"/>
                <w:lang w:val="zh-CN"/>
              </w:rPr>
              <w:t>序号</w:t>
            </w:r>
          </w:p>
        </w:tc>
        <w:tc>
          <w:tcPr>
            <w:tcW w:w="901" w:type="pct"/>
          </w:tcPr>
          <w:p w14:paraId="2E620AE7">
            <w:pPr>
              <w:autoSpaceDE w:val="0"/>
              <w:autoSpaceDN w:val="0"/>
              <w:adjustRightInd w:val="0"/>
              <w:snapToGrid w:val="0"/>
              <w:spacing w:line="300" w:lineRule="exact"/>
              <w:jc w:val="center"/>
              <w:rPr>
                <w:rFonts w:hint="eastAsia" w:cs="宋体" w:asciiTheme="minorEastAsia" w:hAnsiTheme="minorEastAsia"/>
                <w:b/>
                <w:snapToGrid w:val="0"/>
                <w:kern w:val="0"/>
                <w:szCs w:val="21"/>
                <w:lang w:val="zh-CN"/>
              </w:rPr>
            </w:pPr>
            <w:r>
              <w:rPr>
                <w:rFonts w:hint="eastAsia" w:cs="宋体" w:asciiTheme="minorEastAsia" w:hAnsiTheme="minorEastAsia"/>
                <w:b/>
                <w:snapToGrid w:val="0"/>
                <w:kern w:val="0"/>
                <w:szCs w:val="21"/>
                <w:lang w:val="zh-CN"/>
              </w:rPr>
              <w:t>指标项</w:t>
            </w:r>
          </w:p>
        </w:tc>
        <w:tc>
          <w:tcPr>
            <w:tcW w:w="594" w:type="pct"/>
          </w:tcPr>
          <w:p w14:paraId="1D6D200E">
            <w:pPr>
              <w:autoSpaceDE w:val="0"/>
              <w:autoSpaceDN w:val="0"/>
              <w:adjustRightInd w:val="0"/>
              <w:snapToGrid w:val="0"/>
              <w:spacing w:line="300" w:lineRule="exact"/>
              <w:jc w:val="center"/>
              <w:rPr>
                <w:rFonts w:hint="eastAsia" w:cs="宋体" w:asciiTheme="minorEastAsia" w:hAnsiTheme="minorEastAsia"/>
                <w:b/>
                <w:snapToGrid w:val="0"/>
                <w:kern w:val="0"/>
                <w:szCs w:val="21"/>
                <w:lang w:val="zh-CN"/>
              </w:rPr>
            </w:pPr>
            <w:r>
              <w:rPr>
                <w:rFonts w:hint="eastAsia" w:cs="宋体" w:asciiTheme="minorEastAsia" w:hAnsiTheme="minorEastAsia"/>
                <w:b/>
                <w:snapToGrid w:val="0"/>
                <w:kern w:val="0"/>
                <w:szCs w:val="21"/>
                <w:lang w:val="zh-CN"/>
              </w:rPr>
              <w:t>重要性</w:t>
            </w:r>
          </w:p>
        </w:tc>
        <w:tc>
          <w:tcPr>
            <w:tcW w:w="3098" w:type="pct"/>
          </w:tcPr>
          <w:p w14:paraId="53784162">
            <w:pPr>
              <w:autoSpaceDE w:val="0"/>
              <w:autoSpaceDN w:val="0"/>
              <w:adjustRightInd w:val="0"/>
              <w:snapToGrid w:val="0"/>
              <w:spacing w:line="300" w:lineRule="exact"/>
              <w:jc w:val="center"/>
              <w:rPr>
                <w:rFonts w:hint="eastAsia" w:cs="宋体" w:asciiTheme="minorEastAsia" w:hAnsiTheme="minorEastAsia"/>
                <w:b/>
                <w:snapToGrid w:val="0"/>
                <w:kern w:val="0"/>
                <w:szCs w:val="21"/>
                <w:lang w:val="zh-CN"/>
              </w:rPr>
            </w:pPr>
            <w:r>
              <w:rPr>
                <w:rFonts w:hint="eastAsia" w:cs="宋体" w:asciiTheme="minorEastAsia" w:hAnsiTheme="minorEastAsia"/>
                <w:b/>
                <w:snapToGrid w:val="0"/>
                <w:kern w:val="0"/>
                <w:szCs w:val="21"/>
                <w:lang w:val="zh-CN"/>
              </w:rPr>
              <w:t>指标要求</w:t>
            </w:r>
          </w:p>
        </w:tc>
      </w:tr>
      <w:tr w14:paraId="68CA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14:paraId="482A713D">
            <w:pPr>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1</w:t>
            </w:r>
          </w:p>
        </w:tc>
        <w:tc>
          <w:tcPr>
            <w:tcW w:w="901" w:type="pct"/>
            <w:vAlign w:val="center"/>
          </w:tcPr>
          <w:p w14:paraId="648F7179">
            <w:pPr>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交货期</w:t>
            </w:r>
            <w:r>
              <w:rPr>
                <w:rFonts w:cs="宋体" w:asciiTheme="minorEastAsia" w:hAnsiTheme="minorEastAsia"/>
                <w:snapToGrid w:val="0"/>
                <w:kern w:val="0"/>
                <w:szCs w:val="21"/>
                <w:lang w:val="zh-CN"/>
              </w:rPr>
              <w:t>/交付期</w:t>
            </w:r>
          </w:p>
        </w:tc>
        <w:tc>
          <w:tcPr>
            <w:tcW w:w="594" w:type="pct"/>
          </w:tcPr>
          <w:p w14:paraId="289791B0">
            <w:pPr>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w:t>
            </w:r>
          </w:p>
        </w:tc>
        <w:tc>
          <w:tcPr>
            <w:tcW w:w="3098" w:type="pct"/>
          </w:tcPr>
          <w:p w14:paraId="4F2BBEEF">
            <w:pPr>
              <w:autoSpaceDE w:val="0"/>
              <w:autoSpaceDN w:val="0"/>
              <w:adjustRightInd w:val="0"/>
              <w:snapToGrid w:val="0"/>
              <w:spacing w:line="300" w:lineRule="exact"/>
              <w:jc w:val="left"/>
              <w:rPr>
                <w:rFonts w:hint="eastAsia" w:ascii="宋体" w:hAnsi="宋体" w:cs="Times New Roman"/>
                <w:szCs w:val="24"/>
              </w:rPr>
            </w:pPr>
            <w:r>
              <w:rPr>
                <w:rFonts w:hint="eastAsia"/>
              </w:rPr>
              <w:t>合同签订后2个月内交货</w:t>
            </w:r>
          </w:p>
        </w:tc>
      </w:tr>
      <w:tr w14:paraId="18213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14:paraId="592CA458">
            <w:pPr>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2</w:t>
            </w:r>
          </w:p>
        </w:tc>
        <w:tc>
          <w:tcPr>
            <w:tcW w:w="901" w:type="pct"/>
            <w:vAlign w:val="center"/>
          </w:tcPr>
          <w:p w14:paraId="43EEC58E">
            <w:pPr>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质保期</w:t>
            </w:r>
            <w:r>
              <w:rPr>
                <w:rFonts w:hint="eastAsia" w:cs="宋体" w:asciiTheme="minorEastAsia" w:hAnsiTheme="minorEastAsia"/>
                <w:snapToGrid w:val="0"/>
                <w:kern w:val="0"/>
                <w:szCs w:val="21"/>
              </w:rPr>
              <w:t>/</w:t>
            </w:r>
            <w:r>
              <w:rPr>
                <w:rFonts w:cs="宋体" w:asciiTheme="minorEastAsia" w:hAnsiTheme="minorEastAsia"/>
                <w:snapToGrid w:val="0"/>
                <w:kern w:val="0"/>
                <w:szCs w:val="21"/>
                <w:lang w:val="zh-CN"/>
              </w:rPr>
              <w:t>其他期限描述</w:t>
            </w:r>
          </w:p>
        </w:tc>
        <w:tc>
          <w:tcPr>
            <w:tcW w:w="594" w:type="pct"/>
          </w:tcPr>
          <w:p w14:paraId="119F4513">
            <w:pPr>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w:t>
            </w:r>
          </w:p>
        </w:tc>
        <w:tc>
          <w:tcPr>
            <w:tcW w:w="3098" w:type="pct"/>
          </w:tcPr>
          <w:p w14:paraId="3507598D">
            <w:pPr>
              <w:autoSpaceDE w:val="0"/>
              <w:autoSpaceDN w:val="0"/>
              <w:adjustRightInd w:val="0"/>
              <w:snapToGrid w:val="0"/>
              <w:spacing w:line="300" w:lineRule="exact"/>
              <w:jc w:val="left"/>
              <w:rPr>
                <w:rFonts w:hint="eastAsia" w:cs="宋体" w:asciiTheme="minorEastAsia" w:hAnsiTheme="minorEastAsia"/>
                <w:snapToGrid w:val="0"/>
                <w:kern w:val="0"/>
                <w:szCs w:val="21"/>
                <w:lang w:val="zh-CN"/>
              </w:rPr>
            </w:pPr>
            <w:r>
              <w:rPr>
                <w:rFonts w:hint="eastAsia"/>
              </w:rPr>
              <w:t>自验收合格之日起2年</w:t>
            </w:r>
          </w:p>
        </w:tc>
      </w:tr>
      <w:tr w14:paraId="327D5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14:paraId="7A3B3278">
            <w:pPr>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3</w:t>
            </w:r>
          </w:p>
        </w:tc>
        <w:tc>
          <w:tcPr>
            <w:tcW w:w="901" w:type="pct"/>
            <w:vAlign w:val="center"/>
          </w:tcPr>
          <w:p w14:paraId="5CCB096B">
            <w:pPr>
              <w:widowControl/>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包装和运输</w:t>
            </w:r>
          </w:p>
        </w:tc>
        <w:tc>
          <w:tcPr>
            <w:tcW w:w="594" w:type="pct"/>
          </w:tcPr>
          <w:p w14:paraId="67130095">
            <w:pPr>
              <w:spacing w:line="300" w:lineRule="exact"/>
              <w:jc w:val="center"/>
              <w:outlineLvl w:val="0"/>
              <w:rPr>
                <w:rFonts w:hint="eastAsia" w:ascii="宋体" w:hAnsi="宋体" w:cs="Times New Roman"/>
                <w:szCs w:val="24"/>
              </w:rPr>
            </w:pPr>
          </w:p>
        </w:tc>
        <w:tc>
          <w:tcPr>
            <w:tcW w:w="3098" w:type="pct"/>
          </w:tcPr>
          <w:p w14:paraId="34CCE669">
            <w:pPr>
              <w:spacing w:line="300" w:lineRule="exact"/>
              <w:outlineLvl w:val="0"/>
              <w:rPr>
                <w:rFonts w:hint="eastAsia"/>
                <w:lang w:val="en"/>
              </w:rPr>
            </w:pPr>
            <w:r>
              <w:rPr>
                <w:rFonts w:hint="eastAsia" w:ascii="宋体" w:hAnsi="宋体" w:cs="Times New Roman"/>
                <w:szCs w:val="24"/>
              </w:rPr>
              <w:t xml:space="preserve">□无 </w:t>
            </w:r>
            <w:r>
              <w:rPr>
                <w:rFonts w:ascii="宋体" w:hAnsi="宋体" w:cs="Times New Roman"/>
                <w:szCs w:val="24"/>
              </w:rPr>
              <w:t xml:space="preserve"> </w:t>
            </w:r>
            <w:bookmarkStart w:id="49" w:name="OLE_LINK3"/>
            <w:r>
              <w:rPr>
                <w:rFonts w:ascii="Segoe UI Symbol" w:hAnsi="Segoe UI Symbol" w:cs="Segoe UI Symbol"/>
                <w:szCs w:val="24"/>
              </w:rPr>
              <w:t>☑</w:t>
            </w:r>
            <w:bookmarkEnd w:id="49"/>
            <w:r>
              <w:rPr>
                <w:rFonts w:hint="eastAsia" w:ascii="宋体" w:hAnsi="宋体" w:cs="Times New Roman"/>
                <w:szCs w:val="24"/>
              </w:rPr>
              <w:t>有，要求：</w:t>
            </w:r>
            <w:r>
              <w:rPr>
                <w:rFonts w:hint="eastAsia"/>
                <w:u w:val="single"/>
                <w:lang w:val="zh-CN"/>
              </w:rPr>
              <w:t>中标人所出售的全部货物均应按标准保护措施进行包装，这类包装应适应于远距离运输、防潮、防震、防锈和防野蛮装卸等要求，以确保货物安全无损地运抵指定现场。（若适用，需满足《关于印发〈商品包装政府采购需求标准（试行）〉、〈快递包装政府采购需求标准（试行）〉的通知》（财办库</w:t>
            </w:r>
            <w:r>
              <w:rPr>
                <w:u w:val="single"/>
              </w:rPr>
              <w:t>〔</w:t>
            </w:r>
            <w:r>
              <w:rPr>
                <w:rFonts w:hint="eastAsia"/>
                <w:u w:val="single"/>
              </w:rPr>
              <w:t>2020</w:t>
            </w:r>
            <w:r>
              <w:rPr>
                <w:u w:val="single"/>
              </w:rPr>
              <w:t>〕</w:t>
            </w:r>
            <w:r>
              <w:rPr>
                <w:rFonts w:hint="eastAsia"/>
                <w:u w:val="single"/>
              </w:rPr>
              <w:t>123号</w:t>
            </w:r>
            <w:r>
              <w:rPr>
                <w:rFonts w:hint="eastAsia"/>
                <w:u w:val="single"/>
                <w:lang w:val="zh-CN"/>
              </w:rPr>
              <w:t>））</w:t>
            </w:r>
          </w:p>
        </w:tc>
      </w:tr>
      <w:tr w14:paraId="6DF5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14:paraId="0B199B2A">
            <w:pPr>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4</w:t>
            </w:r>
          </w:p>
        </w:tc>
        <w:tc>
          <w:tcPr>
            <w:tcW w:w="901" w:type="pct"/>
            <w:vAlign w:val="center"/>
          </w:tcPr>
          <w:p w14:paraId="15798A26">
            <w:pPr>
              <w:widowControl/>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售后服务、</w:t>
            </w:r>
            <w:r>
              <w:rPr>
                <w:rFonts w:hint="eastAsia"/>
                <w:lang w:val="en"/>
              </w:rPr>
              <w:t>升级更新、备品备件等</w:t>
            </w:r>
            <w:r>
              <w:rPr>
                <w:rFonts w:hint="eastAsia" w:cs="宋体" w:asciiTheme="minorEastAsia" w:hAnsiTheme="minorEastAsia"/>
                <w:snapToGrid w:val="0"/>
                <w:kern w:val="0"/>
                <w:szCs w:val="21"/>
                <w:lang w:val="zh-CN"/>
              </w:rPr>
              <w:t>要求</w:t>
            </w:r>
          </w:p>
        </w:tc>
        <w:tc>
          <w:tcPr>
            <w:tcW w:w="594" w:type="pct"/>
          </w:tcPr>
          <w:p w14:paraId="34F425A6">
            <w:pPr>
              <w:widowControl/>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p>
        </w:tc>
        <w:tc>
          <w:tcPr>
            <w:tcW w:w="3098" w:type="pct"/>
          </w:tcPr>
          <w:p w14:paraId="4110013D">
            <w:pPr>
              <w:widowControl/>
              <w:autoSpaceDE w:val="0"/>
              <w:autoSpaceDN w:val="0"/>
              <w:adjustRightInd w:val="0"/>
              <w:snapToGrid w:val="0"/>
              <w:spacing w:line="300" w:lineRule="exact"/>
              <w:jc w:val="left"/>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如所有硬件</w:t>
            </w:r>
            <w:r>
              <w:rPr>
                <w:rFonts w:hint="eastAsia" w:cs="宋体" w:asciiTheme="minorEastAsia" w:hAnsiTheme="minorEastAsia"/>
                <w:snapToGrid w:val="0"/>
                <w:kern w:val="0"/>
                <w:szCs w:val="21"/>
              </w:rPr>
              <w:t>二</w:t>
            </w:r>
            <w:r>
              <w:rPr>
                <w:rFonts w:hint="eastAsia" w:cs="宋体" w:asciiTheme="minorEastAsia" w:hAnsiTheme="minorEastAsia"/>
                <w:snapToGrid w:val="0"/>
                <w:kern w:val="0"/>
                <w:szCs w:val="21"/>
                <w:lang w:val="zh-CN"/>
              </w:rPr>
              <w:t>年保修、所有软件</w:t>
            </w:r>
            <w:r>
              <w:rPr>
                <w:rFonts w:hint="eastAsia" w:cs="宋体" w:asciiTheme="minorEastAsia" w:hAnsiTheme="minorEastAsia"/>
                <w:snapToGrid w:val="0"/>
                <w:kern w:val="0"/>
                <w:szCs w:val="21"/>
                <w:u w:val="single"/>
                <w:lang w:val="zh-CN"/>
              </w:rPr>
              <w:t>二</w:t>
            </w:r>
            <w:r>
              <w:rPr>
                <w:rFonts w:hint="eastAsia" w:cs="宋体" w:asciiTheme="minorEastAsia" w:hAnsiTheme="minorEastAsia"/>
                <w:snapToGrid w:val="0"/>
                <w:kern w:val="0"/>
                <w:szCs w:val="21"/>
                <w:lang w:val="zh-CN"/>
              </w:rPr>
              <w:t>年保修升级、电话报修后</w:t>
            </w:r>
            <w:r>
              <w:rPr>
                <w:rFonts w:hint="eastAsia" w:cs="宋体" w:asciiTheme="minorEastAsia" w:hAnsiTheme="minorEastAsia"/>
                <w:snapToGrid w:val="0"/>
                <w:kern w:val="0"/>
                <w:szCs w:val="21"/>
                <w:u w:val="single"/>
              </w:rPr>
              <w:t>8</w:t>
            </w:r>
            <w:r>
              <w:rPr>
                <w:rFonts w:hint="eastAsia" w:cs="宋体" w:asciiTheme="minorEastAsia" w:hAnsiTheme="minorEastAsia"/>
                <w:snapToGrid w:val="0"/>
                <w:kern w:val="0"/>
                <w:szCs w:val="21"/>
                <w:lang w:val="zh-CN"/>
              </w:rPr>
              <w:t>小时响应服务、</w:t>
            </w:r>
            <w:r>
              <w:rPr>
                <w:rFonts w:cs="宋体" w:asciiTheme="minorEastAsia" w:hAnsiTheme="minorEastAsia"/>
                <w:snapToGrid w:val="0"/>
                <w:kern w:val="0"/>
                <w:szCs w:val="21"/>
                <w:u w:val="single"/>
                <w:lang w:val="zh-CN"/>
              </w:rPr>
              <w:t>24</w:t>
            </w:r>
            <w:r>
              <w:rPr>
                <w:rFonts w:hint="eastAsia" w:cs="宋体" w:asciiTheme="minorEastAsia" w:hAnsiTheme="minorEastAsia"/>
                <w:snapToGrid w:val="0"/>
                <w:kern w:val="0"/>
                <w:szCs w:val="21"/>
                <w:lang w:val="zh-CN"/>
              </w:rPr>
              <w:t>小时内排除故障。质保期内，在非人为因素情况下，一切维修换件保养费用和备品备件均由</w:t>
            </w:r>
            <w:r>
              <w:rPr>
                <w:rFonts w:hint="eastAsia" w:cs="宋体" w:asciiTheme="minorEastAsia" w:hAnsiTheme="minorEastAsia"/>
                <w:snapToGrid w:val="0"/>
                <w:kern w:val="0"/>
                <w:szCs w:val="21"/>
              </w:rPr>
              <w:t>中标人</w:t>
            </w:r>
            <w:r>
              <w:rPr>
                <w:rFonts w:hint="eastAsia" w:cs="宋体" w:asciiTheme="minorEastAsia" w:hAnsiTheme="minorEastAsia"/>
                <w:snapToGrid w:val="0"/>
                <w:kern w:val="0"/>
                <w:szCs w:val="21"/>
                <w:lang w:val="zh-CN"/>
              </w:rPr>
              <w:t>提供。质保期满后，</w:t>
            </w:r>
            <w:r>
              <w:rPr>
                <w:rFonts w:hint="eastAsia" w:cs="宋体" w:asciiTheme="minorEastAsia" w:hAnsiTheme="minorEastAsia"/>
                <w:snapToGrid w:val="0"/>
                <w:kern w:val="0"/>
                <w:szCs w:val="21"/>
              </w:rPr>
              <w:t>中标人</w:t>
            </w:r>
            <w:r>
              <w:rPr>
                <w:rFonts w:hint="eastAsia" w:cs="宋体" w:asciiTheme="minorEastAsia" w:hAnsiTheme="minorEastAsia"/>
                <w:snapToGrid w:val="0"/>
                <w:kern w:val="0"/>
                <w:szCs w:val="21"/>
                <w:lang w:val="zh-CN"/>
              </w:rPr>
              <w:t>提供终身技术支持、维修服务，按照成本收取售后费用。</w:t>
            </w:r>
          </w:p>
        </w:tc>
      </w:tr>
      <w:tr w14:paraId="15333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14:paraId="1B4F92B4">
            <w:pPr>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5</w:t>
            </w:r>
          </w:p>
        </w:tc>
        <w:tc>
          <w:tcPr>
            <w:tcW w:w="901" w:type="pct"/>
            <w:vAlign w:val="center"/>
          </w:tcPr>
          <w:p w14:paraId="3455319E">
            <w:pPr>
              <w:widowControl/>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培训</w:t>
            </w:r>
          </w:p>
        </w:tc>
        <w:tc>
          <w:tcPr>
            <w:tcW w:w="594" w:type="pct"/>
          </w:tcPr>
          <w:p w14:paraId="5D7B03E8">
            <w:pPr>
              <w:widowControl/>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p>
        </w:tc>
        <w:tc>
          <w:tcPr>
            <w:tcW w:w="3098" w:type="pct"/>
          </w:tcPr>
          <w:p w14:paraId="486B4708">
            <w:pPr>
              <w:widowControl/>
              <w:autoSpaceDE w:val="0"/>
              <w:autoSpaceDN w:val="0"/>
              <w:adjustRightInd w:val="0"/>
              <w:snapToGrid w:val="0"/>
              <w:spacing w:line="300" w:lineRule="exact"/>
              <w:jc w:val="left"/>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采购人有权根据实际使用需求，要求成交供应商提供培训服务，培训方式、时长及具体内容由双方在合同签订后协商确定。</w:t>
            </w:r>
          </w:p>
        </w:tc>
      </w:tr>
      <w:tr w14:paraId="0914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14:paraId="053C06BC">
            <w:pPr>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6</w:t>
            </w:r>
          </w:p>
        </w:tc>
        <w:tc>
          <w:tcPr>
            <w:tcW w:w="901" w:type="pct"/>
            <w:vAlign w:val="center"/>
          </w:tcPr>
          <w:p w14:paraId="2E7B3CA5">
            <w:pPr>
              <w:widowControl/>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验收标准</w:t>
            </w:r>
          </w:p>
        </w:tc>
        <w:tc>
          <w:tcPr>
            <w:tcW w:w="594" w:type="pct"/>
          </w:tcPr>
          <w:p w14:paraId="3983CD83">
            <w:pPr>
              <w:widowControl/>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p>
        </w:tc>
        <w:tc>
          <w:tcPr>
            <w:tcW w:w="3098" w:type="pct"/>
          </w:tcPr>
          <w:p w14:paraId="50E96313">
            <w:pPr>
              <w:widowControl/>
              <w:autoSpaceDE w:val="0"/>
              <w:autoSpaceDN w:val="0"/>
              <w:adjustRightInd w:val="0"/>
              <w:snapToGrid w:val="0"/>
              <w:spacing w:line="300" w:lineRule="exact"/>
              <w:jc w:val="left"/>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采购</w:t>
            </w:r>
            <w:r>
              <w:rPr>
                <w:rFonts w:hint="eastAsia"/>
                <w:lang w:val="zh-CN"/>
              </w:rPr>
              <w:t>人收货后根据货物的技术规格要求和质量标准，对货物进行检查验收。验收应符合国家的相关产品质量标准、安全标准、环保标准以及特定行业的技术规范。如果发现数量不足或有质量、技术等问题，中标人应负责按照招标人的要求采取补足、更换或退货等处理措施，并承担由此发生的一切损失和费用。验收合格后，采购人收取发票并签署验收意见。</w:t>
            </w:r>
          </w:p>
        </w:tc>
      </w:tr>
      <w:tr w14:paraId="54DAB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14:paraId="5953E872">
            <w:pPr>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7</w:t>
            </w:r>
          </w:p>
        </w:tc>
        <w:tc>
          <w:tcPr>
            <w:tcW w:w="901" w:type="pct"/>
            <w:vAlign w:val="center"/>
          </w:tcPr>
          <w:p w14:paraId="267F1EE0">
            <w:pPr>
              <w:widowControl/>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付款条件（进度和方式）</w:t>
            </w:r>
          </w:p>
        </w:tc>
        <w:tc>
          <w:tcPr>
            <w:tcW w:w="594" w:type="pct"/>
          </w:tcPr>
          <w:p w14:paraId="4A85F847">
            <w:pPr>
              <w:widowControl/>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p>
        </w:tc>
        <w:tc>
          <w:tcPr>
            <w:tcW w:w="3098" w:type="pct"/>
          </w:tcPr>
          <w:p w14:paraId="7DB29849">
            <w:pPr>
              <w:widowControl/>
              <w:autoSpaceDE w:val="0"/>
              <w:autoSpaceDN w:val="0"/>
              <w:adjustRightInd w:val="0"/>
              <w:snapToGrid w:val="0"/>
              <w:spacing w:line="300" w:lineRule="exact"/>
              <w:jc w:val="left"/>
              <w:rPr>
                <w:rFonts w:cs="宋体" w:asciiTheme="minorEastAsia" w:hAnsiTheme="minorEastAsia"/>
                <w:b/>
                <w:bCs/>
                <w:snapToGrid w:val="0"/>
                <w:kern w:val="0"/>
                <w:szCs w:val="21"/>
              </w:rPr>
            </w:pPr>
            <w:r>
              <w:rPr>
                <w:rFonts w:hint="eastAsia" w:cs="宋体" w:asciiTheme="minorEastAsia" w:hAnsiTheme="minorEastAsia"/>
                <w:b/>
                <w:bCs/>
                <w:snapToGrid w:val="0"/>
                <w:kern w:val="0"/>
                <w:szCs w:val="21"/>
                <w:lang w:eastAsia="zh-CN"/>
              </w:rPr>
              <w:t>（</w:t>
            </w:r>
            <w:r>
              <w:rPr>
                <w:rFonts w:hint="eastAsia" w:cs="宋体" w:asciiTheme="minorEastAsia" w:hAnsiTheme="minorEastAsia"/>
                <w:b/>
                <w:bCs/>
                <w:snapToGrid w:val="0"/>
                <w:kern w:val="0"/>
                <w:szCs w:val="21"/>
                <w:lang w:val="en-US" w:eastAsia="zh-CN"/>
              </w:rPr>
              <w:t>1</w:t>
            </w:r>
            <w:r>
              <w:rPr>
                <w:rFonts w:hint="eastAsia" w:cs="宋体" w:asciiTheme="minorEastAsia" w:hAnsiTheme="minorEastAsia"/>
                <w:b/>
                <w:bCs/>
                <w:snapToGrid w:val="0"/>
                <w:kern w:val="0"/>
                <w:szCs w:val="21"/>
                <w:lang w:eastAsia="zh-CN"/>
              </w:rPr>
              <w:t>）</w:t>
            </w:r>
            <w:r>
              <w:rPr>
                <w:rFonts w:hint="eastAsia" w:cs="宋体" w:asciiTheme="minorEastAsia" w:hAnsiTheme="minorEastAsia"/>
                <w:b/>
                <w:bCs/>
                <w:snapToGrid w:val="0"/>
                <w:kern w:val="0"/>
                <w:szCs w:val="21"/>
              </w:rPr>
              <w:t>若学校财务部门无资金支付要求，则按照下列原则支付：</w:t>
            </w:r>
          </w:p>
          <w:p w14:paraId="23A70EBB">
            <w:pPr>
              <w:widowControl/>
              <w:autoSpaceDE w:val="0"/>
              <w:autoSpaceDN w:val="0"/>
              <w:adjustRightInd w:val="0"/>
              <w:snapToGrid w:val="0"/>
              <w:spacing w:line="300" w:lineRule="exact"/>
              <w:jc w:val="left"/>
              <w:rPr>
                <w:rFonts w:hint="eastAsia" w:cs="宋体" w:asciiTheme="minorEastAsia" w:hAnsiTheme="minorEastAsia"/>
                <w:snapToGrid w:val="0"/>
                <w:kern w:val="0"/>
                <w:szCs w:val="21"/>
              </w:rPr>
            </w:pPr>
            <w:r>
              <w:rPr>
                <w:rFonts w:hint="eastAsia" w:cs="宋体" w:asciiTheme="minorEastAsia" w:hAnsiTheme="minorEastAsia"/>
                <w:snapToGrid w:val="0"/>
                <w:kern w:val="0"/>
                <w:szCs w:val="21"/>
              </w:rPr>
              <w:t>一、合同签订后，招标人向中标人预付合同金额3</w:t>
            </w:r>
            <w:r>
              <w:rPr>
                <w:rFonts w:cs="宋体" w:asciiTheme="minorEastAsia" w:hAnsiTheme="minorEastAsia"/>
                <w:snapToGrid w:val="0"/>
                <w:kern w:val="0"/>
                <w:szCs w:val="21"/>
              </w:rPr>
              <w:t>0%款项，设备发货前，招标人向中标人支付合同金额</w:t>
            </w:r>
            <w:r>
              <w:rPr>
                <w:rFonts w:hint="eastAsia" w:cs="宋体" w:asciiTheme="minorEastAsia" w:hAnsiTheme="minorEastAsia"/>
                <w:snapToGrid w:val="0"/>
                <w:kern w:val="0"/>
                <w:szCs w:val="21"/>
              </w:rPr>
              <w:t>2</w:t>
            </w:r>
            <w:r>
              <w:rPr>
                <w:rFonts w:cs="宋体" w:asciiTheme="minorEastAsia" w:hAnsiTheme="minorEastAsia"/>
                <w:snapToGrid w:val="0"/>
                <w:kern w:val="0"/>
                <w:szCs w:val="21"/>
              </w:rPr>
              <w:t>0%款项，设备安装、调试并经招标人验收合格后，招标人向中标人支付合同金额</w:t>
            </w:r>
            <w:r>
              <w:rPr>
                <w:rFonts w:hint="eastAsia" w:cs="宋体" w:asciiTheme="minorEastAsia" w:hAnsiTheme="minorEastAsia"/>
                <w:snapToGrid w:val="0"/>
                <w:kern w:val="0"/>
                <w:szCs w:val="21"/>
              </w:rPr>
              <w:t>5</w:t>
            </w:r>
            <w:r>
              <w:rPr>
                <w:rFonts w:cs="宋体" w:asciiTheme="minorEastAsia" w:hAnsiTheme="minorEastAsia"/>
                <w:snapToGrid w:val="0"/>
                <w:kern w:val="0"/>
                <w:szCs w:val="21"/>
              </w:rPr>
              <w:t>0%款项。</w:t>
            </w:r>
          </w:p>
          <w:p w14:paraId="60AD8C92">
            <w:pPr>
              <w:widowControl/>
              <w:autoSpaceDE w:val="0"/>
              <w:autoSpaceDN w:val="0"/>
              <w:adjustRightInd w:val="0"/>
              <w:snapToGrid w:val="0"/>
              <w:spacing w:line="300" w:lineRule="exact"/>
              <w:jc w:val="left"/>
              <w:rPr>
                <w:rFonts w:hint="eastAsia" w:cs="宋体" w:asciiTheme="minorEastAsia" w:hAnsiTheme="minorEastAsia"/>
                <w:snapToGrid w:val="0"/>
                <w:kern w:val="0"/>
                <w:szCs w:val="21"/>
              </w:rPr>
            </w:pPr>
            <w:r>
              <w:rPr>
                <w:rFonts w:hint="eastAsia" w:cs="宋体" w:asciiTheme="minorEastAsia" w:hAnsiTheme="minorEastAsia"/>
                <w:b/>
                <w:bCs/>
                <w:snapToGrid w:val="0"/>
                <w:color w:val="000000" w:themeColor="text1"/>
                <w:kern w:val="0"/>
                <w:szCs w:val="21"/>
                <w:lang w:eastAsia="zh-CN"/>
                <w14:textFill>
                  <w14:solidFill>
                    <w14:schemeClr w14:val="tx1"/>
                  </w14:solidFill>
                </w14:textFill>
              </w:rPr>
              <w:t>（</w:t>
            </w:r>
            <w:r>
              <w:rPr>
                <w:rFonts w:hint="eastAsia" w:cs="宋体" w:asciiTheme="minorEastAsia" w:hAnsiTheme="minorEastAsia"/>
                <w:b/>
                <w:bCs/>
                <w:snapToGrid w:val="0"/>
                <w:color w:val="000000" w:themeColor="text1"/>
                <w:kern w:val="0"/>
                <w:szCs w:val="21"/>
                <w:lang w:val="en-US" w:eastAsia="zh-CN"/>
                <w14:textFill>
                  <w14:solidFill>
                    <w14:schemeClr w14:val="tx1"/>
                  </w14:solidFill>
                </w14:textFill>
              </w:rPr>
              <w:t>2</w:t>
            </w:r>
            <w:r>
              <w:rPr>
                <w:rFonts w:hint="eastAsia" w:cs="宋体" w:asciiTheme="minorEastAsia" w:hAnsiTheme="minorEastAsia"/>
                <w:b/>
                <w:bCs/>
                <w:snapToGrid w:val="0"/>
                <w:color w:val="000000" w:themeColor="text1"/>
                <w:kern w:val="0"/>
                <w:szCs w:val="21"/>
                <w:lang w:eastAsia="zh-CN"/>
                <w14:textFill>
                  <w14:solidFill>
                    <w14:schemeClr w14:val="tx1"/>
                  </w14:solidFill>
                </w14:textFill>
              </w:rPr>
              <w:t>）</w:t>
            </w:r>
            <w:r>
              <w:rPr>
                <w:rFonts w:hint="eastAsia" w:cs="宋体" w:asciiTheme="minorEastAsia" w:hAnsiTheme="minorEastAsia"/>
                <w:b/>
                <w:bCs/>
                <w:snapToGrid w:val="0"/>
                <w:color w:val="000000" w:themeColor="text1"/>
                <w:kern w:val="0"/>
                <w:szCs w:val="21"/>
                <w14:textFill>
                  <w14:solidFill>
                    <w14:schemeClr w14:val="tx1"/>
                  </w14:solidFill>
                </w14:textFill>
              </w:rPr>
              <w:t>若学校财务部门有资金支付要求的，按相关要求执行。</w:t>
            </w:r>
          </w:p>
        </w:tc>
      </w:tr>
      <w:tr w14:paraId="4C07B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14:paraId="04EAD9CB">
            <w:pPr>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8</w:t>
            </w:r>
          </w:p>
        </w:tc>
        <w:tc>
          <w:tcPr>
            <w:tcW w:w="901" w:type="pct"/>
            <w:vAlign w:val="center"/>
          </w:tcPr>
          <w:p w14:paraId="5906069C">
            <w:pPr>
              <w:widowControl/>
              <w:autoSpaceDE w:val="0"/>
              <w:autoSpaceDN w:val="0"/>
              <w:adjustRightInd w:val="0"/>
              <w:snapToGrid w:val="0"/>
              <w:spacing w:line="300" w:lineRule="exact"/>
              <w:jc w:val="center"/>
              <w:rPr>
                <w:rFonts w:hint="eastAsia" w:cs="宋体" w:asciiTheme="minorEastAsia" w:hAnsiTheme="minorEastAsia"/>
                <w:b/>
                <w:bCs/>
                <w:snapToGrid w:val="0"/>
                <w:kern w:val="0"/>
                <w:szCs w:val="21"/>
                <w:lang w:val="zh-CN"/>
              </w:rPr>
            </w:pPr>
            <w:r>
              <w:rPr>
                <w:rFonts w:hint="eastAsia" w:cs="宋体" w:asciiTheme="minorEastAsia" w:hAnsiTheme="minorEastAsia"/>
                <w:b w:val="0"/>
                <w:bCs w:val="0"/>
                <w:snapToGrid w:val="0"/>
                <w:kern w:val="0"/>
                <w:szCs w:val="21"/>
                <w:lang w:val="zh-CN"/>
              </w:rPr>
              <w:t>交货地点</w:t>
            </w:r>
          </w:p>
        </w:tc>
        <w:tc>
          <w:tcPr>
            <w:tcW w:w="594" w:type="pct"/>
          </w:tcPr>
          <w:p w14:paraId="5241DB25">
            <w:pPr>
              <w:widowControl/>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p>
        </w:tc>
        <w:tc>
          <w:tcPr>
            <w:tcW w:w="3098" w:type="pct"/>
          </w:tcPr>
          <w:p w14:paraId="3D45A7D6">
            <w:pPr>
              <w:widowControl/>
              <w:autoSpaceDE w:val="0"/>
              <w:autoSpaceDN w:val="0"/>
              <w:adjustRightInd w:val="0"/>
              <w:snapToGrid w:val="0"/>
              <w:spacing w:line="300" w:lineRule="exact"/>
              <w:jc w:val="left"/>
              <w:rPr>
                <w:rFonts w:hint="eastAsia" w:cs="宋体" w:asciiTheme="minorEastAsia" w:hAnsiTheme="minorEastAsia"/>
                <w:snapToGrid w:val="0"/>
                <w:kern w:val="0"/>
                <w:szCs w:val="21"/>
                <w:lang w:val="zh-CN"/>
              </w:rPr>
            </w:pPr>
            <w:r>
              <w:rPr>
                <w:rFonts w:hint="eastAsia"/>
              </w:rPr>
              <w:t>武汉理工大学硅酸盐科学与先进建材全国重点实验室。</w:t>
            </w:r>
          </w:p>
        </w:tc>
      </w:tr>
      <w:tr w14:paraId="4731B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0" w:hRule="atLeast"/>
          <w:jc w:val="center"/>
        </w:trPr>
        <w:tc>
          <w:tcPr>
            <w:tcW w:w="407" w:type="pct"/>
            <w:vMerge w:val="restart"/>
            <w:vAlign w:val="center"/>
          </w:tcPr>
          <w:p w14:paraId="5599ED26">
            <w:pPr>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rPr>
              <w:t>9</w:t>
            </w:r>
          </w:p>
        </w:tc>
        <w:tc>
          <w:tcPr>
            <w:tcW w:w="901" w:type="pct"/>
            <w:vMerge w:val="restart"/>
            <w:vAlign w:val="center"/>
          </w:tcPr>
          <w:p w14:paraId="2FFB26CC">
            <w:pPr>
              <w:widowControl/>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履约相关要求</w:t>
            </w:r>
          </w:p>
        </w:tc>
        <w:tc>
          <w:tcPr>
            <w:tcW w:w="594" w:type="pct"/>
            <w:vMerge w:val="restart"/>
          </w:tcPr>
          <w:p w14:paraId="43D5053A">
            <w:pPr>
              <w:widowControl/>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p>
        </w:tc>
        <w:tc>
          <w:tcPr>
            <w:tcW w:w="3098" w:type="pct"/>
          </w:tcPr>
          <w:p w14:paraId="06EDD506">
            <w:pPr>
              <w:widowControl/>
              <w:autoSpaceDE w:val="0"/>
              <w:autoSpaceDN w:val="0"/>
              <w:adjustRightInd w:val="0"/>
              <w:snapToGrid w:val="0"/>
              <w:spacing w:line="300" w:lineRule="exact"/>
              <w:jc w:val="left"/>
              <w:rPr>
                <w:rFonts w:hint="eastAsia"/>
              </w:rPr>
            </w:pPr>
            <w:r>
              <w:rPr>
                <w:rFonts w:hint="eastAsia"/>
              </w:rPr>
              <w:t>投标人需针对本项目提供相关质量管控措施（质量承诺函、质量管理制度、质量保证措施等），安装调试方案（安装调试步骤及措施等），售后方案（售后承诺函、服务标准和应急维修时间安排、质保期满后的承诺、其它服务承诺等），以及投标人认为需提供的相关内容。</w:t>
            </w:r>
          </w:p>
        </w:tc>
      </w:tr>
      <w:tr w14:paraId="2B1B5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407" w:type="pct"/>
            <w:vMerge w:val="continue"/>
            <w:vAlign w:val="center"/>
          </w:tcPr>
          <w:p w14:paraId="4E3F9728">
            <w:pPr>
              <w:autoSpaceDE w:val="0"/>
              <w:autoSpaceDN w:val="0"/>
              <w:adjustRightInd w:val="0"/>
              <w:snapToGrid w:val="0"/>
              <w:spacing w:line="300" w:lineRule="exact"/>
              <w:jc w:val="center"/>
              <w:rPr>
                <w:rFonts w:hint="eastAsia" w:cs="宋体" w:asciiTheme="minorEastAsia" w:hAnsiTheme="minorEastAsia"/>
                <w:snapToGrid w:val="0"/>
                <w:kern w:val="0"/>
                <w:szCs w:val="21"/>
              </w:rPr>
            </w:pPr>
          </w:p>
        </w:tc>
        <w:tc>
          <w:tcPr>
            <w:tcW w:w="901" w:type="pct"/>
            <w:vMerge w:val="continue"/>
            <w:vAlign w:val="center"/>
          </w:tcPr>
          <w:p w14:paraId="3308332E">
            <w:pPr>
              <w:widowControl/>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p>
        </w:tc>
        <w:tc>
          <w:tcPr>
            <w:tcW w:w="594" w:type="pct"/>
            <w:vMerge w:val="continue"/>
          </w:tcPr>
          <w:p w14:paraId="00DEC164">
            <w:pPr>
              <w:widowControl/>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p>
        </w:tc>
        <w:tc>
          <w:tcPr>
            <w:tcW w:w="3098" w:type="pct"/>
          </w:tcPr>
          <w:p w14:paraId="53261BB4">
            <w:pPr>
              <w:widowControl/>
              <w:autoSpaceDE w:val="0"/>
              <w:autoSpaceDN w:val="0"/>
              <w:adjustRightInd w:val="0"/>
              <w:snapToGrid w:val="0"/>
              <w:spacing w:line="300" w:lineRule="exact"/>
              <w:jc w:val="left"/>
              <w:rPr>
                <w:rFonts w:hint="eastAsia" w:eastAsia="宋体"/>
              </w:rPr>
            </w:pPr>
            <w:r>
              <w:rPr>
                <w:rFonts w:hint="eastAsia" w:eastAsia="宋体"/>
              </w:rPr>
              <w:t>□不需要履约保证金</w:t>
            </w:r>
          </w:p>
          <w:p w14:paraId="1739E6AA">
            <w:pPr>
              <w:widowControl/>
              <w:autoSpaceDE w:val="0"/>
              <w:autoSpaceDN w:val="0"/>
              <w:adjustRightInd w:val="0"/>
              <w:snapToGrid w:val="0"/>
              <w:spacing w:line="300" w:lineRule="exact"/>
              <w:jc w:val="left"/>
              <w:rPr>
                <w:rFonts w:hint="eastAsia" w:eastAsia="宋体"/>
              </w:rPr>
            </w:pPr>
            <w:r>
              <w:rPr>
                <w:rFonts w:hint="eastAsia" w:eastAsia="宋体"/>
                <w:lang w:eastAsia="zh-CN"/>
              </w:rPr>
              <w:t>☑</w:t>
            </w:r>
            <w:r>
              <w:rPr>
                <w:rFonts w:hint="eastAsia" w:eastAsia="宋体"/>
              </w:rPr>
              <w:t>需要履约保证金</w:t>
            </w:r>
          </w:p>
          <w:p w14:paraId="0BB7257D">
            <w:pPr>
              <w:widowControl/>
              <w:autoSpaceDE w:val="0"/>
              <w:autoSpaceDN w:val="0"/>
              <w:adjustRightInd w:val="0"/>
              <w:snapToGrid w:val="0"/>
              <w:spacing w:line="300" w:lineRule="exact"/>
              <w:jc w:val="left"/>
              <w:rPr>
                <w:rFonts w:hint="eastAsia" w:eastAsia="宋体"/>
              </w:rPr>
            </w:pPr>
            <w:r>
              <w:rPr>
                <w:rFonts w:hint="eastAsia" w:eastAsia="宋体"/>
              </w:rPr>
              <w:t>履约保证金金额:合同总金额的5%。</w:t>
            </w:r>
          </w:p>
          <w:p w14:paraId="62DEADCE">
            <w:pPr>
              <w:widowControl/>
              <w:autoSpaceDE w:val="0"/>
              <w:autoSpaceDN w:val="0"/>
              <w:adjustRightInd w:val="0"/>
              <w:snapToGrid w:val="0"/>
              <w:spacing w:line="300" w:lineRule="exact"/>
              <w:jc w:val="left"/>
              <w:rPr>
                <w:rFonts w:hint="eastAsia"/>
              </w:rPr>
            </w:pPr>
            <w:r>
              <w:rPr>
                <w:rFonts w:hint="eastAsia" w:eastAsia="宋体"/>
              </w:rPr>
              <w:t>履约保证金形式:支票、汇票、本票或者金融机构、担保机构出具的保函等非现金形式。</w:t>
            </w:r>
          </w:p>
        </w:tc>
      </w:tr>
      <w:tr w14:paraId="1125A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14:paraId="446F0267">
            <w:pPr>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cs="宋体" w:asciiTheme="minorEastAsia" w:hAnsiTheme="minorEastAsia"/>
                <w:snapToGrid w:val="0"/>
                <w:kern w:val="0"/>
                <w:szCs w:val="21"/>
                <w:lang w:val="zh-CN"/>
              </w:rPr>
              <w:t>10</w:t>
            </w:r>
          </w:p>
        </w:tc>
        <w:tc>
          <w:tcPr>
            <w:tcW w:w="901" w:type="pct"/>
            <w:vAlign w:val="center"/>
          </w:tcPr>
          <w:p w14:paraId="1F6547CD">
            <w:pPr>
              <w:widowControl/>
              <w:autoSpaceDE w:val="0"/>
              <w:autoSpaceDN w:val="0"/>
              <w:adjustRightInd w:val="0"/>
              <w:snapToGrid w:val="0"/>
              <w:spacing w:line="300" w:lineRule="exact"/>
              <w:jc w:val="center"/>
              <w:rPr>
                <w:rFonts w:hint="eastAsia"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保险或其他</w:t>
            </w:r>
          </w:p>
        </w:tc>
        <w:tc>
          <w:tcPr>
            <w:tcW w:w="594" w:type="pct"/>
          </w:tcPr>
          <w:p w14:paraId="758233E8">
            <w:pPr>
              <w:spacing w:line="300" w:lineRule="exact"/>
              <w:jc w:val="center"/>
              <w:outlineLvl w:val="0"/>
              <w:rPr>
                <w:rFonts w:hint="eastAsia" w:ascii="宋体" w:hAnsi="宋体" w:cs="Times New Roman"/>
                <w:szCs w:val="24"/>
              </w:rPr>
            </w:pPr>
          </w:p>
        </w:tc>
        <w:tc>
          <w:tcPr>
            <w:tcW w:w="3098" w:type="pct"/>
          </w:tcPr>
          <w:p w14:paraId="55BF9D58">
            <w:pPr>
              <w:spacing w:line="300" w:lineRule="exact"/>
              <w:jc w:val="left"/>
              <w:outlineLvl w:val="0"/>
              <w:rPr>
                <w:rFonts w:hint="eastAsia"/>
                <w:lang w:val="en"/>
              </w:rPr>
            </w:pPr>
            <w:r>
              <w:rPr>
                <w:rFonts w:ascii="Segoe UI Symbol" w:hAnsi="Segoe UI Symbol" w:cs="Segoe UI Symbol"/>
                <w:szCs w:val="24"/>
              </w:rPr>
              <w:t>☑</w:t>
            </w:r>
            <w:r>
              <w:rPr>
                <w:rFonts w:hint="eastAsia" w:ascii="宋体" w:hAnsi="宋体" w:cs="Times New Roman"/>
                <w:szCs w:val="24"/>
              </w:rPr>
              <w:t xml:space="preserve">无 </w:t>
            </w:r>
            <w:r>
              <w:rPr>
                <w:rFonts w:ascii="宋体" w:hAnsi="宋体" w:cs="Times New Roman"/>
                <w:szCs w:val="24"/>
              </w:rPr>
              <w:t xml:space="preserve"> </w:t>
            </w:r>
            <w:r>
              <w:rPr>
                <w:rFonts w:hint="eastAsia" w:ascii="宋体" w:hAnsi="宋体" w:cs="Times New Roman"/>
                <w:szCs w:val="24"/>
              </w:rPr>
              <w:t>□有，要求：</w:t>
            </w:r>
            <w:r>
              <w:rPr>
                <w:rFonts w:ascii="宋体" w:hAnsi="宋体" w:cs="Times New Roman"/>
                <w:szCs w:val="24"/>
                <w:u w:val="single"/>
              </w:rPr>
              <w:t xml:space="preserve">            </w:t>
            </w:r>
          </w:p>
        </w:tc>
      </w:tr>
    </w:tbl>
    <w:p w14:paraId="2C5E093E">
      <w:pPr>
        <w:widowControl/>
        <w:rPr>
          <w:rFonts w:hint="eastAsia" w:ascii="黑体" w:hAnsi="黑体" w:eastAsia="黑体"/>
        </w:rPr>
      </w:pPr>
      <w:bookmarkStart w:id="50" w:name="_Hlk196583188"/>
      <w:r>
        <w:rPr>
          <w:rFonts w:hint="eastAsia" w:ascii="黑体" w:hAnsi="黑体" w:eastAsia="黑体"/>
          <w:b/>
        </w:rPr>
        <w:t>说明：以上重要性标注为“</w:t>
      </w:r>
      <w:r>
        <w:rPr>
          <w:rFonts w:hint="eastAsia" w:ascii="黑体" w:hAnsi="黑体" w:eastAsia="黑体"/>
          <w:bCs/>
        </w:rPr>
        <w:t>★</w:t>
      </w:r>
      <w:r>
        <w:rPr>
          <w:rFonts w:hint="eastAsia" w:ascii="黑体" w:hAnsi="黑体" w:eastAsia="黑体"/>
          <w:b/>
        </w:rPr>
        <w:t>”</w:t>
      </w:r>
      <w:r>
        <w:rPr>
          <w:rFonts w:hint="eastAsia" w:ascii="黑体" w:hAnsi="黑体" w:eastAsia="黑体"/>
          <w:bCs/>
        </w:rPr>
        <w:t>的</w:t>
      </w:r>
      <w:r>
        <w:rPr>
          <w:rFonts w:hint="eastAsia" w:ascii="黑体" w:hAnsi="黑体" w:eastAsia="黑体"/>
          <w:b/>
        </w:rPr>
        <w:t>商务要求为实质性要求，所有要求必须逐条响应（满足或优于要求），不满足该指标项将导致无效响应（提供承诺函格式自拟或在商务指标响应/偏离表中响应）。</w:t>
      </w:r>
    </w:p>
    <w:bookmarkEnd w:id="50"/>
    <w:p w14:paraId="01116CD5">
      <w:pPr>
        <w:rPr>
          <w:rFonts w:ascii="宋体" w:hAnsi="宋体" w:cs="宋体"/>
          <w:color w:val="00B050"/>
          <w:szCs w:val="21"/>
        </w:rPr>
      </w:pPr>
      <w:r>
        <w:br w:type="page"/>
      </w:r>
    </w:p>
    <w:p w14:paraId="52477B30">
      <w:pPr>
        <w:pStyle w:val="19"/>
        <w:jc w:val="center"/>
        <w:rPr>
          <w:rFonts w:ascii="宋体" w:hAnsi="宋体" w:cs="宋体"/>
          <w:color w:val="0000FF"/>
          <w:kern w:val="0"/>
          <w:szCs w:val="21"/>
        </w:rPr>
      </w:pPr>
    </w:p>
    <w:p w14:paraId="733516B4">
      <w:pPr>
        <w:spacing w:line="276" w:lineRule="auto"/>
        <w:jc w:val="center"/>
        <w:outlineLvl w:val="0"/>
        <w:rPr>
          <w:rFonts w:ascii="黑体" w:hAnsi="黑体" w:eastAsia="黑体"/>
          <w:sz w:val="28"/>
          <w:szCs w:val="28"/>
        </w:rPr>
      </w:pPr>
      <w:bookmarkStart w:id="51" w:name="_Toc97815014"/>
      <w:r>
        <w:rPr>
          <w:rFonts w:hint="eastAsia" w:ascii="黑体" w:hAnsi="黑体" w:eastAsia="黑体"/>
          <w:sz w:val="28"/>
          <w:szCs w:val="28"/>
        </w:rPr>
        <w:t>第四章  资格审查方法及标准</w:t>
      </w:r>
      <w:bookmarkEnd w:id="51"/>
    </w:p>
    <w:p w14:paraId="23BAB671">
      <w:pPr>
        <w:spacing w:line="276" w:lineRule="auto"/>
        <w:ind w:firstLine="420"/>
        <w:rPr>
          <w:rFonts w:ascii="宋体" w:hAnsi="宋体"/>
          <w:bCs/>
          <w:color w:val="0D0D0D"/>
          <w:szCs w:val="21"/>
          <w:lang w:val="zh-CN"/>
        </w:rPr>
      </w:pPr>
      <w:r>
        <w:rPr>
          <w:rFonts w:hint="eastAsia" w:ascii="宋体" w:hAnsi="宋体"/>
          <w:bCs/>
          <w:color w:val="0D0D0D"/>
          <w:szCs w:val="21"/>
          <w:lang w:val="zh-CN"/>
        </w:rPr>
        <w:t>根据《中华人民共和国政府采购法》、《中华人民共和国政府采购法实施条例》、《政府采购货物和服务招标投标管理办法》（财政部令第87号）等相关法律法规确定以下资格审查方法及标准。</w:t>
      </w:r>
    </w:p>
    <w:p w14:paraId="41AFFFC9">
      <w:pPr>
        <w:keepNext/>
        <w:keepLines/>
        <w:numPr>
          <w:ilvl w:val="0"/>
          <w:numId w:val="38"/>
        </w:numPr>
        <w:spacing w:line="276" w:lineRule="auto"/>
        <w:ind w:left="616" w:hanging="616"/>
        <w:jc w:val="left"/>
        <w:outlineLvl w:val="1"/>
        <w:rPr>
          <w:rFonts w:ascii="宋体" w:hAnsi="宋体"/>
          <w:b/>
          <w:kern w:val="0"/>
          <w:szCs w:val="21"/>
          <w:lang w:val="zh-CN"/>
        </w:rPr>
      </w:pPr>
      <w:bookmarkStart w:id="52" w:name="_Toc97815015"/>
      <w:bookmarkStart w:id="53" w:name="_Toc494561958"/>
      <w:r>
        <w:rPr>
          <w:rFonts w:hint="eastAsia" w:ascii="宋体" w:hAnsi="宋体"/>
          <w:b/>
          <w:kern w:val="0"/>
          <w:szCs w:val="21"/>
          <w:lang w:val="zh-CN"/>
        </w:rPr>
        <w:t>资格审查方法</w:t>
      </w:r>
      <w:bookmarkEnd w:id="52"/>
      <w:bookmarkEnd w:id="53"/>
    </w:p>
    <w:p w14:paraId="64E14D57">
      <w:pPr>
        <w:spacing w:line="276" w:lineRule="auto"/>
        <w:ind w:firstLine="420"/>
        <w:rPr>
          <w:rFonts w:ascii="宋体" w:hAnsi="宋体"/>
          <w:bCs/>
          <w:color w:val="0D0D0D"/>
          <w:szCs w:val="21"/>
          <w:lang w:val="zh-CN"/>
        </w:rPr>
      </w:pPr>
      <w:r>
        <w:rPr>
          <w:rFonts w:hint="eastAsia" w:ascii="宋体" w:hAnsi="宋体"/>
          <w:bCs/>
          <w:color w:val="0D0D0D"/>
          <w:szCs w:val="21"/>
          <w:lang w:val="zh-CN"/>
        </w:rPr>
        <w:t>开标结束后，</w:t>
      </w:r>
      <w:r>
        <w:rPr>
          <w:rFonts w:hint="eastAsia"/>
          <w:color w:val="333333"/>
          <w:shd w:val="clear" w:color="auto" w:fill="FFFFFF"/>
        </w:rPr>
        <w:t>采购人与采购代理机构依法对投标人的资格进行审查</w:t>
      </w:r>
      <w:r>
        <w:rPr>
          <w:rFonts w:hint="eastAsia" w:ascii="宋体" w:hAnsi="宋体"/>
          <w:bCs/>
          <w:color w:val="0D0D0D"/>
          <w:szCs w:val="21"/>
          <w:lang w:val="zh-CN"/>
        </w:rPr>
        <w:t>，具体评审因素详见《资格审查表</w:t>
      </w:r>
      <w:r>
        <w:rPr>
          <w:rFonts w:ascii="宋体" w:hAnsi="宋体"/>
          <w:bCs/>
          <w:color w:val="0D0D0D"/>
          <w:szCs w:val="21"/>
          <w:lang w:val="zh-CN"/>
        </w:rPr>
        <w:t>》</w:t>
      </w:r>
      <w:r>
        <w:rPr>
          <w:rFonts w:hint="eastAsia" w:ascii="宋体" w:hAnsi="宋体"/>
          <w:bCs/>
          <w:color w:val="0D0D0D"/>
          <w:szCs w:val="21"/>
          <w:lang w:val="zh-CN"/>
        </w:rPr>
        <w:t>。</w:t>
      </w:r>
    </w:p>
    <w:p w14:paraId="33783A8F">
      <w:pPr>
        <w:keepNext/>
        <w:keepLines/>
        <w:numPr>
          <w:ilvl w:val="0"/>
          <w:numId w:val="38"/>
        </w:numPr>
        <w:spacing w:line="276" w:lineRule="auto"/>
        <w:ind w:left="616" w:hanging="616"/>
        <w:jc w:val="left"/>
        <w:outlineLvl w:val="1"/>
        <w:rPr>
          <w:rFonts w:ascii="宋体" w:hAnsi="宋体"/>
          <w:b/>
          <w:kern w:val="0"/>
          <w:szCs w:val="21"/>
          <w:lang w:val="zh-CN"/>
        </w:rPr>
      </w:pPr>
      <w:bookmarkStart w:id="54" w:name="_Toc494561959"/>
      <w:bookmarkStart w:id="55" w:name="_Toc97815016"/>
      <w:r>
        <w:rPr>
          <w:rFonts w:hint="eastAsia" w:ascii="宋体" w:hAnsi="宋体"/>
          <w:b/>
          <w:kern w:val="0"/>
          <w:szCs w:val="21"/>
          <w:lang w:val="zh-CN"/>
        </w:rPr>
        <w:t>资格审查</w:t>
      </w:r>
      <w:bookmarkEnd w:id="54"/>
      <w:r>
        <w:rPr>
          <w:rFonts w:hint="eastAsia" w:ascii="宋体" w:hAnsi="宋体"/>
          <w:b/>
          <w:kern w:val="0"/>
          <w:szCs w:val="21"/>
          <w:lang w:val="zh-CN"/>
        </w:rPr>
        <w:t>表</w:t>
      </w:r>
      <w:bookmarkEnd w:id="55"/>
    </w:p>
    <w:tbl>
      <w:tblPr>
        <w:tblStyle w:val="21"/>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2"/>
        <w:gridCol w:w="851"/>
        <w:gridCol w:w="2835"/>
        <w:gridCol w:w="5518"/>
      </w:tblGrid>
      <w:tr w14:paraId="1CA30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75A6AA18">
            <w:pPr>
              <w:tabs>
                <w:tab w:val="left" w:pos="616"/>
              </w:tabs>
              <w:spacing w:line="276" w:lineRule="auto"/>
              <w:jc w:val="center"/>
              <w:rPr>
                <w:rFonts w:ascii="宋体" w:hAnsi="宋体"/>
                <w:b/>
                <w:color w:val="0D0D0D"/>
                <w:kern w:val="0"/>
                <w:szCs w:val="21"/>
                <w:lang w:val="zh-CN"/>
              </w:rPr>
            </w:pPr>
            <w:r>
              <w:rPr>
                <w:rFonts w:hint="eastAsia" w:ascii="宋体" w:hAnsi="宋体"/>
                <w:b/>
                <w:color w:val="0D0D0D"/>
                <w:kern w:val="0"/>
                <w:szCs w:val="21"/>
                <w:lang w:val="zh-CN"/>
              </w:rPr>
              <w:t>序号</w:t>
            </w:r>
          </w:p>
        </w:tc>
        <w:tc>
          <w:tcPr>
            <w:tcW w:w="3686" w:type="dxa"/>
            <w:gridSpan w:val="2"/>
            <w:vAlign w:val="center"/>
          </w:tcPr>
          <w:p w14:paraId="596834FA">
            <w:pPr>
              <w:adjustRightInd w:val="0"/>
              <w:snapToGrid w:val="0"/>
              <w:spacing w:line="276" w:lineRule="auto"/>
              <w:jc w:val="center"/>
              <w:rPr>
                <w:rFonts w:ascii="宋体" w:hAnsi="宋体"/>
                <w:b/>
                <w:color w:val="0D0D0D"/>
                <w:kern w:val="0"/>
                <w:szCs w:val="21"/>
                <w:lang w:val="zh-CN"/>
              </w:rPr>
            </w:pPr>
            <w:r>
              <w:rPr>
                <w:rFonts w:hint="eastAsia" w:ascii="宋体" w:hAnsi="宋体"/>
                <w:b/>
                <w:color w:val="0D0D0D"/>
                <w:kern w:val="0"/>
                <w:szCs w:val="21"/>
                <w:lang w:val="zh-CN"/>
              </w:rPr>
              <w:t>资格</w:t>
            </w:r>
            <w:r>
              <w:rPr>
                <w:rFonts w:ascii="宋体" w:hAnsi="宋体"/>
                <w:b/>
                <w:color w:val="0D0D0D"/>
                <w:kern w:val="0"/>
                <w:szCs w:val="21"/>
                <w:lang w:val="zh-CN"/>
              </w:rPr>
              <w:t>要求</w:t>
            </w:r>
          </w:p>
        </w:tc>
        <w:tc>
          <w:tcPr>
            <w:tcW w:w="5518" w:type="dxa"/>
            <w:vAlign w:val="center"/>
          </w:tcPr>
          <w:p w14:paraId="0B61BAC4">
            <w:pPr>
              <w:tabs>
                <w:tab w:val="left" w:pos="616"/>
              </w:tabs>
              <w:jc w:val="center"/>
              <w:rPr>
                <w:rFonts w:ascii="宋体" w:hAnsi="宋体"/>
                <w:b/>
                <w:color w:val="0D0D0D"/>
                <w:kern w:val="0"/>
                <w:szCs w:val="21"/>
                <w:lang w:val="zh-CN"/>
              </w:rPr>
            </w:pPr>
            <w:r>
              <w:rPr>
                <w:rFonts w:hint="eastAsia" w:ascii="宋体" w:hAnsi="宋体"/>
                <w:b/>
                <w:color w:val="0D0D0D"/>
                <w:kern w:val="0"/>
                <w:szCs w:val="21"/>
                <w:lang w:val="zh-CN"/>
              </w:rPr>
              <w:t>需</w:t>
            </w:r>
            <w:r>
              <w:rPr>
                <w:rFonts w:ascii="宋体" w:hAnsi="宋体"/>
                <w:b/>
                <w:color w:val="0D0D0D"/>
                <w:kern w:val="0"/>
                <w:szCs w:val="21"/>
                <w:lang w:val="zh-CN"/>
              </w:rPr>
              <w:t>提供的资料</w:t>
            </w:r>
          </w:p>
        </w:tc>
      </w:tr>
      <w:tr w14:paraId="0FD9F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restart"/>
            <w:vAlign w:val="center"/>
          </w:tcPr>
          <w:p w14:paraId="367E4CAD">
            <w:pPr>
              <w:tabs>
                <w:tab w:val="left" w:pos="616"/>
              </w:tabs>
              <w:spacing w:line="276" w:lineRule="auto"/>
              <w:rPr>
                <w:rFonts w:ascii="宋体" w:hAnsi="宋体"/>
                <w:color w:val="0D0D0D"/>
                <w:kern w:val="0"/>
                <w:szCs w:val="21"/>
                <w:lang w:val="zh-CN"/>
              </w:rPr>
            </w:pPr>
            <w:r>
              <w:rPr>
                <w:rFonts w:hint="eastAsia" w:ascii="宋体" w:hAnsi="宋体"/>
                <w:color w:val="0D0D0D"/>
                <w:kern w:val="0"/>
                <w:szCs w:val="21"/>
                <w:lang w:val="zh-CN"/>
              </w:rPr>
              <w:t>1</w:t>
            </w:r>
          </w:p>
        </w:tc>
        <w:tc>
          <w:tcPr>
            <w:tcW w:w="851" w:type="dxa"/>
            <w:vMerge w:val="restart"/>
            <w:vAlign w:val="center"/>
          </w:tcPr>
          <w:p w14:paraId="75663DDF">
            <w:pPr>
              <w:spacing w:line="276" w:lineRule="auto"/>
              <w:rPr>
                <w:rFonts w:ascii="宋体" w:hAnsi="宋体"/>
                <w:color w:val="0D0D0D"/>
                <w:kern w:val="0"/>
                <w:szCs w:val="21"/>
                <w:lang w:val="zh-CN"/>
              </w:rPr>
            </w:pPr>
            <w:r>
              <w:rPr>
                <w:rFonts w:hint="eastAsia" w:ascii="宋体" w:hAnsi="宋体"/>
                <w:color w:val="0D0D0D"/>
                <w:kern w:val="0"/>
                <w:szCs w:val="21"/>
                <w:lang w:val="zh-CN"/>
              </w:rPr>
              <w:t>符合《中华人民共和国政府采购法》第二十二条的规定</w:t>
            </w:r>
          </w:p>
        </w:tc>
        <w:tc>
          <w:tcPr>
            <w:tcW w:w="2835" w:type="dxa"/>
            <w:vAlign w:val="center"/>
          </w:tcPr>
          <w:p w14:paraId="46757E37">
            <w:pPr>
              <w:adjustRightInd w:val="0"/>
              <w:snapToGrid w:val="0"/>
              <w:spacing w:line="276" w:lineRule="auto"/>
              <w:rPr>
                <w:rFonts w:ascii="宋体" w:hAnsi="宋体" w:cs="宋体"/>
                <w:kern w:val="0"/>
                <w:szCs w:val="21"/>
              </w:rPr>
            </w:pPr>
            <w:r>
              <w:rPr>
                <w:rFonts w:hint="eastAsia" w:ascii="宋体" w:hAnsi="宋体" w:cs="宋体"/>
                <w:kern w:val="0"/>
                <w:szCs w:val="21"/>
              </w:rPr>
              <w:t>1.1 具有独立承担民事责任的能力；</w:t>
            </w:r>
          </w:p>
        </w:tc>
        <w:tc>
          <w:tcPr>
            <w:tcW w:w="5518" w:type="dxa"/>
            <w:vAlign w:val="center"/>
          </w:tcPr>
          <w:p w14:paraId="60B25F1B">
            <w:pPr>
              <w:numPr>
                <w:ilvl w:val="0"/>
                <w:numId w:val="39"/>
              </w:numPr>
              <w:rPr>
                <w:rFonts w:ascii="宋体" w:hAnsi="宋体"/>
                <w:kern w:val="0"/>
                <w:szCs w:val="21"/>
              </w:rPr>
            </w:pPr>
            <w:r>
              <w:rPr>
                <w:rFonts w:ascii="宋体" w:hAnsi="宋体"/>
                <w:kern w:val="0"/>
                <w:szCs w:val="21"/>
              </w:rPr>
              <w:t>企业（包括合伙企业）提供有效</w:t>
            </w:r>
            <w:r>
              <w:rPr>
                <w:rFonts w:hint="eastAsia" w:ascii="宋体" w:hAnsi="宋体"/>
                <w:kern w:val="0"/>
                <w:szCs w:val="21"/>
              </w:rPr>
              <w:t>“</w:t>
            </w:r>
            <w:r>
              <w:rPr>
                <w:rFonts w:ascii="宋体" w:hAnsi="宋体"/>
                <w:kern w:val="0"/>
                <w:szCs w:val="21"/>
              </w:rPr>
              <w:t>企业法人营业执照</w:t>
            </w:r>
            <w:r>
              <w:rPr>
                <w:rFonts w:hint="eastAsia" w:ascii="宋体" w:hAnsi="宋体"/>
                <w:kern w:val="0"/>
                <w:szCs w:val="21"/>
              </w:rPr>
              <w:t>”</w:t>
            </w:r>
            <w:r>
              <w:rPr>
                <w:rFonts w:ascii="宋体" w:hAnsi="宋体"/>
                <w:kern w:val="0"/>
                <w:szCs w:val="21"/>
              </w:rPr>
              <w:t>或</w:t>
            </w:r>
            <w:r>
              <w:rPr>
                <w:rFonts w:hint="eastAsia" w:ascii="宋体" w:hAnsi="宋体"/>
                <w:kern w:val="0"/>
                <w:szCs w:val="21"/>
              </w:rPr>
              <w:t>“</w:t>
            </w:r>
            <w:r>
              <w:rPr>
                <w:rFonts w:ascii="宋体" w:hAnsi="宋体"/>
                <w:kern w:val="0"/>
                <w:szCs w:val="21"/>
              </w:rPr>
              <w:t>营业执照</w:t>
            </w:r>
            <w:r>
              <w:rPr>
                <w:rFonts w:hint="eastAsia" w:ascii="宋体" w:hAnsi="宋体"/>
                <w:kern w:val="0"/>
                <w:szCs w:val="21"/>
              </w:rPr>
              <w:t>”</w:t>
            </w:r>
            <w:r>
              <w:rPr>
                <w:rFonts w:ascii="宋体" w:hAnsi="宋体"/>
                <w:kern w:val="0"/>
                <w:szCs w:val="21"/>
              </w:rPr>
              <w:t>；</w:t>
            </w:r>
          </w:p>
          <w:p w14:paraId="15E75EDF">
            <w:pPr>
              <w:numPr>
                <w:ilvl w:val="0"/>
                <w:numId w:val="39"/>
              </w:numPr>
              <w:rPr>
                <w:rFonts w:ascii="宋体" w:hAnsi="宋体"/>
                <w:kern w:val="0"/>
                <w:szCs w:val="21"/>
              </w:rPr>
            </w:pPr>
            <w:r>
              <w:rPr>
                <w:rFonts w:ascii="宋体" w:hAnsi="宋体"/>
                <w:kern w:val="0"/>
                <w:szCs w:val="21"/>
              </w:rPr>
              <w:t>事业单位提供有效的</w:t>
            </w:r>
            <w:r>
              <w:rPr>
                <w:rFonts w:hint="eastAsia" w:ascii="宋体" w:hAnsi="宋体"/>
                <w:kern w:val="0"/>
                <w:szCs w:val="21"/>
              </w:rPr>
              <w:t>“</w:t>
            </w:r>
            <w:r>
              <w:rPr>
                <w:rFonts w:ascii="宋体" w:hAnsi="宋体"/>
                <w:kern w:val="0"/>
                <w:szCs w:val="21"/>
              </w:rPr>
              <w:t>事业单位法人证书</w:t>
            </w:r>
            <w:r>
              <w:rPr>
                <w:rFonts w:hint="eastAsia" w:ascii="宋体" w:hAnsi="宋体"/>
                <w:kern w:val="0"/>
                <w:szCs w:val="21"/>
              </w:rPr>
              <w:t>”</w:t>
            </w:r>
            <w:r>
              <w:rPr>
                <w:rFonts w:ascii="宋体" w:hAnsi="宋体"/>
                <w:kern w:val="0"/>
                <w:szCs w:val="21"/>
              </w:rPr>
              <w:t>；</w:t>
            </w:r>
          </w:p>
          <w:p w14:paraId="10E0FF87">
            <w:pPr>
              <w:numPr>
                <w:ilvl w:val="0"/>
                <w:numId w:val="39"/>
              </w:numPr>
              <w:rPr>
                <w:rFonts w:ascii="宋体" w:hAnsi="宋体"/>
                <w:kern w:val="0"/>
                <w:szCs w:val="21"/>
              </w:rPr>
            </w:pPr>
            <w:r>
              <w:rPr>
                <w:rFonts w:ascii="宋体" w:hAnsi="宋体"/>
                <w:kern w:val="0"/>
                <w:szCs w:val="21"/>
              </w:rPr>
              <w:t>非企业专业服务机构提供有效的</w:t>
            </w:r>
            <w:r>
              <w:rPr>
                <w:rFonts w:hint="eastAsia" w:ascii="宋体" w:hAnsi="宋体"/>
                <w:kern w:val="0"/>
                <w:szCs w:val="21"/>
              </w:rPr>
              <w:t>“</w:t>
            </w:r>
            <w:r>
              <w:rPr>
                <w:rFonts w:ascii="宋体" w:hAnsi="宋体"/>
                <w:kern w:val="0"/>
                <w:szCs w:val="21"/>
              </w:rPr>
              <w:t>执业许可证</w:t>
            </w:r>
            <w:r>
              <w:rPr>
                <w:rFonts w:hint="eastAsia" w:ascii="宋体" w:hAnsi="宋体"/>
                <w:kern w:val="0"/>
                <w:szCs w:val="21"/>
              </w:rPr>
              <w:t>”</w:t>
            </w:r>
            <w:r>
              <w:rPr>
                <w:rFonts w:ascii="宋体" w:hAnsi="宋体"/>
                <w:kern w:val="0"/>
                <w:szCs w:val="21"/>
              </w:rPr>
              <w:t>等证明文件；</w:t>
            </w:r>
          </w:p>
          <w:p w14:paraId="0CA3227F">
            <w:pPr>
              <w:numPr>
                <w:ilvl w:val="0"/>
                <w:numId w:val="39"/>
              </w:numPr>
              <w:rPr>
                <w:rFonts w:ascii="宋体" w:hAnsi="宋体"/>
                <w:kern w:val="0"/>
                <w:szCs w:val="21"/>
              </w:rPr>
            </w:pPr>
            <w:r>
              <w:rPr>
                <w:rFonts w:ascii="宋体" w:hAnsi="宋体"/>
                <w:kern w:val="0"/>
                <w:szCs w:val="21"/>
              </w:rPr>
              <w:t>个体工商户提供有效的</w:t>
            </w:r>
            <w:r>
              <w:rPr>
                <w:rFonts w:hint="eastAsia" w:ascii="宋体" w:hAnsi="宋体"/>
                <w:kern w:val="0"/>
                <w:szCs w:val="21"/>
              </w:rPr>
              <w:t>“</w:t>
            </w:r>
            <w:r>
              <w:rPr>
                <w:rFonts w:ascii="宋体" w:hAnsi="宋体"/>
                <w:kern w:val="0"/>
                <w:szCs w:val="21"/>
              </w:rPr>
              <w:t>个体工商户营业执照</w:t>
            </w:r>
            <w:r>
              <w:rPr>
                <w:rFonts w:hint="eastAsia" w:ascii="宋体" w:hAnsi="宋体"/>
                <w:kern w:val="0"/>
                <w:szCs w:val="21"/>
              </w:rPr>
              <w:t>”</w:t>
            </w:r>
            <w:r>
              <w:rPr>
                <w:rFonts w:ascii="宋体" w:hAnsi="宋体"/>
                <w:kern w:val="0"/>
                <w:szCs w:val="21"/>
              </w:rPr>
              <w:t>；</w:t>
            </w:r>
          </w:p>
          <w:p w14:paraId="568BFF6A">
            <w:pPr>
              <w:numPr>
                <w:ilvl w:val="0"/>
                <w:numId w:val="39"/>
              </w:numPr>
              <w:rPr>
                <w:rFonts w:ascii="宋体" w:hAnsi="宋体"/>
                <w:color w:val="0D0D0D"/>
                <w:kern w:val="0"/>
                <w:szCs w:val="21"/>
                <w:lang w:val="zh-CN"/>
              </w:rPr>
            </w:pPr>
            <w:r>
              <w:rPr>
                <w:rFonts w:ascii="宋体" w:hAnsi="宋体"/>
                <w:kern w:val="0"/>
                <w:szCs w:val="21"/>
              </w:rPr>
              <w:t>自然人提供有效的自然人身份证明。</w:t>
            </w:r>
          </w:p>
        </w:tc>
      </w:tr>
      <w:tr w14:paraId="70619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2B058E21">
            <w:pPr>
              <w:tabs>
                <w:tab w:val="left" w:pos="616"/>
              </w:tabs>
              <w:spacing w:line="276" w:lineRule="auto"/>
              <w:rPr>
                <w:rFonts w:ascii="宋体" w:hAnsi="宋体"/>
                <w:color w:val="0D0D0D"/>
                <w:kern w:val="0"/>
                <w:szCs w:val="21"/>
                <w:lang w:val="zh-CN"/>
              </w:rPr>
            </w:pPr>
          </w:p>
        </w:tc>
        <w:tc>
          <w:tcPr>
            <w:tcW w:w="851" w:type="dxa"/>
            <w:vMerge w:val="continue"/>
            <w:vAlign w:val="center"/>
          </w:tcPr>
          <w:p w14:paraId="04F1B706">
            <w:pPr>
              <w:tabs>
                <w:tab w:val="left" w:pos="616"/>
              </w:tabs>
              <w:spacing w:line="276" w:lineRule="auto"/>
              <w:rPr>
                <w:rFonts w:ascii="宋体" w:hAnsi="宋体"/>
                <w:color w:val="0D0D0D"/>
                <w:kern w:val="0"/>
                <w:szCs w:val="21"/>
                <w:lang w:val="zh-CN"/>
              </w:rPr>
            </w:pPr>
          </w:p>
        </w:tc>
        <w:tc>
          <w:tcPr>
            <w:tcW w:w="2835" w:type="dxa"/>
            <w:vAlign w:val="center"/>
          </w:tcPr>
          <w:p w14:paraId="1B4A149E">
            <w:pPr>
              <w:widowControl/>
              <w:adjustRightInd w:val="0"/>
              <w:snapToGrid w:val="0"/>
              <w:spacing w:line="276" w:lineRule="auto"/>
              <w:rPr>
                <w:rFonts w:ascii="宋体" w:hAnsi="宋体" w:cs="宋体"/>
                <w:kern w:val="0"/>
                <w:szCs w:val="21"/>
              </w:rPr>
            </w:pPr>
            <w:r>
              <w:rPr>
                <w:rFonts w:hint="eastAsia" w:ascii="宋体" w:hAnsi="宋体" w:cs="宋体"/>
                <w:kern w:val="0"/>
                <w:szCs w:val="21"/>
              </w:rPr>
              <w:t>1.2 具有良好的商业信誉和健全的财务会计制度；</w:t>
            </w:r>
          </w:p>
        </w:tc>
        <w:tc>
          <w:tcPr>
            <w:tcW w:w="5518" w:type="dxa"/>
            <w:vAlign w:val="center"/>
          </w:tcPr>
          <w:p w14:paraId="7FAFCFB5">
            <w:pPr>
              <w:numPr>
                <w:ilvl w:val="0"/>
                <w:numId w:val="40"/>
              </w:numPr>
              <w:rPr>
                <w:rFonts w:ascii="宋体" w:hAnsi="宋体"/>
                <w:kern w:val="0"/>
                <w:szCs w:val="21"/>
              </w:rPr>
            </w:pPr>
            <w:r>
              <w:rPr>
                <w:rFonts w:hint="eastAsia" w:ascii="宋体" w:hAnsi="宋体"/>
                <w:kern w:val="0"/>
                <w:szCs w:val="21"/>
              </w:rPr>
              <w:t>投标人是法人的，应提供上一年度经第三方审计的财务报告（完整的财务报告，包括“三/四表一注”，即资产负债表、利润表、现金流量表、所有者权益变动表（如有）及其附注）；或其基本开户银行出具的资信证明；</w:t>
            </w:r>
          </w:p>
          <w:p w14:paraId="152E81EA">
            <w:pPr>
              <w:numPr>
                <w:ilvl w:val="0"/>
                <w:numId w:val="40"/>
              </w:numPr>
              <w:rPr>
                <w:rFonts w:ascii="宋体" w:hAnsi="宋体"/>
                <w:kern w:val="0"/>
                <w:szCs w:val="21"/>
              </w:rPr>
            </w:pPr>
            <w:r>
              <w:rPr>
                <w:rFonts w:hint="eastAsia" w:ascii="宋体" w:hAnsi="宋体"/>
                <w:kern w:val="0"/>
                <w:szCs w:val="21"/>
              </w:rPr>
              <w:t>其他组织和自然人没有经第三方审计的财务报告的，可以提供银行出具的资信证明；</w:t>
            </w:r>
          </w:p>
          <w:p w14:paraId="00AEBE70">
            <w:pPr>
              <w:numPr>
                <w:ilvl w:val="0"/>
                <w:numId w:val="40"/>
              </w:numPr>
              <w:rPr>
                <w:rFonts w:ascii="宋体" w:hAnsi="宋体"/>
                <w:kern w:val="0"/>
                <w:szCs w:val="21"/>
                <w:lang w:val="zh-CN"/>
              </w:rPr>
            </w:pPr>
            <w:r>
              <w:rPr>
                <w:rFonts w:hint="eastAsia" w:ascii="宋体" w:hAnsi="宋体"/>
                <w:kern w:val="0"/>
                <w:szCs w:val="21"/>
              </w:rPr>
              <w:t>投标人没有经第三方审计的财务报告或资信证明时，也可以提供财政部门认可的政府采购专业担保机构出具的投标担保函</w:t>
            </w:r>
            <w:r>
              <w:rPr>
                <w:rFonts w:hint="eastAsia" w:ascii="宋体" w:hAnsi="宋体"/>
                <w:kern w:val="0"/>
                <w:szCs w:val="21"/>
                <w:lang w:val="zh-CN"/>
              </w:rPr>
              <w:t>。</w:t>
            </w:r>
            <w:r>
              <w:rPr>
                <w:rFonts w:hint="eastAsia" w:ascii="宋体" w:hAnsi="宋体" w:cs="宋体"/>
                <w:kern w:val="0"/>
                <w:szCs w:val="21"/>
              </w:rPr>
              <w:t>或提供具有良好的商业信誉和健全的财务会计制度的承诺。</w:t>
            </w:r>
          </w:p>
        </w:tc>
      </w:tr>
      <w:tr w14:paraId="6579D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76704F4A">
            <w:pPr>
              <w:tabs>
                <w:tab w:val="left" w:pos="616"/>
              </w:tabs>
              <w:spacing w:line="276" w:lineRule="auto"/>
              <w:rPr>
                <w:rFonts w:ascii="宋体" w:hAnsi="宋体"/>
                <w:b/>
                <w:color w:val="0D0D0D"/>
                <w:kern w:val="0"/>
                <w:szCs w:val="21"/>
                <w:lang w:val="zh-CN"/>
              </w:rPr>
            </w:pPr>
          </w:p>
        </w:tc>
        <w:tc>
          <w:tcPr>
            <w:tcW w:w="851" w:type="dxa"/>
            <w:vMerge w:val="continue"/>
            <w:vAlign w:val="center"/>
          </w:tcPr>
          <w:p w14:paraId="7C6E0FAA">
            <w:pPr>
              <w:tabs>
                <w:tab w:val="left" w:pos="616"/>
              </w:tabs>
              <w:spacing w:line="276" w:lineRule="auto"/>
              <w:rPr>
                <w:rFonts w:ascii="宋体" w:hAnsi="宋体"/>
                <w:b/>
                <w:color w:val="0D0D0D"/>
                <w:kern w:val="0"/>
                <w:szCs w:val="21"/>
                <w:lang w:val="zh-CN"/>
              </w:rPr>
            </w:pPr>
          </w:p>
        </w:tc>
        <w:tc>
          <w:tcPr>
            <w:tcW w:w="2835" w:type="dxa"/>
            <w:vAlign w:val="center"/>
          </w:tcPr>
          <w:p w14:paraId="1266EDB7">
            <w:pPr>
              <w:adjustRightInd w:val="0"/>
              <w:snapToGrid w:val="0"/>
              <w:spacing w:line="276" w:lineRule="auto"/>
              <w:rPr>
                <w:rFonts w:ascii="宋体" w:hAnsi="宋体" w:cs="宋体"/>
                <w:kern w:val="0"/>
                <w:szCs w:val="21"/>
              </w:rPr>
            </w:pPr>
            <w:r>
              <w:rPr>
                <w:rFonts w:hint="eastAsia" w:ascii="宋体" w:hAnsi="宋体" w:cs="宋体"/>
                <w:kern w:val="0"/>
                <w:szCs w:val="21"/>
              </w:rPr>
              <w:t>1.3 具有履行合同所必需的设备和专业技术能力；</w:t>
            </w:r>
          </w:p>
        </w:tc>
        <w:tc>
          <w:tcPr>
            <w:tcW w:w="5518" w:type="dxa"/>
            <w:vAlign w:val="center"/>
          </w:tcPr>
          <w:p w14:paraId="76881474">
            <w:pPr>
              <w:numPr>
                <w:ilvl w:val="0"/>
                <w:numId w:val="41"/>
              </w:numPr>
              <w:rPr>
                <w:rFonts w:ascii="宋体" w:hAnsi="宋体"/>
                <w:kern w:val="0"/>
                <w:szCs w:val="21"/>
              </w:rPr>
            </w:pPr>
            <w:r>
              <w:rPr>
                <w:rFonts w:hint="eastAsia" w:ascii="宋体" w:hAnsi="宋体"/>
                <w:kern w:val="0"/>
                <w:szCs w:val="21"/>
                <w:lang w:val="zh-CN"/>
              </w:rPr>
              <w:t>提</w:t>
            </w:r>
            <w:r>
              <w:rPr>
                <w:rFonts w:hint="eastAsia" w:ascii="宋体" w:hAnsi="宋体"/>
                <w:kern w:val="0"/>
                <w:szCs w:val="21"/>
              </w:rPr>
              <w:t>供具备足够数量的设施设备的证明材料和</w:t>
            </w:r>
            <w:r>
              <w:rPr>
                <w:rFonts w:hint="eastAsia" w:ascii="宋体" w:hAnsi="宋体"/>
                <w:kern w:val="0"/>
                <w:szCs w:val="21"/>
                <w:lang w:val="zh-CN"/>
              </w:rPr>
              <w:t>具备足够数量的技术人员的证明材料</w:t>
            </w:r>
            <w:r>
              <w:rPr>
                <w:rFonts w:hint="eastAsia" w:ascii="宋体" w:hAnsi="宋体"/>
                <w:kern w:val="0"/>
                <w:szCs w:val="21"/>
              </w:rPr>
              <w:t>；</w:t>
            </w:r>
          </w:p>
          <w:p w14:paraId="601D20EB">
            <w:pPr>
              <w:numPr>
                <w:ilvl w:val="0"/>
                <w:numId w:val="41"/>
              </w:numPr>
              <w:rPr>
                <w:rFonts w:ascii="宋体" w:hAnsi="宋体"/>
                <w:kern w:val="0"/>
                <w:szCs w:val="21"/>
                <w:lang w:val="zh-CN"/>
              </w:rPr>
            </w:pPr>
            <w:r>
              <w:rPr>
                <w:rFonts w:hint="eastAsia" w:ascii="宋体" w:hAnsi="宋体"/>
                <w:kern w:val="0"/>
                <w:szCs w:val="21"/>
                <w:lang w:val="zh-CN"/>
              </w:rPr>
              <w:t>或提供</w:t>
            </w:r>
            <w:r>
              <w:rPr>
                <w:rFonts w:hint="eastAsia" w:ascii="宋体" w:hAnsi="宋体" w:cs="宋体"/>
                <w:kern w:val="0"/>
                <w:szCs w:val="21"/>
              </w:rPr>
              <w:t>具有履行合同所必需的设备和专业技术能力的</w:t>
            </w:r>
            <w:r>
              <w:rPr>
                <w:rFonts w:hint="eastAsia" w:ascii="宋体" w:hAnsi="宋体"/>
                <w:kern w:val="0"/>
                <w:szCs w:val="21"/>
                <w:lang w:val="zh-CN"/>
              </w:rPr>
              <w:t>承诺。</w:t>
            </w:r>
          </w:p>
        </w:tc>
      </w:tr>
      <w:tr w14:paraId="624F9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18E722B2">
            <w:pPr>
              <w:tabs>
                <w:tab w:val="left" w:pos="616"/>
              </w:tabs>
              <w:spacing w:line="276" w:lineRule="auto"/>
              <w:rPr>
                <w:rFonts w:ascii="宋体" w:hAnsi="宋体"/>
                <w:b/>
                <w:color w:val="0D0D0D"/>
                <w:kern w:val="0"/>
                <w:szCs w:val="21"/>
                <w:lang w:val="zh-CN"/>
              </w:rPr>
            </w:pPr>
          </w:p>
        </w:tc>
        <w:tc>
          <w:tcPr>
            <w:tcW w:w="851" w:type="dxa"/>
            <w:vMerge w:val="continue"/>
            <w:vAlign w:val="center"/>
          </w:tcPr>
          <w:p w14:paraId="492A15F6">
            <w:pPr>
              <w:tabs>
                <w:tab w:val="left" w:pos="616"/>
              </w:tabs>
              <w:spacing w:line="276" w:lineRule="auto"/>
              <w:rPr>
                <w:rFonts w:ascii="宋体" w:hAnsi="宋体"/>
                <w:b/>
                <w:color w:val="0D0D0D"/>
                <w:kern w:val="0"/>
                <w:szCs w:val="21"/>
                <w:lang w:val="zh-CN"/>
              </w:rPr>
            </w:pPr>
          </w:p>
        </w:tc>
        <w:tc>
          <w:tcPr>
            <w:tcW w:w="2835" w:type="dxa"/>
            <w:vAlign w:val="center"/>
          </w:tcPr>
          <w:p w14:paraId="64467DED">
            <w:pPr>
              <w:widowControl/>
              <w:adjustRightInd w:val="0"/>
              <w:snapToGrid w:val="0"/>
              <w:spacing w:line="276" w:lineRule="auto"/>
              <w:rPr>
                <w:rFonts w:ascii="宋体" w:hAnsi="宋体" w:cs="宋体"/>
                <w:kern w:val="0"/>
                <w:szCs w:val="21"/>
              </w:rPr>
            </w:pPr>
            <w:r>
              <w:rPr>
                <w:rFonts w:hint="eastAsia" w:ascii="宋体" w:hAnsi="宋体" w:cs="宋体"/>
                <w:kern w:val="0"/>
                <w:szCs w:val="21"/>
              </w:rPr>
              <w:t>1.4 有依法缴纳税收和社会保障资金的良好记录；</w:t>
            </w:r>
          </w:p>
        </w:tc>
        <w:tc>
          <w:tcPr>
            <w:tcW w:w="5518" w:type="dxa"/>
            <w:vAlign w:val="center"/>
          </w:tcPr>
          <w:p w14:paraId="2DE7B0B7">
            <w:pPr>
              <w:numPr>
                <w:ilvl w:val="0"/>
                <w:numId w:val="42"/>
              </w:numPr>
              <w:rPr>
                <w:rFonts w:ascii="宋体" w:hAnsi="宋体"/>
                <w:kern w:val="0"/>
                <w:szCs w:val="21"/>
              </w:rPr>
            </w:pPr>
            <w:r>
              <w:rPr>
                <w:rFonts w:hint="eastAsia" w:ascii="宋体" w:hAnsi="宋体"/>
                <w:kern w:val="0"/>
                <w:szCs w:val="21"/>
                <w:lang w:val="zh-CN"/>
              </w:rPr>
              <w:t>提供投标人近6个月</w:t>
            </w:r>
            <w:r>
              <w:rPr>
                <w:rFonts w:ascii="宋体" w:hAnsi="宋体"/>
                <w:kern w:val="0"/>
                <w:szCs w:val="21"/>
                <w:lang w:val="zh-CN"/>
              </w:rPr>
              <w:t>内任意</w:t>
            </w:r>
            <w:r>
              <w:rPr>
                <w:rFonts w:hint="eastAsia" w:ascii="宋体" w:hAnsi="宋体"/>
                <w:kern w:val="0"/>
                <w:szCs w:val="21"/>
                <w:lang w:val="zh-CN"/>
              </w:rPr>
              <w:t>1</w:t>
            </w:r>
            <w:r>
              <w:rPr>
                <w:rFonts w:ascii="宋体" w:hAnsi="宋体"/>
                <w:kern w:val="0"/>
                <w:szCs w:val="21"/>
                <w:lang w:val="zh-CN"/>
              </w:rPr>
              <w:t>个月</w:t>
            </w:r>
            <w:r>
              <w:rPr>
                <w:rFonts w:hint="eastAsia" w:ascii="宋体" w:hAnsi="宋体"/>
                <w:kern w:val="0"/>
                <w:szCs w:val="21"/>
                <w:lang w:val="zh-CN"/>
              </w:rPr>
              <w:t>依法缴纳</w:t>
            </w:r>
            <w:r>
              <w:rPr>
                <w:rFonts w:hint="eastAsia" w:ascii="宋体" w:hAnsi="宋体"/>
                <w:kern w:val="0"/>
                <w:szCs w:val="21"/>
              </w:rPr>
              <w:t>税收的凭据（完税证、缴款书、银行代扣（代缴）转账凭证等均可）；</w:t>
            </w:r>
            <w:r>
              <w:rPr>
                <w:rFonts w:hint="eastAsia" w:ascii="宋体" w:hAnsi="宋体"/>
                <w:b/>
                <w:bCs/>
                <w:kern w:val="0"/>
                <w:szCs w:val="21"/>
              </w:rPr>
              <w:t>且需</w:t>
            </w:r>
            <w:r>
              <w:rPr>
                <w:rFonts w:hint="eastAsia" w:ascii="宋体" w:hAnsi="宋体"/>
                <w:kern w:val="0"/>
                <w:szCs w:val="21"/>
              </w:rPr>
              <w:t>提供投标人</w:t>
            </w:r>
            <w:r>
              <w:rPr>
                <w:rFonts w:hint="eastAsia" w:ascii="宋体" w:hAnsi="宋体"/>
                <w:kern w:val="0"/>
                <w:szCs w:val="21"/>
                <w:lang w:val="zh-CN"/>
              </w:rPr>
              <w:t>近6个月</w:t>
            </w:r>
            <w:r>
              <w:rPr>
                <w:rFonts w:ascii="宋体" w:hAnsi="宋体"/>
                <w:kern w:val="0"/>
                <w:szCs w:val="21"/>
                <w:lang w:val="zh-CN"/>
              </w:rPr>
              <w:t>内任意</w:t>
            </w:r>
            <w:r>
              <w:rPr>
                <w:rFonts w:hint="eastAsia" w:ascii="宋体" w:hAnsi="宋体"/>
                <w:kern w:val="0"/>
                <w:szCs w:val="21"/>
                <w:lang w:val="zh-CN"/>
              </w:rPr>
              <w:t>1</w:t>
            </w:r>
            <w:r>
              <w:rPr>
                <w:rFonts w:ascii="宋体" w:hAnsi="宋体"/>
                <w:kern w:val="0"/>
                <w:szCs w:val="21"/>
                <w:lang w:val="zh-CN"/>
              </w:rPr>
              <w:t>个月</w:t>
            </w:r>
            <w:r>
              <w:rPr>
                <w:rFonts w:hint="eastAsia" w:ascii="宋体" w:hAnsi="宋体"/>
                <w:kern w:val="0"/>
                <w:szCs w:val="21"/>
              </w:rPr>
              <w:t>依法缴纳社会保障资金的凭据（专用收据、银行代扣（代缴）转账凭证或社会保险交纳清单等均可）；</w:t>
            </w:r>
          </w:p>
          <w:p w14:paraId="70B2FBB4">
            <w:pPr>
              <w:numPr>
                <w:ilvl w:val="0"/>
                <w:numId w:val="42"/>
              </w:numPr>
              <w:rPr>
                <w:rFonts w:ascii="宋体" w:hAnsi="宋体"/>
                <w:kern w:val="0"/>
                <w:szCs w:val="21"/>
                <w:lang w:val="zh-CN"/>
              </w:rPr>
            </w:pPr>
            <w:r>
              <w:rPr>
                <w:rFonts w:hint="eastAsia" w:ascii="宋体" w:hAnsi="宋体"/>
                <w:kern w:val="0"/>
                <w:szCs w:val="21"/>
              </w:rPr>
              <w:t>依法免税或不需要缴纳社会保障资金的投标人，应提供相应文件证明其依法</w:t>
            </w:r>
            <w:r>
              <w:rPr>
                <w:rFonts w:hint="eastAsia" w:ascii="宋体" w:hAnsi="宋体"/>
                <w:kern w:val="0"/>
                <w:szCs w:val="21"/>
                <w:lang w:val="zh-CN"/>
              </w:rPr>
              <w:t>免税或不需要交纳社会保障资金。</w:t>
            </w:r>
          </w:p>
          <w:p w14:paraId="5396D84F">
            <w:pPr>
              <w:numPr>
                <w:ilvl w:val="0"/>
                <w:numId w:val="42"/>
              </w:numPr>
              <w:rPr>
                <w:rFonts w:ascii="宋体" w:hAnsi="宋体"/>
                <w:szCs w:val="21"/>
                <w:lang w:val="zh-CN"/>
              </w:rPr>
            </w:pPr>
            <w:r>
              <w:rPr>
                <w:rFonts w:hint="eastAsia" w:ascii="宋体" w:hAnsi="宋体"/>
                <w:kern w:val="0"/>
                <w:szCs w:val="21"/>
              </w:rPr>
              <w:t>或提供有依法缴纳税收和社会保障资金的良好记录的承诺</w:t>
            </w:r>
            <w:r>
              <w:rPr>
                <w:rFonts w:hint="eastAsia" w:ascii="宋体" w:hAnsi="宋体"/>
                <w:kern w:val="0"/>
                <w:szCs w:val="21"/>
                <w:lang w:val="zh-CN"/>
              </w:rPr>
              <w:t>。</w:t>
            </w:r>
          </w:p>
        </w:tc>
      </w:tr>
      <w:tr w14:paraId="3EBB6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43103436">
            <w:pPr>
              <w:tabs>
                <w:tab w:val="left" w:pos="616"/>
              </w:tabs>
              <w:spacing w:line="276" w:lineRule="auto"/>
              <w:rPr>
                <w:rFonts w:ascii="宋体" w:hAnsi="宋体"/>
                <w:b/>
                <w:color w:val="0D0D0D"/>
                <w:kern w:val="0"/>
                <w:szCs w:val="21"/>
                <w:lang w:val="zh-CN"/>
              </w:rPr>
            </w:pPr>
          </w:p>
        </w:tc>
        <w:tc>
          <w:tcPr>
            <w:tcW w:w="851" w:type="dxa"/>
            <w:vMerge w:val="continue"/>
            <w:vAlign w:val="center"/>
          </w:tcPr>
          <w:p w14:paraId="6CD5E908">
            <w:pPr>
              <w:tabs>
                <w:tab w:val="left" w:pos="616"/>
              </w:tabs>
              <w:spacing w:line="276" w:lineRule="auto"/>
              <w:rPr>
                <w:rFonts w:ascii="宋体" w:hAnsi="宋体"/>
                <w:b/>
                <w:color w:val="0D0D0D"/>
                <w:kern w:val="0"/>
                <w:szCs w:val="21"/>
                <w:lang w:val="zh-CN"/>
              </w:rPr>
            </w:pPr>
          </w:p>
        </w:tc>
        <w:tc>
          <w:tcPr>
            <w:tcW w:w="2835" w:type="dxa"/>
            <w:vAlign w:val="center"/>
          </w:tcPr>
          <w:p w14:paraId="71195E1F">
            <w:pPr>
              <w:adjustRightInd w:val="0"/>
              <w:snapToGrid w:val="0"/>
              <w:spacing w:line="276" w:lineRule="auto"/>
              <w:rPr>
                <w:rFonts w:ascii="宋体" w:hAnsi="宋体" w:cs="宋体"/>
                <w:kern w:val="0"/>
                <w:szCs w:val="21"/>
              </w:rPr>
            </w:pPr>
            <w:r>
              <w:rPr>
                <w:rFonts w:hint="eastAsia" w:ascii="宋体" w:hAnsi="宋体" w:cs="宋体"/>
                <w:kern w:val="0"/>
                <w:szCs w:val="21"/>
              </w:rPr>
              <w:t>1.5参加政府采购活动前三年内，在经营活动中没有重大违法记录；</w:t>
            </w:r>
          </w:p>
        </w:tc>
        <w:tc>
          <w:tcPr>
            <w:tcW w:w="5518" w:type="dxa"/>
            <w:vAlign w:val="center"/>
          </w:tcPr>
          <w:p w14:paraId="566B418F">
            <w:pPr>
              <w:tabs>
                <w:tab w:val="left" w:pos="616"/>
              </w:tabs>
              <w:rPr>
                <w:rFonts w:ascii="宋体" w:hAnsi="宋体"/>
                <w:color w:val="0D0D0D"/>
                <w:kern w:val="0"/>
                <w:szCs w:val="21"/>
              </w:rPr>
            </w:pPr>
            <w:r>
              <w:rPr>
                <w:rFonts w:hint="eastAsia" w:ascii="宋体" w:hAnsi="宋体"/>
                <w:color w:val="0D0D0D"/>
                <w:kern w:val="0"/>
                <w:szCs w:val="21"/>
              </w:rPr>
              <w:t>提供</w:t>
            </w:r>
            <w:r>
              <w:rPr>
                <w:rFonts w:ascii="宋体" w:hAnsi="宋体"/>
                <w:color w:val="0D0D0D"/>
                <w:kern w:val="0"/>
                <w:szCs w:val="21"/>
              </w:rPr>
              <w:t>无</w:t>
            </w:r>
            <w:r>
              <w:rPr>
                <w:rFonts w:hint="eastAsia" w:ascii="宋体" w:hAnsi="宋体" w:cs="宋体"/>
                <w:kern w:val="0"/>
                <w:szCs w:val="21"/>
              </w:rPr>
              <w:t>重大违法记录声明函。</w:t>
            </w:r>
          </w:p>
        </w:tc>
      </w:tr>
      <w:tr w14:paraId="220DE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1BE9921E">
            <w:pPr>
              <w:tabs>
                <w:tab w:val="left" w:pos="616"/>
              </w:tabs>
              <w:spacing w:line="276" w:lineRule="auto"/>
              <w:rPr>
                <w:rFonts w:ascii="宋体" w:hAnsi="宋体"/>
                <w:b/>
                <w:color w:val="0D0D0D"/>
                <w:kern w:val="0"/>
                <w:szCs w:val="21"/>
              </w:rPr>
            </w:pPr>
          </w:p>
        </w:tc>
        <w:tc>
          <w:tcPr>
            <w:tcW w:w="851" w:type="dxa"/>
            <w:vMerge w:val="continue"/>
            <w:vAlign w:val="center"/>
          </w:tcPr>
          <w:p w14:paraId="6289EBB0">
            <w:pPr>
              <w:tabs>
                <w:tab w:val="left" w:pos="616"/>
              </w:tabs>
              <w:spacing w:line="276" w:lineRule="auto"/>
              <w:rPr>
                <w:rFonts w:ascii="宋体" w:hAnsi="宋体"/>
                <w:b/>
                <w:color w:val="0D0D0D"/>
                <w:kern w:val="0"/>
                <w:szCs w:val="21"/>
              </w:rPr>
            </w:pPr>
          </w:p>
        </w:tc>
        <w:tc>
          <w:tcPr>
            <w:tcW w:w="2835" w:type="dxa"/>
            <w:vAlign w:val="center"/>
          </w:tcPr>
          <w:p w14:paraId="17E821E0">
            <w:pPr>
              <w:adjustRightInd w:val="0"/>
              <w:snapToGrid w:val="0"/>
              <w:spacing w:line="276" w:lineRule="auto"/>
              <w:rPr>
                <w:rFonts w:ascii="宋体" w:hAnsi="宋体" w:cs="宋体"/>
                <w:kern w:val="0"/>
                <w:szCs w:val="21"/>
              </w:rPr>
            </w:pPr>
            <w:r>
              <w:rPr>
                <w:rFonts w:hint="eastAsia" w:ascii="宋体" w:hAnsi="宋体" w:cs="宋体"/>
                <w:kern w:val="0"/>
                <w:szCs w:val="21"/>
              </w:rPr>
              <w:t>1.6 法律、行政法规规定的其他条件。</w:t>
            </w:r>
          </w:p>
        </w:tc>
        <w:tc>
          <w:tcPr>
            <w:tcW w:w="5518" w:type="dxa"/>
            <w:vAlign w:val="center"/>
          </w:tcPr>
          <w:p w14:paraId="4C72D6C4">
            <w:pPr>
              <w:tabs>
                <w:tab w:val="left" w:pos="616"/>
              </w:tabs>
              <w:rPr>
                <w:rFonts w:ascii="宋体" w:hAnsi="宋体"/>
                <w:kern w:val="0"/>
                <w:szCs w:val="21"/>
                <w:lang w:val="zh-CN"/>
              </w:rPr>
            </w:pPr>
            <w:r>
              <w:rPr>
                <w:rFonts w:hint="eastAsia" w:ascii="宋体" w:hAnsi="宋体"/>
                <w:kern w:val="0"/>
                <w:szCs w:val="21"/>
                <w:lang w:val="zh-CN"/>
              </w:rPr>
              <w:t>国家对生产和销售相关产品或提供相关服务有专门法律、行政法规规定的，则必须提供取得国家有关主管部门行政许可的证明材料（如无</w:t>
            </w:r>
            <w:r>
              <w:rPr>
                <w:rFonts w:ascii="宋体" w:hAnsi="宋体"/>
                <w:kern w:val="0"/>
                <w:szCs w:val="21"/>
                <w:lang w:val="zh-CN"/>
              </w:rPr>
              <w:t>相关规定</w:t>
            </w:r>
            <w:r>
              <w:rPr>
                <w:rFonts w:hint="eastAsia" w:ascii="宋体" w:hAnsi="宋体"/>
                <w:kern w:val="0"/>
                <w:szCs w:val="21"/>
                <w:lang w:val="zh-CN"/>
              </w:rPr>
              <w:t>则</w:t>
            </w:r>
            <w:r>
              <w:rPr>
                <w:rFonts w:ascii="宋体" w:hAnsi="宋体"/>
                <w:kern w:val="0"/>
                <w:szCs w:val="21"/>
                <w:lang w:val="zh-CN"/>
              </w:rPr>
              <w:t>无需提供</w:t>
            </w:r>
            <w:r>
              <w:rPr>
                <w:rFonts w:hint="eastAsia" w:ascii="宋体" w:hAnsi="宋体"/>
                <w:kern w:val="0"/>
                <w:szCs w:val="21"/>
                <w:lang w:val="zh-CN"/>
              </w:rPr>
              <w:t>）。</w:t>
            </w:r>
          </w:p>
        </w:tc>
      </w:tr>
      <w:tr w14:paraId="15924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4B686D27">
            <w:pPr>
              <w:adjustRightInd w:val="0"/>
              <w:snapToGrid w:val="0"/>
              <w:spacing w:line="276" w:lineRule="auto"/>
              <w:ind w:left="210" w:hanging="210" w:hangingChars="100"/>
              <w:rPr>
                <w:rFonts w:ascii="宋体" w:hAnsi="宋体" w:cs="宋体"/>
                <w:kern w:val="0"/>
                <w:szCs w:val="21"/>
              </w:rPr>
            </w:pPr>
            <w:r>
              <w:rPr>
                <w:rFonts w:hint="eastAsia" w:ascii="宋体" w:hAnsi="宋体" w:cs="宋体"/>
                <w:kern w:val="0"/>
                <w:szCs w:val="21"/>
              </w:rPr>
              <w:t>2</w:t>
            </w:r>
          </w:p>
        </w:tc>
        <w:tc>
          <w:tcPr>
            <w:tcW w:w="3686" w:type="dxa"/>
            <w:gridSpan w:val="2"/>
            <w:vAlign w:val="center"/>
          </w:tcPr>
          <w:p w14:paraId="61448BCC">
            <w:pPr>
              <w:rPr>
                <w:rFonts w:ascii="宋体" w:hAnsi="宋体"/>
                <w:kern w:val="0"/>
                <w:szCs w:val="21"/>
              </w:rPr>
            </w:pPr>
            <w:r>
              <w:rPr>
                <w:rFonts w:hint="eastAsia"/>
                <w:szCs w:val="21"/>
              </w:rPr>
              <w:t>参加政府采购活动未被列入“信用中国”网站(www.creditchina.gov.cn)失信被执行人、重大税收违法失信主体、政府采购严重违法失信行为记录名单和“中国政府采购”网站（www.ccgp.gov.cn）政府采购严重违法失信行为记录名单等。</w:t>
            </w:r>
          </w:p>
        </w:tc>
        <w:tc>
          <w:tcPr>
            <w:tcW w:w="5518" w:type="dxa"/>
            <w:vAlign w:val="center"/>
          </w:tcPr>
          <w:p w14:paraId="6AE3FAAA">
            <w:pPr>
              <w:pStyle w:val="19"/>
              <w:ind w:left="0" w:firstLine="0"/>
              <w:rPr>
                <w:rFonts w:ascii="宋体" w:hAnsi="宋体"/>
                <w:szCs w:val="21"/>
                <w:highlight w:val="yellow"/>
                <w:lang w:val="zh-CN"/>
              </w:rPr>
            </w:pPr>
            <w:r>
              <w:t>由投标人自行提供，</w:t>
            </w:r>
            <w:r>
              <w:rPr>
                <w:rFonts w:hint="eastAsia" w:ascii="宋体" w:hAnsi="宋体"/>
                <w:color w:val="0D0D0D"/>
                <w:kern w:val="0"/>
                <w:szCs w:val="21"/>
              </w:rPr>
              <w:t>以</w:t>
            </w:r>
            <w:r>
              <w:rPr>
                <w:rFonts w:hint="eastAsia" w:ascii="宋体" w:hAnsi="宋体"/>
                <w:color w:val="0D0D0D"/>
                <w:kern w:val="0"/>
                <w:szCs w:val="21"/>
                <w:lang w:val="zh-CN"/>
              </w:rPr>
              <w:t>采购代理机构</w:t>
            </w:r>
            <w:r>
              <w:rPr>
                <w:rFonts w:hint="eastAsia" w:ascii="宋体" w:hAnsi="宋体"/>
                <w:color w:val="0D0D0D"/>
                <w:kern w:val="0"/>
                <w:szCs w:val="21"/>
              </w:rPr>
              <w:t>评审现场时</w:t>
            </w:r>
            <w:r>
              <w:rPr>
                <w:rFonts w:hint="eastAsia" w:ascii="宋体" w:hAnsi="宋体"/>
                <w:color w:val="0D0D0D"/>
                <w:kern w:val="0"/>
                <w:szCs w:val="21"/>
                <w:lang w:val="zh-CN"/>
              </w:rPr>
              <w:t>查询</w:t>
            </w:r>
            <w:r>
              <w:rPr>
                <w:rFonts w:hint="eastAsia" w:ascii="宋体" w:hAnsi="宋体"/>
                <w:color w:val="0D0D0D"/>
                <w:kern w:val="0"/>
                <w:szCs w:val="21"/>
              </w:rPr>
              <w:t>为准</w:t>
            </w:r>
            <w:r>
              <w:rPr>
                <w:rFonts w:hint="eastAsia" w:ascii="宋体" w:hAnsi="宋体"/>
                <w:color w:val="0D0D0D"/>
                <w:kern w:val="0"/>
                <w:szCs w:val="21"/>
                <w:lang w:val="zh-CN"/>
              </w:rPr>
              <w:t>。</w:t>
            </w:r>
          </w:p>
        </w:tc>
      </w:tr>
      <w:tr w14:paraId="08390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69F752BD">
            <w:pPr>
              <w:adjustRightInd w:val="0"/>
              <w:snapToGrid w:val="0"/>
              <w:spacing w:line="276" w:lineRule="auto"/>
              <w:ind w:left="210" w:hanging="210" w:hangingChars="100"/>
              <w:rPr>
                <w:rFonts w:ascii="宋体" w:hAnsi="宋体" w:cs="宋体"/>
                <w:kern w:val="0"/>
                <w:szCs w:val="21"/>
              </w:rPr>
            </w:pPr>
            <w:r>
              <w:rPr>
                <w:rFonts w:hint="eastAsia" w:ascii="宋体" w:hAnsi="宋体" w:cs="宋体"/>
                <w:kern w:val="0"/>
                <w:szCs w:val="21"/>
              </w:rPr>
              <w:t>3</w:t>
            </w:r>
          </w:p>
        </w:tc>
        <w:tc>
          <w:tcPr>
            <w:tcW w:w="3686" w:type="dxa"/>
            <w:gridSpan w:val="2"/>
            <w:vAlign w:val="center"/>
          </w:tcPr>
          <w:p w14:paraId="474EE199">
            <w:pPr>
              <w:rPr>
                <w:rFonts w:ascii="宋体" w:hAnsi="宋体"/>
                <w:color w:val="auto"/>
                <w:kern w:val="0"/>
                <w:szCs w:val="21"/>
              </w:rPr>
            </w:pPr>
            <w:r>
              <w:rPr>
                <w:rFonts w:hint="eastAsia" w:ascii="宋体" w:hAnsi="宋体"/>
                <w:color w:val="auto"/>
                <w:kern w:val="0"/>
                <w:szCs w:val="21"/>
              </w:rPr>
              <w:t>不存在单位负责人为同一人或者存在直接控股、管理关系的不同投标人，参加本项目同一合同项下的政府采购活动情况。不存在为本采购项目提供整体设计、规范编制或者项目管理、监理、检测等服务的，再参加本项目的其他招标采购活动情况。</w:t>
            </w:r>
          </w:p>
        </w:tc>
        <w:tc>
          <w:tcPr>
            <w:tcW w:w="5518" w:type="dxa"/>
            <w:vAlign w:val="center"/>
          </w:tcPr>
          <w:p w14:paraId="50EB8E35">
            <w:pPr>
              <w:tabs>
                <w:tab w:val="left" w:pos="616"/>
              </w:tabs>
              <w:rPr>
                <w:rFonts w:ascii="宋体" w:hAnsi="宋体"/>
                <w:color w:val="auto"/>
                <w:kern w:val="0"/>
                <w:szCs w:val="21"/>
                <w:highlight w:val="yellow"/>
                <w:lang w:val="zh-CN"/>
              </w:rPr>
            </w:pPr>
            <w:r>
              <w:rPr>
                <w:rFonts w:hint="eastAsia" w:ascii="宋体" w:hAnsi="宋体"/>
                <w:color w:val="auto"/>
                <w:kern w:val="0"/>
                <w:szCs w:val="21"/>
                <w:lang w:val="zh-CN"/>
              </w:rPr>
              <w:t>由投标人自行提供。</w:t>
            </w:r>
          </w:p>
        </w:tc>
      </w:tr>
      <w:tr w14:paraId="51BBF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099ADD07">
            <w:pPr>
              <w:adjustRightInd w:val="0"/>
              <w:snapToGrid w:val="0"/>
              <w:spacing w:line="276" w:lineRule="auto"/>
              <w:ind w:left="210" w:hanging="210" w:hangingChars="100"/>
              <w:rPr>
                <w:rFonts w:ascii="宋体" w:hAnsi="宋体" w:cs="宋体"/>
                <w:kern w:val="0"/>
                <w:szCs w:val="21"/>
              </w:rPr>
            </w:pPr>
            <w:r>
              <w:rPr>
                <w:rFonts w:hint="eastAsia" w:ascii="宋体" w:hAnsi="宋体" w:cs="宋体"/>
                <w:kern w:val="0"/>
                <w:szCs w:val="21"/>
              </w:rPr>
              <w:t>4</w:t>
            </w:r>
          </w:p>
        </w:tc>
        <w:tc>
          <w:tcPr>
            <w:tcW w:w="3686" w:type="dxa"/>
            <w:gridSpan w:val="2"/>
            <w:vAlign w:val="center"/>
          </w:tcPr>
          <w:p w14:paraId="7291F4C8">
            <w:pPr>
              <w:rPr>
                <w:rFonts w:ascii="宋体" w:hAnsi="宋体"/>
                <w:color w:val="auto"/>
                <w:kern w:val="0"/>
                <w:szCs w:val="21"/>
              </w:rPr>
            </w:pPr>
            <w:r>
              <w:rPr>
                <w:rFonts w:hint="eastAsia" w:ascii="宋体" w:hAnsi="宋体"/>
                <w:color w:val="auto"/>
                <w:kern w:val="0"/>
                <w:szCs w:val="21"/>
              </w:rPr>
              <w:t>符合招标文件第一章第二条对投标人或投标货物的</w:t>
            </w:r>
            <w:r>
              <w:rPr>
                <w:rFonts w:hint="eastAsia" w:ascii="宋体" w:hAnsi="宋体" w:cs="宋体"/>
                <w:color w:val="auto"/>
                <w:kern w:val="0"/>
                <w:szCs w:val="21"/>
              </w:rPr>
              <w:t>其他</w:t>
            </w:r>
            <w:r>
              <w:rPr>
                <w:rFonts w:hint="eastAsia" w:ascii="宋体" w:hAnsi="宋体"/>
                <w:color w:val="auto"/>
                <w:kern w:val="0"/>
                <w:szCs w:val="21"/>
              </w:rPr>
              <w:t>特定资格要求。</w:t>
            </w:r>
          </w:p>
        </w:tc>
        <w:tc>
          <w:tcPr>
            <w:tcW w:w="5518" w:type="dxa"/>
            <w:vAlign w:val="center"/>
          </w:tcPr>
          <w:p w14:paraId="21C94F81">
            <w:pPr>
              <w:tabs>
                <w:tab w:val="left" w:pos="616"/>
              </w:tabs>
              <w:rPr>
                <w:rFonts w:hint="eastAsia" w:ascii="宋体" w:hAnsi="宋体" w:eastAsia="宋体"/>
                <w:color w:val="auto"/>
                <w:kern w:val="0"/>
                <w:szCs w:val="21"/>
                <w:lang w:val="zh-CN" w:eastAsia="zh-CN"/>
              </w:rPr>
            </w:pPr>
            <w:r>
              <w:rPr>
                <w:rFonts w:hint="eastAsia" w:ascii="宋体" w:hAnsi="宋体"/>
                <w:color w:val="auto"/>
                <w:kern w:val="0"/>
                <w:szCs w:val="21"/>
                <w:lang w:val="en-US" w:eastAsia="zh-CN"/>
              </w:rPr>
              <w:t>/</w:t>
            </w:r>
          </w:p>
        </w:tc>
      </w:tr>
      <w:tr w14:paraId="56CF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54469B03">
            <w:pPr>
              <w:adjustRightInd w:val="0"/>
              <w:snapToGrid w:val="0"/>
              <w:spacing w:line="276" w:lineRule="auto"/>
              <w:ind w:left="210" w:hanging="210" w:hangingChars="100"/>
              <w:rPr>
                <w:rFonts w:ascii="宋体" w:hAnsi="宋体"/>
                <w:color w:val="0D0D0D"/>
                <w:kern w:val="0"/>
                <w:szCs w:val="21"/>
                <w:highlight w:val="none"/>
              </w:rPr>
            </w:pPr>
            <w:r>
              <w:rPr>
                <w:rFonts w:hint="eastAsia" w:ascii="宋体" w:hAnsi="宋体"/>
                <w:color w:val="0D0D0D"/>
                <w:kern w:val="0"/>
                <w:szCs w:val="21"/>
                <w:highlight w:val="none"/>
              </w:rPr>
              <w:t>5</w:t>
            </w:r>
          </w:p>
        </w:tc>
        <w:tc>
          <w:tcPr>
            <w:tcW w:w="3686" w:type="dxa"/>
            <w:gridSpan w:val="2"/>
            <w:vAlign w:val="center"/>
          </w:tcPr>
          <w:p w14:paraId="2F0C2397">
            <w:pPr>
              <w:rPr>
                <w:rFonts w:ascii="宋体" w:hAnsi="宋体"/>
                <w:color w:val="auto"/>
                <w:kern w:val="0"/>
                <w:szCs w:val="21"/>
                <w:highlight w:val="none"/>
              </w:rPr>
            </w:pPr>
            <w:r>
              <w:rPr>
                <w:rFonts w:hint="eastAsia" w:ascii="宋体" w:hAnsi="宋体"/>
                <w:color w:val="auto"/>
                <w:kern w:val="0"/>
                <w:szCs w:val="21"/>
                <w:highlight w:val="none"/>
              </w:rPr>
              <w:t>符合招标文件文件第一章第二条关于落实政府采购政策资格要求。</w:t>
            </w:r>
          </w:p>
        </w:tc>
        <w:tc>
          <w:tcPr>
            <w:tcW w:w="5518" w:type="dxa"/>
            <w:vAlign w:val="center"/>
          </w:tcPr>
          <w:p w14:paraId="619F01A1">
            <w:pPr>
              <w:tabs>
                <w:tab w:val="left" w:pos="616"/>
              </w:tabs>
              <w:rPr>
                <w:rFonts w:ascii="宋体" w:hAnsi="宋体"/>
                <w:color w:val="auto"/>
                <w:kern w:val="0"/>
                <w:szCs w:val="21"/>
                <w:highlight w:val="none"/>
                <w:lang w:val="zh-CN"/>
              </w:rPr>
            </w:pPr>
            <w:r>
              <w:rPr>
                <w:rFonts w:hint="eastAsia" w:ascii="宋体" w:hAnsi="宋体"/>
                <w:color w:val="auto"/>
                <w:kern w:val="0"/>
                <w:szCs w:val="21"/>
                <w:highlight w:val="none"/>
                <w:lang w:val="zh-CN"/>
              </w:rPr>
              <w:t>专门面向中小企业项目，需提中小企业声明函。</w:t>
            </w:r>
          </w:p>
        </w:tc>
      </w:tr>
      <w:tr w14:paraId="51BFE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665B78B4">
            <w:pPr>
              <w:adjustRightInd w:val="0"/>
              <w:snapToGrid w:val="0"/>
              <w:spacing w:line="276" w:lineRule="auto"/>
              <w:rPr>
                <w:rFonts w:ascii="宋体" w:hAnsi="宋体"/>
                <w:color w:val="0D0D0D"/>
                <w:kern w:val="0"/>
                <w:szCs w:val="21"/>
              </w:rPr>
            </w:pPr>
            <w:r>
              <w:rPr>
                <w:rFonts w:hint="eastAsia" w:ascii="宋体" w:hAnsi="宋体"/>
                <w:color w:val="0D0D0D"/>
                <w:kern w:val="0"/>
                <w:szCs w:val="21"/>
              </w:rPr>
              <w:t>6</w:t>
            </w:r>
          </w:p>
        </w:tc>
        <w:tc>
          <w:tcPr>
            <w:tcW w:w="3686" w:type="dxa"/>
            <w:gridSpan w:val="2"/>
            <w:vAlign w:val="center"/>
          </w:tcPr>
          <w:p w14:paraId="55B3DBDB">
            <w:pPr>
              <w:rPr>
                <w:rFonts w:ascii="宋体" w:hAnsi="宋体"/>
                <w:color w:val="auto"/>
                <w:kern w:val="0"/>
                <w:szCs w:val="21"/>
              </w:rPr>
            </w:pPr>
            <w:r>
              <w:rPr>
                <w:rFonts w:hint="eastAsia" w:ascii="宋体" w:hAnsi="宋体"/>
                <w:color w:val="auto"/>
                <w:kern w:val="0"/>
                <w:szCs w:val="21"/>
              </w:rPr>
              <w:t>符合招标文件对联合体的规定。</w:t>
            </w:r>
          </w:p>
        </w:tc>
        <w:tc>
          <w:tcPr>
            <w:tcW w:w="5518" w:type="dxa"/>
            <w:vAlign w:val="center"/>
          </w:tcPr>
          <w:p w14:paraId="6436F46C">
            <w:pPr>
              <w:rPr>
                <w:rFonts w:hint="eastAsia" w:ascii="宋体" w:hAnsi="宋体" w:eastAsia="宋体"/>
                <w:color w:val="auto"/>
                <w:kern w:val="0"/>
                <w:szCs w:val="21"/>
                <w:lang w:val="zh-CN" w:eastAsia="zh-CN"/>
              </w:rPr>
            </w:pPr>
            <w:r>
              <w:rPr>
                <w:rFonts w:hint="eastAsia" w:ascii="宋体" w:hAnsi="宋体"/>
                <w:color w:val="auto"/>
                <w:kern w:val="0"/>
                <w:szCs w:val="21"/>
                <w:lang w:val="en-US" w:eastAsia="zh-CN"/>
              </w:rPr>
              <w:t>/</w:t>
            </w:r>
          </w:p>
        </w:tc>
      </w:tr>
    </w:tbl>
    <w:p w14:paraId="787FC372"/>
    <w:p w14:paraId="01A1C8B1">
      <w:pPr>
        <w:keepNext/>
        <w:keepLines/>
        <w:numPr>
          <w:ilvl w:val="0"/>
          <w:numId w:val="38"/>
        </w:numPr>
        <w:spacing w:line="276" w:lineRule="auto"/>
        <w:ind w:left="616" w:hanging="616"/>
        <w:jc w:val="left"/>
        <w:outlineLvl w:val="1"/>
        <w:rPr>
          <w:rFonts w:ascii="宋体" w:hAnsi="宋体"/>
          <w:b/>
          <w:color w:val="0D0D0D"/>
          <w:szCs w:val="21"/>
          <w:lang w:val="zh-CN"/>
        </w:rPr>
      </w:pPr>
      <w:bookmarkStart w:id="56" w:name="_Toc97815017"/>
      <w:r>
        <w:rPr>
          <w:rFonts w:hint="eastAsia" w:ascii="宋体" w:hAnsi="宋体"/>
          <w:b/>
          <w:kern w:val="0"/>
          <w:szCs w:val="21"/>
          <w:lang w:val="zh-CN"/>
        </w:rPr>
        <w:t>确定资格审查合格投标人</w:t>
      </w:r>
      <w:bookmarkEnd w:id="56"/>
    </w:p>
    <w:p w14:paraId="2EA93495">
      <w:pPr>
        <w:numPr>
          <w:ilvl w:val="0"/>
          <w:numId w:val="43"/>
        </w:numPr>
        <w:adjustRightInd w:val="0"/>
        <w:snapToGrid w:val="0"/>
        <w:spacing w:line="276" w:lineRule="auto"/>
        <w:ind w:left="756" w:hanging="504"/>
        <w:rPr>
          <w:rFonts w:ascii="宋体" w:hAnsi="宋体"/>
          <w:szCs w:val="21"/>
          <w:lang w:val="zh-CN"/>
        </w:rPr>
      </w:pPr>
      <w:r>
        <w:rPr>
          <w:rFonts w:hint="eastAsia" w:ascii="宋体" w:hAnsi="宋体"/>
          <w:szCs w:val="21"/>
          <w:lang w:val="zh-CN"/>
        </w:rPr>
        <w:t>资格审查小组依据对各投标人资格证明文件的审查结果，确定资格审查合格的投标人，并形成书面的资格审查报告。</w:t>
      </w:r>
    </w:p>
    <w:p w14:paraId="70F76318">
      <w:pPr>
        <w:numPr>
          <w:ilvl w:val="0"/>
          <w:numId w:val="43"/>
        </w:numPr>
        <w:adjustRightInd w:val="0"/>
        <w:snapToGrid w:val="0"/>
        <w:spacing w:line="276" w:lineRule="auto"/>
        <w:ind w:left="756" w:hanging="504"/>
        <w:rPr>
          <w:rFonts w:ascii="宋体" w:hAnsi="宋体"/>
          <w:szCs w:val="21"/>
          <w:lang w:val="zh-CN"/>
        </w:rPr>
      </w:pPr>
      <w:r>
        <w:rPr>
          <w:rFonts w:hint="eastAsia" w:ascii="宋体" w:hAnsi="宋体"/>
          <w:szCs w:val="21"/>
          <w:lang w:val="zh-CN"/>
        </w:rPr>
        <w:t>资格审查合格投标人不足3家的，不进行评标。</w:t>
      </w:r>
    </w:p>
    <w:p w14:paraId="416D3673">
      <w:pPr>
        <w:numPr>
          <w:ilvl w:val="0"/>
          <w:numId w:val="43"/>
        </w:numPr>
        <w:adjustRightInd w:val="0"/>
        <w:snapToGrid w:val="0"/>
        <w:spacing w:line="276" w:lineRule="auto"/>
        <w:ind w:left="756" w:hanging="504"/>
        <w:rPr>
          <w:rFonts w:ascii="宋体" w:hAnsi="宋体"/>
          <w:szCs w:val="21"/>
          <w:lang w:val="zh-CN"/>
        </w:rPr>
      </w:pPr>
      <w:r>
        <w:rPr>
          <w:rFonts w:hint="eastAsia" w:ascii="宋体" w:hAnsi="宋体"/>
          <w:szCs w:val="21"/>
          <w:lang w:val="zh-CN"/>
        </w:rPr>
        <w:t>资格审查未通过的投标人可在项目结果公告质疑有效期内按公告中的联系方式获知本人的资格审查情况。</w:t>
      </w:r>
    </w:p>
    <w:p w14:paraId="49FB6FCE">
      <w:pPr>
        <w:widowControl/>
        <w:numPr>
          <w:ilvl w:val="0"/>
          <w:numId w:val="43"/>
        </w:numPr>
        <w:adjustRightInd w:val="0"/>
        <w:snapToGrid w:val="0"/>
        <w:spacing w:line="276" w:lineRule="auto"/>
        <w:ind w:left="756" w:hanging="504"/>
        <w:jc w:val="left"/>
        <w:rPr>
          <w:rFonts w:ascii="宋体" w:hAnsi="宋体"/>
          <w:szCs w:val="21"/>
          <w:lang w:val="zh-CN"/>
        </w:rPr>
      </w:pPr>
      <w:r>
        <w:rPr>
          <w:rFonts w:hint="eastAsia" w:ascii="宋体" w:hAnsi="宋体"/>
          <w:szCs w:val="21"/>
          <w:lang w:val="zh-CN"/>
        </w:rPr>
        <w:t>采购人已进行资格预审的，不再进行资格审查。未通过资格预审的投标人采购代理机构</w:t>
      </w:r>
      <w:r>
        <w:rPr>
          <w:rFonts w:hint="eastAsia" w:ascii="宋体" w:hAnsi="宋体"/>
          <w:b/>
          <w:szCs w:val="21"/>
          <w:lang w:val="zh-CN"/>
        </w:rPr>
        <w:t>拒绝</w:t>
      </w:r>
      <w:r>
        <w:rPr>
          <w:rFonts w:hint="eastAsia" w:ascii="宋体" w:hAnsi="宋体"/>
          <w:szCs w:val="21"/>
          <w:lang w:val="zh-CN"/>
        </w:rPr>
        <w:t>其投标。</w:t>
      </w:r>
    </w:p>
    <w:p w14:paraId="6CCC3A60">
      <w:pPr>
        <w:tabs>
          <w:tab w:val="left" w:pos="616"/>
        </w:tabs>
        <w:spacing w:line="276" w:lineRule="auto"/>
        <w:ind w:left="252"/>
        <w:rPr>
          <w:rFonts w:ascii="宋体" w:hAnsi="宋体"/>
          <w:b/>
          <w:color w:val="0D0D0D"/>
          <w:szCs w:val="21"/>
          <w:lang w:val="zh-CN"/>
        </w:rPr>
      </w:pPr>
    </w:p>
    <w:p w14:paraId="19BDCF69">
      <w:pPr>
        <w:spacing w:line="276" w:lineRule="auto"/>
        <w:jc w:val="center"/>
        <w:outlineLvl w:val="0"/>
        <w:rPr>
          <w:rFonts w:ascii="黑体" w:hAnsi="黑体" w:eastAsia="黑体"/>
          <w:sz w:val="28"/>
          <w:szCs w:val="28"/>
        </w:rPr>
      </w:pPr>
      <w:r>
        <w:rPr>
          <w:kern w:val="0"/>
          <w:szCs w:val="21"/>
        </w:rPr>
        <w:br w:type="page"/>
      </w:r>
      <w:bookmarkStart w:id="57" w:name="_Toc97815018"/>
      <w:r>
        <w:rPr>
          <w:rFonts w:hint="eastAsia" w:ascii="黑体" w:hAnsi="黑体" w:eastAsia="黑体"/>
          <w:sz w:val="28"/>
          <w:szCs w:val="28"/>
        </w:rPr>
        <w:t>第五章  评标方法、程序及标准</w:t>
      </w:r>
      <w:bookmarkEnd w:id="57"/>
    </w:p>
    <w:p w14:paraId="6D66A56D">
      <w:pPr>
        <w:spacing w:line="276" w:lineRule="auto"/>
        <w:ind w:firstLine="420" w:firstLineChars="200"/>
        <w:rPr>
          <w:rFonts w:ascii="宋体" w:hAnsi="宋体"/>
          <w:bCs/>
          <w:szCs w:val="21"/>
          <w:lang w:val="zh-CN"/>
        </w:rPr>
      </w:pPr>
      <w:r>
        <w:rPr>
          <w:rFonts w:hint="eastAsia" w:ascii="宋体" w:hAnsi="宋体"/>
          <w:bCs/>
          <w:szCs w:val="21"/>
          <w:lang w:val="zh-CN"/>
        </w:rPr>
        <w:t>根据《中华人民共和国政府采购法》、《中华人民共和国政府采购法实施条例》、《政府采购货物和服务招标投标管理办法》（财政部令第87号）等相关法律法规确定以下评标办法、程序及标准。</w:t>
      </w:r>
    </w:p>
    <w:p w14:paraId="37708F92">
      <w:pPr>
        <w:keepNext/>
        <w:keepLines/>
        <w:numPr>
          <w:ilvl w:val="0"/>
          <w:numId w:val="44"/>
        </w:numPr>
        <w:spacing w:line="276" w:lineRule="auto"/>
        <w:ind w:left="616" w:hanging="616"/>
        <w:jc w:val="left"/>
        <w:outlineLvl w:val="1"/>
        <w:rPr>
          <w:rFonts w:ascii="宋体" w:hAnsi="宋体"/>
          <w:b/>
          <w:kern w:val="0"/>
          <w:szCs w:val="21"/>
          <w:lang w:val="zh-CN"/>
        </w:rPr>
      </w:pPr>
      <w:bookmarkStart w:id="58" w:name="_Toc278891605"/>
      <w:bookmarkStart w:id="59" w:name="_Toc272247708"/>
      <w:bookmarkStart w:id="60" w:name="_Toc494561961"/>
      <w:bookmarkStart w:id="61" w:name="_Toc97815019"/>
      <w:r>
        <w:rPr>
          <w:rFonts w:hint="eastAsia" w:ascii="宋体" w:hAnsi="宋体"/>
          <w:b/>
          <w:kern w:val="0"/>
          <w:szCs w:val="21"/>
          <w:lang w:val="zh-CN"/>
        </w:rPr>
        <w:t>评标</w:t>
      </w:r>
      <w:bookmarkEnd w:id="58"/>
      <w:bookmarkEnd w:id="59"/>
      <w:r>
        <w:rPr>
          <w:rFonts w:hint="eastAsia" w:ascii="宋体" w:hAnsi="宋体"/>
          <w:b/>
          <w:kern w:val="0"/>
          <w:szCs w:val="21"/>
          <w:lang w:val="zh-CN"/>
        </w:rPr>
        <w:t>方法</w:t>
      </w:r>
      <w:bookmarkEnd w:id="60"/>
      <w:bookmarkEnd w:id="61"/>
    </w:p>
    <w:p w14:paraId="7CEE5494">
      <w:pPr>
        <w:spacing w:line="276" w:lineRule="auto"/>
        <w:ind w:firstLine="420" w:firstLineChars="200"/>
        <w:rPr>
          <w:rFonts w:ascii="宋体" w:hAnsi="宋体"/>
          <w:bCs/>
          <w:szCs w:val="21"/>
          <w:lang w:val="zh-CN"/>
        </w:rPr>
      </w:pPr>
      <w:r>
        <w:rPr>
          <w:rFonts w:hint="eastAsia" w:ascii="宋体" w:hAnsi="宋体"/>
          <w:bCs/>
          <w:szCs w:val="21"/>
          <w:lang w:val="zh-CN"/>
        </w:rPr>
        <w:t>本项目评标采用综合评分法。综合评分法是指投标文件满足招标文件全部实质性要求，且按照评审因素的量化指标评审得分最高的投标人为中标候选人的评标方法。</w:t>
      </w:r>
    </w:p>
    <w:p w14:paraId="319A53D9">
      <w:pPr>
        <w:keepNext/>
        <w:keepLines/>
        <w:numPr>
          <w:ilvl w:val="0"/>
          <w:numId w:val="44"/>
        </w:numPr>
        <w:spacing w:line="276" w:lineRule="auto"/>
        <w:ind w:left="616" w:hanging="616"/>
        <w:jc w:val="left"/>
        <w:outlineLvl w:val="1"/>
        <w:rPr>
          <w:rFonts w:ascii="宋体" w:hAnsi="宋体"/>
          <w:b/>
          <w:kern w:val="0"/>
          <w:szCs w:val="21"/>
          <w:lang w:val="zh-CN"/>
        </w:rPr>
      </w:pPr>
      <w:bookmarkStart w:id="62" w:name="_Toc272247709"/>
      <w:bookmarkStart w:id="63" w:name="_Toc278891606"/>
      <w:bookmarkStart w:id="64" w:name="_Toc97815020"/>
      <w:bookmarkStart w:id="65" w:name="_Toc494561962"/>
      <w:r>
        <w:rPr>
          <w:rFonts w:hint="eastAsia" w:ascii="宋体" w:hAnsi="宋体"/>
          <w:b/>
          <w:kern w:val="0"/>
          <w:szCs w:val="21"/>
          <w:lang w:val="zh-CN"/>
        </w:rPr>
        <w:t>评标程序</w:t>
      </w:r>
      <w:bookmarkEnd w:id="62"/>
      <w:bookmarkEnd w:id="63"/>
      <w:r>
        <w:rPr>
          <w:rFonts w:hint="eastAsia" w:ascii="宋体" w:hAnsi="宋体"/>
          <w:b/>
          <w:kern w:val="0"/>
          <w:szCs w:val="21"/>
          <w:lang w:val="zh-CN"/>
        </w:rPr>
        <w:t>及标准</w:t>
      </w:r>
      <w:bookmarkEnd w:id="64"/>
      <w:bookmarkEnd w:id="65"/>
    </w:p>
    <w:p w14:paraId="494AFE41">
      <w:pPr>
        <w:spacing w:line="276" w:lineRule="auto"/>
        <w:ind w:firstLine="420" w:firstLineChars="200"/>
        <w:rPr>
          <w:rFonts w:ascii="宋体" w:hAnsi="宋体"/>
          <w:bCs/>
          <w:szCs w:val="21"/>
          <w:lang w:val="zh-CN"/>
        </w:rPr>
      </w:pPr>
      <w:r>
        <w:rPr>
          <w:rFonts w:hint="eastAsia" w:ascii="宋体" w:hAnsi="宋体"/>
          <w:bCs/>
          <w:szCs w:val="21"/>
          <w:lang w:val="zh-CN"/>
        </w:rPr>
        <w:t>评标委员会按以下工作程序进行评标：</w:t>
      </w:r>
      <w:r>
        <w:rPr>
          <w:rFonts w:hint="eastAsia" w:ascii="宋体" w:hAnsi="宋体"/>
          <w:szCs w:val="21"/>
          <w:lang w:val="zh-CN"/>
        </w:rPr>
        <w:t>符合性审查、澄清有关问题、综合比较和评价、确定中标候选人名单。</w:t>
      </w:r>
    </w:p>
    <w:p w14:paraId="1A0C15C1">
      <w:pPr>
        <w:numPr>
          <w:ilvl w:val="0"/>
          <w:numId w:val="45"/>
        </w:numPr>
        <w:spacing w:line="276" w:lineRule="auto"/>
        <w:ind w:left="1064" w:leftChars="154" w:hanging="741" w:hangingChars="353"/>
        <w:rPr>
          <w:rFonts w:ascii="宋体" w:hAnsi="宋体"/>
          <w:strike/>
          <w:szCs w:val="21"/>
          <w:lang w:val="zh-CN"/>
        </w:rPr>
      </w:pPr>
      <w:r>
        <w:rPr>
          <w:rFonts w:hint="eastAsia" w:ascii="宋体" w:hAnsi="宋体"/>
          <w:b/>
          <w:szCs w:val="21"/>
          <w:lang w:val="zh-CN"/>
        </w:rPr>
        <w:t>符合性审查</w:t>
      </w:r>
    </w:p>
    <w:p w14:paraId="467D2318">
      <w:pPr>
        <w:spacing w:line="276" w:lineRule="auto"/>
        <w:ind w:firstLine="420" w:firstLineChars="200"/>
        <w:rPr>
          <w:rFonts w:ascii="宋体" w:hAnsi="宋体"/>
          <w:bCs/>
          <w:szCs w:val="21"/>
          <w:lang w:val="zh-CN"/>
        </w:rPr>
      </w:pPr>
      <w:r>
        <w:rPr>
          <w:rFonts w:hint="eastAsia" w:ascii="宋体" w:hAnsi="宋体"/>
          <w:bCs/>
          <w:szCs w:val="21"/>
          <w:lang w:val="zh-CN"/>
        </w:rPr>
        <w:t>评标委员会依据招标文件的规定，对资格审查合格投标人的投标文件的有效性、完整性和对招标文件的响应程度进行审查，以确定是否对招标文件的实质性要求作出响应，具体评审因素详见《符合性检查表》。</w:t>
      </w:r>
    </w:p>
    <w:p w14:paraId="7773FE10">
      <w:pPr>
        <w:spacing w:line="276" w:lineRule="auto"/>
        <w:ind w:firstLine="411" w:firstLineChars="196"/>
        <w:jc w:val="center"/>
        <w:rPr>
          <w:rFonts w:ascii="宋体" w:hAnsi="宋体"/>
          <w:b/>
          <w:bCs/>
          <w:color w:val="000000"/>
          <w:szCs w:val="21"/>
          <w:lang w:val="zh-CN"/>
        </w:rPr>
      </w:pPr>
      <w:r>
        <w:rPr>
          <w:rFonts w:hint="eastAsia" w:ascii="宋体" w:hAnsi="宋体"/>
          <w:b/>
          <w:bCs/>
          <w:color w:val="000000"/>
          <w:szCs w:val="21"/>
          <w:lang w:val="zh-CN"/>
        </w:rPr>
        <w:t>符合性审查表</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3332"/>
        <w:gridCol w:w="5629"/>
      </w:tblGrid>
      <w:tr w14:paraId="4D09C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085AA1D6">
            <w:pPr>
              <w:rPr>
                <w:rFonts w:ascii="宋体" w:hAnsi="宋体" w:cs="宋体"/>
                <w:szCs w:val="21"/>
              </w:rPr>
            </w:pPr>
            <w:r>
              <w:rPr>
                <w:rFonts w:hint="eastAsia" w:ascii="宋体" w:hAnsi="宋体" w:cs="宋体"/>
                <w:szCs w:val="21"/>
              </w:rPr>
              <w:t>序号</w:t>
            </w:r>
          </w:p>
        </w:tc>
        <w:tc>
          <w:tcPr>
            <w:tcW w:w="1710" w:type="pct"/>
            <w:vAlign w:val="center"/>
          </w:tcPr>
          <w:p w14:paraId="48A97876">
            <w:pPr>
              <w:widowControl/>
              <w:snapToGrid w:val="0"/>
              <w:jc w:val="center"/>
              <w:rPr>
                <w:rFonts w:ascii="宋体" w:hAnsi="宋体" w:cs="Tahoma"/>
                <w:kern w:val="0"/>
                <w:szCs w:val="21"/>
              </w:rPr>
            </w:pPr>
            <w:r>
              <w:rPr>
                <w:rFonts w:ascii="宋体" w:hAnsi="宋体" w:cs="Tahoma"/>
                <w:kern w:val="0"/>
                <w:szCs w:val="21"/>
              </w:rPr>
              <w:t>评审因素</w:t>
            </w:r>
          </w:p>
        </w:tc>
        <w:tc>
          <w:tcPr>
            <w:tcW w:w="2889" w:type="pct"/>
            <w:tcBorders>
              <w:top w:val="single" w:color="auto" w:sz="4" w:space="0"/>
              <w:left w:val="single" w:color="auto" w:sz="4" w:space="0"/>
              <w:bottom w:val="single" w:color="auto" w:sz="4" w:space="0"/>
              <w:right w:val="single" w:color="auto" w:sz="4" w:space="0"/>
            </w:tcBorders>
            <w:vAlign w:val="center"/>
          </w:tcPr>
          <w:p w14:paraId="04365615">
            <w:pPr>
              <w:widowControl/>
              <w:snapToGrid w:val="0"/>
              <w:rPr>
                <w:rFonts w:ascii="宋体" w:hAnsi="宋体" w:cs="Tahoma"/>
                <w:kern w:val="0"/>
                <w:szCs w:val="21"/>
              </w:rPr>
            </w:pPr>
            <w:r>
              <w:rPr>
                <w:rFonts w:ascii="宋体" w:hAnsi="宋体" w:cs="Tahoma"/>
                <w:kern w:val="0"/>
                <w:szCs w:val="21"/>
              </w:rPr>
              <w:t>评审标准</w:t>
            </w:r>
          </w:p>
        </w:tc>
      </w:tr>
      <w:tr w14:paraId="4E630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193436FE">
            <w:pPr>
              <w:widowControl/>
              <w:numPr>
                <w:ilvl w:val="0"/>
                <w:numId w:val="46"/>
              </w:numPr>
              <w:contextualSpacing/>
              <w:jc w:val="center"/>
              <w:rPr>
                <w:rFonts w:ascii="宋体" w:hAnsi="宋体" w:cs="宋体"/>
                <w:szCs w:val="21"/>
              </w:rPr>
            </w:pPr>
          </w:p>
        </w:tc>
        <w:tc>
          <w:tcPr>
            <w:tcW w:w="1710" w:type="pct"/>
            <w:vAlign w:val="center"/>
          </w:tcPr>
          <w:p w14:paraId="21DB476D">
            <w:pPr>
              <w:rPr>
                <w:rFonts w:ascii="宋体" w:hAnsi="宋体" w:cs="黑体"/>
                <w:szCs w:val="21"/>
              </w:rPr>
            </w:pPr>
            <w:r>
              <w:rPr>
                <w:rFonts w:hint="eastAsia" w:ascii="宋体" w:hAnsi="宋体" w:cs="黑体"/>
                <w:szCs w:val="21"/>
              </w:rPr>
              <w:t>按招标文件要求签署、盖章；</w:t>
            </w:r>
          </w:p>
        </w:tc>
        <w:tc>
          <w:tcPr>
            <w:tcW w:w="2889" w:type="pct"/>
            <w:tcBorders>
              <w:top w:val="single" w:color="auto" w:sz="4" w:space="0"/>
              <w:left w:val="single" w:color="auto" w:sz="4" w:space="0"/>
              <w:bottom w:val="single" w:color="auto" w:sz="4" w:space="0"/>
              <w:right w:val="single" w:color="auto" w:sz="4" w:space="0"/>
            </w:tcBorders>
            <w:vAlign w:val="center"/>
          </w:tcPr>
          <w:p w14:paraId="7A56BAE2">
            <w:pPr>
              <w:adjustRightInd w:val="0"/>
              <w:snapToGrid w:val="0"/>
              <w:rPr>
                <w:rFonts w:ascii="宋体" w:hAnsi="宋体" w:cs="宋体"/>
                <w:szCs w:val="21"/>
              </w:rPr>
            </w:pPr>
            <w:r>
              <w:rPr>
                <w:rFonts w:hint="eastAsia" w:ascii="宋体" w:hAnsi="宋体" w:cs="宋体"/>
                <w:kern w:val="0"/>
                <w:szCs w:val="21"/>
              </w:rPr>
              <w:t>按招标文件要求签署、盖章；</w:t>
            </w:r>
          </w:p>
        </w:tc>
      </w:tr>
      <w:tr w14:paraId="26C4D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5ABCF87F">
            <w:pPr>
              <w:widowControl/>
              <w:numPr>
                <w:ilvl w:val="0"/>
                <w:numId w:val="46"/>
              </w:numPr>
              <w:contextualSpacing/>
              <w:jc w:val="center"/>
              <w:rPr>
                <w:rFonts w:ascii="宋体" w:hAnsi="宋体" w:cs="宋体"/>
                <w:szCs w:val="21"/>
              </w:rPr>
            </w:pPr>
          </w:p>
        </w:tc>
        <w:tc>
          <w:tcPr>
            <w:tcW w:w="1710" w:type="pct"/>
            <w:vAlign w:val="center"/>
          </w:tcPr>
          <w:p w14:paraId="0E9C9298">
            <w:pPr>
              <w:rPr>
                <w:rFonts w:ascii="宋体" w:hAnsi="宋体" w:cs="黑体"/>
                <w:szCs w:val="21"/>
              </w:rPr>
            </w:pPr>
            <w:r>
              <w:rPr>
                <w:rFonts w:hint="eastAsia" w:ascii="宋体" w:hAnsi="宋体" w:cs="黑体"/>
                <w:szCs w:val="21"/>
              </w:rPr>
              <w:t>按招标文件要求报价；</w:t>
            </w:r>
          </w:p>
        </w:tc>
        <w:tc>
          <w:tcPr>
            <w:tcW w:w="2889" w:type="pct"/>
            <w:tcBorders>
              <w:top w:val="single" w:color="auto" w:sz="4" w:space="0"/>
              <w:left w:val="single" w:color="auto" w:sz="4" w:space="0"/>
              <w:bottom w:val="single" w:color="auto" w:sz="4" w:space="0"/>
              <w:right w:val="single" w:color="auto" w:sz="4" w:space="0"/>
            </w:tcBorders>
            <w:vAlign w:val="center"/>
          </w:tcPr>
          <w:p w14:paraId="2785F67F">
            <w:pPr>
              <w:adjustRightInd w:val="0"/>
              <w:snapToGrid w:val="0"/>
              <w:rPr>
                <w:rFonts w:ascii="宋体" w:hAnsi="宋体" w:cs="宋体"/>
                <w:szCs w:val="21"/>
              </w:rPr>
            </w:pPr>
            <w:r>
              <w:rPr>
                <w:rFonts w:hint="eastAsia" w:ascii="宋体" w:hAnsi="宋体" w:cs="宋体"/>
                <w:kern w:val="0"/>
                <w:szCs w:val="21"/>
              </w:rPr>
              <w:t>报价未超限价，不存在缺项、漏项；没有出现两个及以上不同报价或投标方案；</w:t>
            </w:r>
          </w:p>
        </w:tc>
      </w:tr>
      <w:tr w14:paraId="51289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64608737">
            <w:pPr>
              <w:widowControl/>
              <w:numPr>
                <w:ilvl w:val="0"/>
                <w:numId w:val="46"/>
              </w:numPr>
              <w:contextualSpacing/>
              <w:jc w:val="center"/>
              <w:rPr>
                <w:rFonts w:ascii="宋体" w:hAnsi="宋体" w:cs="宋体"/>
                <w:szCs w:val="21"/>
              </w:rPr>
            </w:pPr>
          </w:p>
        </w:tc>
        <w:tc>
          <w:tcPr>
            <w:tcW w:w="1710" w:type="pct"/>
            <w:vAlign w:val="center"/>
          </w:tcPr>
          <w:p w14:paraId="3E28D555">
            <w:pPr>
              <w:rPr>
                <w:rFonts w:ascii="宋体" w:hAnsi="宋体" w:cs="黑体"/>
                <w:szCs w:val="21"/>
              </w:rPr>
            </w:pPr>
            <w:r>
              <w:rPr>
                <w:rFonts w:hint="eastAsia" w:ascii="宋体" w:hAnsi="宋体" w:cs="黑体"/>
                <w:szCs w:val="21"/>
              </w:rPr>
              <w:t>按要求缴纳保证金</w:t>
            </w:r>
            <w:r>
              <w:rPr>
                <w:rFonts w:hint="eastAsia" w:ascii="宋体" w:hAnsi="宋体" w:cs="黑体"/>
                <w:color w:val="FF0000"/>
                <w:szCs w:val="21"/>
              </w:rPr>
              <w:t>（如需）</w:t>
            </w:r>
            <w:r>
              <w:rPr>
                <w:rFonts w:hint="eastAsia" w:ascii="宋体" w:hAnsi="宋体" w:cs="黑体"/>
                <w:szCs w:val="21"/>
              </w:rPr>
              <w:t>；</w:t>
            </w:r>
          </w:p>
        </w:tc>
        <w:tc>
          <w:tcPr>
            <w:tcW w:w="2889" w:type="pct"/>
            <w:tcBorders>
              <w:top w:val="single" w:color="auto" w:sz="4" w:space="0"/>
              <w:left w:val="single" w:color="auto" w:sz="4" w:space="0"/>
              <w:bottom w:val="single" w:color="auto" w:sz="4" w:space="0"/>
              <w:right w:val="single" w:color="auto" w:sz="4" w:space="0"/>
            </w:tcBorders>
            <w:vAlign w:val="center"/>
          </w:tcPr>
          <w:p w14:paraId="34E51CBD">
            <w:pPr>
              <w:adjustRightInd w:val="0"/>
              <w:snapToGrid w:val="0"/>
              <w:rPr>
                <w:rFonts w:ascii="宋体" w:hAnsi="宋体" w:cs="宋体"/>
                <w:szCs w:val="21"/>
              </w:rPr>
            </w:pPr>
            <w:r>
              <w:rPr>
                <w:rFonts w:hint="eastAsia" w:ascii="宋体" w:hAnsi="宋体" w:cs="黑体"/>
                <w:szCs w:val="21"/>
              </w:rPr>
              <w:t>按要求缴纳保证金</w:t>
            </w:r>
            <w:r>
              <w:rPr>
                <w:rFonts w:hint="eastAsia" w:ascii="宋体" w:hAnsi="宋体" w:cs="黑体"/>
                <w:color w:val="FF0000"/>
                <w:szCs w:val="21"/>
              </w:rPr>
              <w:t>（如需）</w:t>
            </w:r>
            <w:r>
              <w:rPr>
                <w:rFonts w:hint="eastAsia" w:ascii="宋体" w:hAnsi="宋体" w:cs="黑体"/>
                <w:szCs w:val="21"/>
              </w:rPr>
              <w:t>；</w:t>
            </w:r>
          </w:p>
        </w:tc>
      </w:tr>
      <w:tr w14:paraId="0EB37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55924385">
            <w:pPr>
              <w:widowControl/>
              <w:numPr>
                <w:ilvl w:val="0"/>
                <w:numId w:val="46"/>
              </w:numPr>
              <w:contextualSpacing/>
              <w:jc w:val="center"/>
              <w:rPr>
                <w:rFonts w:ascii="宋体" w:hAnsi="宋体" w:cs="宋体"/>
                <w:szCs w:val="21"/>
              </w:rPr>
            </w:pPr>
          </w:p>
        </w:tc>
        <w:tc>
          <w:tcPr>
            <w:tcW w:w="1710" w:type="pct"/>
            <w:vAlign w:val="center"/>
          </w:tcPr>
          <w:p w14:paraId="71F11182">
            <w:pPr>
              <w:rPr>
                <w:rFonts w:ascii="宋体" w:hAnsi="宋体" w:cs="黑体"/>
                <w:szCs w:val="21"/>
              </w:rPr>
            </w:pPr>
            <w:r>
              <w:rPr>
                <w:rFonts w:hint="eastAsia" w:ascii="宋体" w:hAnsi="宋体" w:cs="黑体"/>
                <w:szCs w:val="21"/>
              </w:rPr>
              <w:t>交货期/交付期/服务期</w:t>
            </w:r>
            <w:r>
              <w:rPr>
                <w:rFonts w:ascii="宋体" w:hAnsi="宋体" w:cs="黑体"/>
                <w:szCs w:val="21"/>
              </w:rPr>
              <w:t>、质保期</w:t>
            </w:r>
            <w:r>
              <w:rPr>
                <w:rFonts w:hint="eastAsia"/>
                <w:color w:val="0000FF"/>
                <w:szCs w:val="21"/>
              </w:rPr>
              <w:t>/其他期限描述</w:t>
            </w:r>
            <w:r>
              <w:rPr>
                <w:rFonts w:ascii="宋体" w:hAnsi="宋体" w:cs="黑体"/>
                <w:color w:val="FF0000"/>
                <w:szCs w:val="21"/>
              </w:rPr>
              <w:t>（如有）</w:t>
            </w:r>
            <w:r>
              <w:rPr>
                <w:rFonts w:hint="eastAsia" w:ascii="宋体" w:hAnsi="宋体" w:cs="黑体"/>
                <w:szCs w:val="21"/>
              </w:rPr>
              <w:t>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0A44833A">
            <w:pPr>
              <w:adjustRightInd w:val="0"/>
              <w:snapToGrid w:val="0"/>
              <w:rPr>
                <w:rFonts w:ascii="宋体" w:hAnsi="宋体" w:cs="宋体"/>
                <w:szCs w:val="21"/>
              </w:rPr>
            </w:pPr>
            <w:r>
              <w:rPr>
                <w:rFonts w:hint="eastAsia" w:ascii="宋体" w:hAnsi="宋体" w:cs="黑体"/>
                <w:szCs w:val="21"/>
              </w:rPr>
              <w:t>交货期/交付期/服务期</w:t>
            </w:r>
            <w:r>
              <w:rPr>
                <w:rFonts w:ascii="宋体" w:hAnsi="宋体" w:cs="黑体"/>
                <w:szCs w:val="21"/>
              </w:rPr>
              <w:t>、质保期</w:t>
            </w:r>
            <w:r>
              <w:rPr>
                <w:rFonts w:hint="eastAsia"/>
                <w:color w:val="0000FF"/>
                <w:szCs w:val="21"/>
              </w:rPr>
              <w:t>/其他期限描述</w:t>
            </w:r>
            <w:r>
              <w:rPr>
                <w:rFonts w:ascii="宋体" w:hAnsi="宋体" w:cs="黑体"/>
                <w:color w:val="FF0000"/>
                <w:szCs w:val="21"/>
              </w:rPr>
              <w:t>（如有）</w:t>
            </w:r>
            <w:r>
              <w:rPr>
                <w:rFonts w:hint="eastAsia" w:ascii="宋体" w:hAnsi="宋体" w:cs="黑体"/>
                <w:szCs w:val="21"/>
              </w:rPr>
              <w:t>满足招标文件规定；</w:t>
            </w:r>
          </w:p>
        </w:tc>
      </w:tr>
      <w:tr w14:paraId="00CFC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7AB00AFC">
            <w:pPr>
              <w:widowControl/>
              <w:numPr>
                <w:ilvl w:val="0"/>
                <w:numId w:val="46"/>
              </w:numPr>
              <w:contextualSpacing/>
              <w:jc w:val="center"/>
              <w:rPr>
                <w:rFonts w:ascii="宋体" w:hAnsi="宋体" w:cs="宋体"/>
                <w:szCs w:val="21"/>
              </w:rPr>
            </w:pPr>
          </w:p>
        </w:tc>
        <w:tc>
          <w:tcPr>
            <w:tcW w:w="1710" w:type="pct"/>
            <w:vAlign w:val="center"/>
          </w:tcPr>
          <w:p w14:paraId="352262B7">
            <w:pPr>
              <w:rPr>
                <w:rFonts w:ascii="宋体" w:hAnsi="宋体" w:cs="黑体"/>
                <w:szCs w:val="21"/>
              </w:rPr>
            </w:pPr>
            <w:r>
              <w:rPr>
                <w:rFonts w:hint="eastAsia" w:ascii="宋体" w:hAnsi="宋体" w:cs="黑体"/>
                <w:szCs w:val="21"/>
              </w:rPr>
              <w:t>投标有效期满足招标文件规定；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5630019F">
            <w:pPr>
              <w:adjustRightInd w:val="0"/>
              <w:snapToGrid w:val="0"/>
              <w:rPr>
                <w:rFonts w:ascii="宋体" w:hAnsi="宋体" w:cs="宋体"/>
                <w:szCs w:val="21"/>
              </w:rPr>
            </w:pPr>
            <w:r>
              <w:rPr>
                <w:rFonts w:hint="eastAsia" w:ascii="宋体" w:hAnsi="宋体" w:cs="黑体"/>
                <w:szCs w:val="21"/>
              </w:rPr>
              <w:t>投标有效期满足招标文件规定；</w:t>
            </w:r>
          </w:p>
        </w:tc>
      </w:tr>
      <w:tr w14:paraId="5DCBA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7B6DE233">
            <w:pPr>
              <w:widowControl/>
              <w:numPr>
                <w:ilvl w:val="0"/>
                <w:numId w:val="46"/>
              </w:numPr>
              <w:contextualSpacing/>
              <w:jc w:val="center"/>
              <w:rPr>
                <w:rFonts w:ascii="宋体" w:hAnsi="宋体" w:cs="宋体"/>
                <w:szCs w:val="21"/>
              </w:rPr>
            </w:pPr>
          </w:p>
        </w:tc>
        <w:tc>
          <w:tcPr>
            <w:tcW w:w="1710" w:type="pct"/>
            <w:vAlign w:val="center"/>
          </w:tcPr>
          <w:p w14:paraId="696357BD">
            <w:pPr>
              <w:rPr>
                <w:rFonts w:ascii="宋体" w:hAnsi="宋体" w:cs="黑体"/>
                <w:szCs w:val="21"/>
              </w:rPr>
            </w:pPr>
            <w:r>
              <w:rPr>
                <w:rFonts w:hint="eastAsia" w:ascii="宋体" w:hAnsi="宋体" w:cs="黑体"/>
                <w:szCs w:val="21"/>
              </w:rPr>
              <w:t>投标文件中未附有采购人不能接受条件；</w:t>
            </w:r>
          </w:p>
        </w:tc>
        <w:tc>
          <w:tcPr>
            <w:tcW w:w="2889" w:type="pct"/>
            <w:tcBorders>
              <w:top w:val="single" w:color="auto" w:sz="4" w:space="0"/>
              <w:left w:val="single" w:color="auto" w:sz="4" w:space="0"/>
              <w:bottom w:val="single" w:color="auto" w:sz="4" w:space="0"/>
              <w:right w:val="single" w:color="auto" w:sz="4" w:space="0"/>
            </w:tcBorders>
            <w:vAlign w:val="center"/>
          </w:tcPr>
          <w:p w14:paraId="62FF4FD8">
            <w:pPr>
              <w:adjustRightInd w:val="0"/>
              <w:snapToGrid w:val="0"/>
              <w:rPr>
                <w:rFonts w:ascii="宋体" w:hAnsi="宋体" w:cs="宋体"/>
                <w:szCs w:val="21"/>
              </w:rPr>
            </w:pPr>
            <w:r>
              <w:rPr>
                <w:rFonts w:hint="eastAsia" w:ascii="宋体" w:hAnsi="宋体" w:cs="黑体"/>
                <w:szCs w:val="21"/>
              </w:rPr>
              <w:t>投标文件中未附有采购人不能接受条件；</w:t>
            </w:r>
          </w:p>
        </w:tc>
      </w:tr>
      <w:tr w14:paraId="07ADC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2C9E2BD9">
            <w:pPr>
              <w:widowControl/>
              <w:numPr>
                <w:ilvl w:val="0"/>
                <w:numId w:val="46"/>
              </w:numPr>
              <w:contextualSpacing/>
              <w:jc w:val="center"/>
              <w:rPr>
                <w:rFonts w:ascii="宋体" w:hAnsi="宋体" w:cs="宋体"/>
                <w:szCs w:val="21"/>
              </w:rPr>
            </w:pPr>
          </w:p>
        </w:tc>
        <w:tc>
          <w:tcPr>
            <w:tcW w:w="1710" w:type="pct"/>
            <w:vAlign w:val="center"/>
          </w:tcPr>
          <w:p w14:paraId="0723CD28">
            <w:pPr>
              <w:rPr>
                <w:rFonts w:ascii="宋体" w:hAnsi="宋体" w:cs="黑体"/>
                <w:szCs w:val="21"/>
              </w:rPr>
            </w:pPr>
            <w:r>
              <w:rPr>
                <w:rFonts w:hint="eastAsia" w:ascii="宋体" w:hAnsi="宋体" w:cs="黑体"/>
                <w:szCs w:val="21"/>
              </w:rPr>
              <w:t>投标文件满足招标文件技术、服务及商务等实质性要求；</w:t>
            </w:r>
          </w:p>
        </w:tc>
        <w:tc>
          <w:tcPr>
            <w:tcW w:w="2889" w:type="pct"/>
            <w:tcBorders>
              <w:top w:val="single" w:color="auto" w:sz="4" w:space="0"/>
              <w:left w:val="single" w:color="auto" w:sz="4" w:space="0"/>
              <w:bottom w:val="single" w:color="auto" w:sz="4" w:space="0"/>
              <w:right w:val="single" w:color="auto" w:sz="4" w:space="0"/>
            </w:tcBorders>
            <w:vAlign w:val="center"/>
          </w:tcPr>
          <w:p w14:paraId="5F02EB92">
            <w:pPr>
              <w:rPr>
                <w:rFonts w:ascii="宋体" w:hAnsi="宋体" w:cs="黑体"/>
                <w:szCs w:val="21"/>
              </w:rPr>
            </w:pPr>
            <w:r>
              <w:rPr>
                <w:rFonts w:hint="eastAsia" w:ascii="宋体" w:hAnsi="宋体" w:cs="黑体"/>
                <w:szCs w:val="21"/>
              </w:rPr>
              <w:t>满足招标文件技术、服务、商务、★条款</w:t>
            </w:r>
            <w:r>
              <w:rPr>
                <w:rFonts w:hint="eastAsia" w:ascii="宋体" w:hAnsi="宋体" w:cs="黑体"/>
                <w:color w:val="FF0000"/>
                <w:szCs w:val="21"/>
              </w:rPr>
              <w:t>（如有）</w:t>
            </w:r>
            <w:r>
              <w:rPr>
                <w:rFonts w:hint="eastAsia" w:ascii="宋体" w:hAnsi="宋体" w:cs="黑体"/>
                <w:szCs w:val="21"/>
              </w:rPr>
              <w:t>等实质性要求；</w:t>
            </w:r>
          </w:p>
        </w:tc>
      </w:tr>
      <w:tr w14:paraId="0B753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4F66968E">
            <w:pPr>
              <w:widowControl/>
              <w:numPr>
                <w:ilvl w:val="0"/>
                <w:numId w:val="46"/>
              </w:numPr>
              <w:contextualSpacing/>
              <w:jc w:val="center"/>
              <w:rPr>
                <w:rFonts w:ascii="宋体" w:hAnsi="宋体" w:cs="宋体"/>
                <w:szCs w:val="21"/>
              </w:rPr>
            </w:pPr>
          </w:p>
        </w:tc>
        <w:tc>
          <w:tcPr>
            <w:tcW w:w="1710" w:type="pct"/>
            <w:vAlign w:val="center"/>
          </w:tcPr>
          <w:p w14:paraId="1537FF19">
            <w:pPr>
              <w:rPr>
                <w:rFonts w:ascii="宋体" w:hAnsi="宋体" w:cs="宋体"/>
                <w:szCs w:val="21"/>
              </w:rPr>
            </w:pPr>
            <w:r>
              <w:rPr>
                <w:rFonts w:hint="eastAsia" w:ascii="宋体" w:hAnsi="宋体" w:cs="宋体"/>
                <w:szCs w:val="21"/>
              </w:rPr>
              <w:t>无围标串标情况；</w:t>
            </w:r>
          </w:p>
        </w:tc>
        <w:tc>
          <w:tcPr>
            <w:tcW w:w="2889" w:type="pct"/>
            <w:tcBorders>
              <w:top w:val="single" w:color="auto" w:sz="4" w:space="0"/>
              <w:left w:val="single" w:color="auto" w:sz="4" w:space="0"/>
              <w:bottom w:val="single" w:color="auto" w:sz="4" w:space="0"/>
              <w:right w:val="single" w:color="auto" w:sz="4" w:space="0"/>
            </w:tcBorders>
            <w:vAlign w:val="center"/>
          </w:tcPr>
          <w:p w14:paraId="79EF1E53">
            <w:pPr>
              <w:adjustRightInd w:val="0"/>
              <w:snapToGrid w:val="0"/>
              <w:rPr>
                <w:rFonts w:ascii="宋体" w:hAnsi="宋体" w:cs="宋体"/>
                <w:szCs w:val="21"/>
              </w:rPr>
            </w:pPr>
            <w:r>
              <w:rPr>
                <w:rFonts w:hint="eastAsia" w:ascii="宋体" w:hAnsi="宋体"/>
                <w:szCs w:val="21"/>
              </w:rPr>
              <w:t>投标人没有下列任一情形</w:t>
            </w:r>
            <w:r>
              <w:rPr>
                <w:rFonts w:hint="eastAsia" w:ascii="宋体" w:hAnsi="宋体" w:cs="宋体"/>
                <w:szCs w:val="21"/>
              </w:rPr>
              <w:t>：</w:t>
            </w:r>
            <w:r>
              <w:rPr>
                <w:rFonts w:hint="eastAsia" w:ascii="宋体" w:hAnsi="宋体" w:cs="宋体"/>
                <w:szCs w:val="21"/>
              </w:rPr>
              <w:br w:type="textWrapping"/>
            </w:r>
            <w:r>
              <w:rPr>
                <w:rFonts w:hint="eastAsia" w:ascii="宋体" w:hAnsi="宋体" w:cs="宋体"/>
                <w:szCs w:val="21"/>
              </w:rPr>
              <w:t>（1）不同投标人的投标文件由同一单位或者个人编制；</w:t>
            </w:r>
            <w:r>
              <w:rPr>
                <w:rFonts w:hint="eastAsia" w:ascii="宋体" w:hAnsi="宋体" w:cs="宋体"/>
                <w:szCs w:val="21"/>
              </w:rPr>
              <w:br w:type="textWrapping"/>
            </w:r>
            <w:r>
              <w:rPr>
                <w:rFonts w:hint="eastAsia" w:ascii="宋体" w:hAnsi="宋体" w:cs="宋体"/>
                <w:szCs w:val="21"/>
              </w:rPr>
              <w:t>（2）不同投标人委托同一单位或者个人办理投标事宜；</w:t>
            </w:r>
            <w:r>
              <w:rPr>
                <w:rFonts w:hint="eastAsia" w:ascii="宋体" w:hAnsi="宋体" w:cs="宋体"/>
                <w:szCs w:val="21"/>
              </w:rPr>
              <w:br w:type="textWrapping"/>
            </w:r>
            <w:r>
              <w:rPr>
                <w:rFonts w:hint="eastAsia" w:ascii="宋体" w:hAnsi="宋体" w:cs="宋体"/>
                <w:szCs w:val="21"/>
              </w:rPr>
              <w:t>（3）不同投标人的投标文件载明的项目管理成员或者联系人员为同一人；</w:t>
            </w:r>
            <w:r>
              <w:rPr>
                <w:rFonts w:hint="eastAsia" w:ascii="宋体" w:hAnsi="宋体" w:cs="宋体"/>
                <w:szCs w:val="21"/>
              </w:rPr>
              <w:br w:type="textWrapping"/>
            </w:r>
            <w:r>
              <w:rPr>
                <w:rFonts w:hint="eastAsia" w:ascii="宋体" w:hAnsi="宋体" w:cs="宋体"/>
                <w:szCs w:val="21"/>
              </w:rPr>
              <w:t>（4）不同投标人的投标文件异常一致或者报价呈规律性差异；</w:t>
            </w:r>
            <w:r>
              <w:rPr>
                <w:rFonts w:hint="eastAsia" w:ascii="宋体" w:hAnsi="宋体" w:cs="宋体"/>
                <w:szCs w:val="21"/>
              </w:rPr>
              <w:br w:type="textWrapping"/>
            </w:r>
            <w:r>
              <w:rPr>
                <w:rFonts w:hint="eastAsia" w:ascii="宋体" w:hAnsi="宋体" w:cs="宋体"/>
                <w:szCs w:val="21"/>
              </w:rPr>
              <w:t>（5）不同投标人的投标文件相互混装；</w:t>
            </w:r>
            <w:r>
              <w:rPr>
                <w:rFonts w:hint="eastAsia" w:ascii="宋体" w:hAnsi="宋体" w:cs="宋体"/>
                <w:szCs w:val="21"/>
              </w:rPr>
              <w:br w:type="textWrapping"/>
            </w:r>
            <w:r>
              <w:rPr>
                <w:rFonts w:hint="eastAsia" w:ascii="宋体" w:hAnsi="宋体" w:cs="宋体"/>
                <w:szCs w:val="21"/>
              </w:rPr>
              <w:t>（6）不同投标人的保证金从同一单位或者个人的账户转出。</w:t>
            </w:r>
          </w:p>
        </w:tc>
      </w:tr>
      <w:tr w14:paraId="4976B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66F65BC4">
            <w:pPr>
              <w:widowControl/>
              <w:numPr>
                <w:ilvl w:val="0"/>
                <w:numId w:val="46"/>
              </w:numPr>
              <w:contextualSpacing/>
              <w:jc w:val="center"/>
              <w:rPr>
                <w:rFonts w:ascii="宋体" w:hAnsi="宋体" w:cs="宋体"/>
                <w:szCs w:val="21"/>
              </w:rPr>
            </w:pPr>
          </w:p>
        </w:tc>
        <w:tc>
          <w:tcPr>
            <w:tcW w:w="1710" w:type="pct"/>
            <w:vAlign w:val="center"/>
          </w:tcPr>
          <w:p w14:paraId="1E80EF8A">
            <w:pPr>
              <w:rPr>
                <w:rFonts w:ascii="宋体" w:hAnsi="宋体"/>
                <w:szCs w:val="21"/>
              </w:rPr>
            </w:pPr>
            <w:r>
              <w:rPr>
                <w:rFonts w:hint="eastAsia" w:ascii="宋体" w:hAnsi="宋体" w:cs="宋体"/>
                <w:kern w:val="0"/>
                <w:szCs w:val="21"/>
              </w:rPr>
              <w:t>无其他无效投标情形</w:t>
            </w:r>
            <w:r>
              <w:rPr>
                <w:rFonts w:hint="eastAsia" w:ascii="宋体" w:hAnsi="宋体"/>
                <w:szCs w:val="21"/>
              </w:rPr>
              <w:t>；</w:t>
            </w:r>
          </w:p>
        </w:tc>
        <w:tc>
          <w:tcPr>
            <w:tcW w:w="2889" w:type="pct"/>
            <w:tcBorders>
              <w:top w:val="single" w:color="auto" w:sz="4" w:space="0"/>
              <w:left w:val="single" w:color="auto" w:sz="4" w:space="0"/>
              <w:bottom w:val="single" w:color="auto" w:sz="4" w:space="0"/>
              <w:right w:val="single" w:color="auto" w:sz="4" w:space="0"/>
            </w:tcBorders>
            <w:vAlign w:val="center"/>
          </w:tcPr>
          <w:p w14:paraId="7ACC8A8F">
            <w:pPr>
              <w:adjustRightInd w:val="0"/>
              <w:snapToGrid w:val="0"/>
              <w:rPr>
                <w:rFonts w:ascii="宋体" w:hAnsi="宋体" w:cs="宋体"/>
                <w:szCs w:val="21"/>
              </w:rPr>
            </w:pPr>
            <w:r>
              <w:rPr>
                <w:rFonts w:hint="eastAsia" w:ascii="宋体" w:hAnsi="宋体" w:cs="宋体"/>
                <w:kern w:val="0"/>
                <w:szCs w:val="21"/>
              </w:rPr>
              <w:t>没有法律、法规和招标文件规定的其他无效投标情形</w:t>
            </w:r>
            <w:r>
              <w:rPr>
                <w:rFonts w:hint="eastAsia" w:ascii="宋体" w:hAnsi="宋体"/>
                <w:szCs w:val="21"/>
              </w:rPr>
              <w:t>；</w:t>
            </w:r>
          </w:p>
        </w:tc>
      </w:tr>
    </w:tbl>
    <w:p w14:paraId="09783D85">
      <w:pPr>
        <w:tabs>
          <w:tab w:val="center" w:pos="4153"/>
          <w:tab w:val="right" w:pos="8306"/>
        </w:tabs>
        <w:snapToGrid w:val="0"/>
        <w:rPr>
          <w:rFonts w:ascii="宋体" w:hAnsi="宋体"/>
          <w:szCs w:val="21"/>
        </w:rPr>
      </w:pPr>
    </w:p>
    <w:p w14:paraId="6C1E4854">
      <w:pPr>
        <w:tabs>
          <w:tab w:val="center" w:pos="4153"/>
          <w:tab w:val="right" w:pos="8306"/>
        </w:tabs>
        <w:snapToGrid w:val="0"/>
        <w:rPr>
          <w:rFonts w:ascii="宋体" w:hAnsi="宋体" w:cs="黑体"/>
          <w:szCs w:val="18"/>
        </w:rPr>
      </w:pPr>
      <w:r>
        <w:rPr>
          <w:rFonts w:hint="eastAsia" w:ascii="宋体" w:hAnsi="宋体"/>
          <w:szCs w:val="21"/>
        </w:rPr>
        <w:t>说明：</w:t>
      </w:r>
    </w:p>
    <w:p w14:paraId="5A908835">
      <w:pPr>
        <w:adjustRightInd w:val="0"/>
        <w:ind w:left="249"/>
        <w:rPr>
          <w:rFonts w:ascii="宋体" w:hAnsi="宋体"/>
          <w:szCs w:val="21"/>
          <w:lang w:val="zh-CN"/>
        </w:rPr>
      </w:pPr>
      <w:r>
        <w:rPr>
          <w:rFonts w:hint="eastAsia" w:ascii="宋体" w:hAnsi="宋体"/>
        </w:rPr>
        <w:t>1、</w:t>
      </w:r>
      <w:r>
        <w:rPr>
          <w:rFonts w:hint="eastAsia" w:ascii="宋体" w:hAnsi="宋体"/>
          <w:szCs w:val="21"/>
          <w:lang w:val="zh-CN"/>
        </w:rPr>
        <w:t>投标文件中有任意一条不满足上表要求的将导致其投标无效，不进入下一项评审。</w:t>
      </w:r>
    </w:p>
    <w:p w14:paraId="61133C10">
      <w:pPr>
        <w:widowControl/>
        <w:spacing w:line="276" w:lineRule="auto"/>
        <w:ind w:firstLine="283" w:firstLineChars="135"/>
        <w:jc w:val="left"/>
        <w:rPr>
          <w:rFonts w:hAnsi="宋体"/>
          <w:b/>
          <w:szCs w:val="21"/>
          <w:lang w:val="zh-CN"/>
        </w:rPr>
      </w:pPr>
      <w:r>
        <w:rPr>
          <w:rFonts w:hint="eastAsia" w:ascii="宋体" w:hAnsi="宋体"/>
          <w:szCs w:val="21"/>
          <w:lang w:val="zh-CN"/>
        </w:rPr>
        <w:t>2、符合性审查合格投标人不足3家的，不进行下一步评审。</w:t>
      </w:r>
    </w:p>
    <w:p w14:paraId="6B2756C3">
      <w:pPr>
        <w:widowControl/>
        <w:spacing w:line="276" w:lineRule="auto"/>
        <w:jc w:val="left"/>
        <w:rPr>
          <w:rFonts w:hAnsi="宋体"/>
          <w:b/>
          <w:szCs w:val="21"/>
          <w:lang w:val="zh-CN"/>
        </w:rPr>
      </w:pPr>
    </w:p>
    <w:p w14:paraId="36C3E8C8">
      <w:pPr>
        <w:numPr>
          <w:ilvl w:val="0"/>
          <w:numId w:val="45"/>
        </w:numPr>
        <w:spacing w:line="276" w:lineRule="auto"/>
        <w:ind w:left="1064" w:leftChars="154" w:hanging="741" w:hangingChars="353"/>
        <w:rPr>
          <w:rFonts w:ascii="宋体" w:hAnsi="宋体"/>
          <w:b/>
          <w:szCs w:val="21"/>
          <w:lang w:val="zh-CN"/>
        </w:rPr>
      </w:pPr>
      <w:r>
        <w:rPr>
          <w:rFonts w:hint="eastAsia" w:ascii="宋体" w:hAnsi="宋体"/>
          <w:b/>
          <w:szCs w:val="21"/>
          <w:lang w:val="zh-CN"/>
        </w:rPr>
        <w:t>澄清</w:t>
      </w:r>
    </w:p>
    <w:p w14:paraId="0A457C05">
      <w:pPr>
        <w:numPr>
          <w:ilvl w:val="0"/>
          <w:numId w:val="47"/>
        </w:numPr>
        <w:tabs>
          <w:tab w:val="left" w:pos="616"/>
        </w:tabs>
        <w:spacing w:line="276" w:lineRule="auto"/>
        <w:ind w:left="10" w:leftChars="5" w:firstLine="207" w:firstLineChars="99"/>
        <w:rPr>
          <w:rFonts w:ascii="Helvetica" w:hAnsi="Helvetica" w:cs="Helvetica"/>
          <w:kern w:val="0"/>
          <w:szCs w:val="21"/>
          <w:lang w:val="zh-CN"/>
        </w:rPr>
      </w:pPr>
      <w:r>
        <w:rPr>
          <w:rFonts w:hint="eastAsia" w:ascii="Helvetica" w:hAnsi="Helvetica" w:cs="Helvetica"/>
          <w:kern w:val="0"/>
          <w:szCs w:val="21"/>
          <w:lang w:val="zh-CN"/>
        </w:rPr>
        <w:t>评审期间，对于投标文件中含义不明确、同类问题表述不一致或者有明显文字和计算错误的内容，评标委员会应当以书面形式要求投标人作出必要的澄清、说明或者补正。</w:t>
      </w:r>
    </w:p>
    <w:p w14:paraId="7C9C65D0">
      <w:pPr>
        <w:numPr>
          <w:ilvl w:val="0"/>
          <w:numId w:val="47"/>
        </w:numPr>
        <w:tabs>
          <w:tab w:val="left" w:pos="616"/>
        </w:tabs>
        <w:spacing w:line="276" w:lineRule="auto"/>
        <w:ind w:left="10" w:leftChars="5" w:firstLine="207" w:firstLineChars="99"/>
        <w:rPr>
          <w:rFonts w:ascii="宋体" w:hAnsi="宋体"/>
          <w:bCs/>
          <w:strike/>
          <w:szCs w:val="21"/>
          <w:lang w:val="zh-CN"/>
        </w:rPr>
      </w:pPr>
      <w:r>
        <w:rPr>
          <w:rFonts w:hint="eastAsia" w:ascii="宋体" w:hAnsi="宋体"/>
          <w:bCs/>
          <w:szCs w:val="21"/>
          <w:lang w:val="zh-CN"/>
        </w:rPr>
        <w:t>投标人应按照评标委员会要求的澄清内容在规定时间内做出澄清。</w:t>
      </w:r>
      <w:r>
        <w:rPr>
          <w:rFonts w:hint="eastAsia" w:ascii="宋体" w:hAnsi="宋体"/>
          <w:szCs w:val="21"/>
          <w:lang w:val="zh-CN"/>
        </w:rPr>
        <w:t>投标文件报价出现前后不一致的，按照本节第3</w:t>
      </w:r>
      <w:r>
        <w:rPr>
          <w:rFonts w:hint="eastAsia" w:ascii="宋体" w:hAnsi="宋体"/>
          <w:bCs/>
          <w:szCs w:val="21"/>
          <w:lang w:val="zh-CN"/>
        </w:rPr>
        <w:t>条规定进行修正，</w:t>
      </w:r>
      <w:r>
        <w:rPr>
          <w:rFonts w:hint="eastAsia" w:ascii="Helvetica" w:hAnsi="Helvetica" w:cs="Helvetica"/>
          <w:kern w:val="0"/>
          <w:szCs w:val="21"/>
          <w:lang w:val="zh-CN"/>
        </w:rPr>
        <w:t>投标人的澄清、说明或者补正不得超出投标文件的范围或者改变投标文件的实质性内容。</w:t>
      </w:r>
    </w:p>
    <w:p w14:paraId="727ECD6F">
      <w:pPr>
        <w:numPr>
          <w:ilvl w:val="0"/>
          <w:numId w:val="47"/>
        </w:numPr>
        <w:tabs>
          <w:tab w:val="left" w:pos="616"/>
        </w:tabs>
        <w:spacing w:line="276" w:lineRule="auto"/>
        <w:ind w:left="10" w:leftChars="5" w:firstLine="207" w:firstLineChars="99"/>
        <w:rPr>
          <w:rFonts w:ascii="宋体" w:hAnsi="宋体"/>
          <w:bCs/>
          <w:szCs w:val="21"/>
          <w:lang w:val="zh-CN"/>
        </w:rPr>
      </w:pPr>
      <w:r>
        <w:rPr>
          <w:rFonts w:hint="eastAsia" w:ascii="宋体" w:hAnsi="宋体"/>
          <w:bCs/>
          <w:szCs w:val="21"/>
          <w:lang w:val="zh-CN"/>
        </w:rPr>
        <w:t>投标文件报价出现前后不一致的，按照下列规定修正：</w:t>
      </w:r>
    </w:p>
    <w:p w14:paraId="6BD8A3C2">
      <w:pPr>
        <w:numPr>
          <w:ilvl w:val="0"/>
          <w:numId w:val="48"/>
        </w:numPr>
        <w:adjustRightInd w:val="0"/>
        <w:spacing w:line="276" w:lineRule="auto"/>
        <w:ind w:left="742" w:hanging="493"/>
        <w:rPr>
          <w:rFonts w:ascii="宋体" w:hAnsi="宋体"/>
          <w:color w:val="0D0D0D"/>
          <w:szCs w:val="21"/>
          <w:lang w:val="zh-CN"/>
        </w:rPr>
      </w:pPr>
      <w:r>
        <w:rPr>
          <w:rFonts w:hint="eastAsia" w:ascii="宋体" w:hAnsi="宋体"/>
          <w:color w:val="0D0D0D"/>
          <w:szCs w:val="21"/>
          <w:lang w:val="zh-CN"/>
        </w:rPr>
        <w:t>投标文件中报价一览表内容与投标文件中相应内容不一致的，以报价一览表为准。</w:t>
      </w:r>
    </w:p>
    <w:p w14:paraId="4C847518">
      <w:pPr>
        <w:numPr>
          <w:ilvl w:val="0"/>
          <w:numId w:val="48"/>
        </w:numPr>
        <w:adjustRightInd w:val="0"/>
        <w:spacing w:line="276" w:lineRule="auto"/>
        <w:ind w:left="742" w:hanging="493"/>
        <w:rPr>
          <w:rFonts w:ascii="宋体" w:hAnsi="宋体"/>
          <w:color w:val="0D0D0D"/>
          <w:szCs w:val="21"/>
          <w:lang w:val="zh-CN"/>
        </w:rPr>
      </w:pPr>
      <w:r>
        <w:rPr>
          <w:rFonts w:hint="eastAsia" w:ascii="宋体" w:hAnsi="宋体"/>
          <w:color w:val="0D0D0D"/>
          <w:szCs w:val="21"/>
          <w:lang w:val="zh-CN"/>
        </w:rPr>
        <w:t>大写金额和小写金额不一致的，以大写金额为准。</w:t>
      </w:r>
    </w:p>
    <w:p w14:paraId="040CE0DD">
      <w:pPr>
        <w:numPr>
          <w:ilvl w:val="0"/>
          <w:numId w:val="48"/>
        </w:numPr>
        <w:adjustRightInd w:val="0"/>
        <w:spacing w:line="276" w:lineRule="auto"/>
        <w:ind w:left="742" w:hanging="493"/>
        <w:rPr>
          <w:rFonts w:ascii="宋体" w:hAnsi="宋体"/>
          <w:color w:val="0D0D0D"/>
          <w:szCs w:val="21"/>
          <w:lang w:val="zh-CN"/>
        </w:rPr>
      </w:pPr>
      <w:r>
        <w:rPr>
          <w:rFonts w:hint="eastAsia" w:ascii="宋体" w:hAnsi="宋体"/>
          <w:color w:val="0D0D0D"/>
          <w:szCs w:val="21"/>
          <w:lang w:val="zh-CN"/>
        </w:rPr>
        <w:t>单价金额小数点或者百分比有明显错位的，以报价一览表的总价为准，并修改单价。</w:t>
      </w:r>
    </w:p>
    <w:p w14:paraId="248BE57C">
      <w:pPr>
        <w:numPr>
          <w:ilvl w:val="0"/>
          <w:numId w:val="48"/>
        </w:numPr>
        <w:adjustRightInd w:val="0"/>
        <w:spacing w:line="276" w:lineRule="auto"/>
        <w:ind w:left="742" w:hanging="493"/>
        <w:rPr>
          <w:rFonts w:ascii="宋体" w:hAnsi="宋体"/>
          <w:color w:val="0D0D0D"/>
          <w:szCs w:val="21"/>
          <w:lang w:val="zh-CN"/>
        </w:rPr>
      </w:pPr>
      <w:r>
        <w:rPr>
          <w:rFonts w:hint="eastAsia" w:ascii="宋体" w:hAnsi="宋体"/>
          <w:color w:val="0D0D0D"/>
          <w:szCs w:val="21"/>
          <w:lang w:val="zh-CN"/>
        </w:rPr>
        <w:t>总价金额与按单价汇总金额不一致的，以单价金额计算结果为准。</w:t>
      </w:r>
    </w:p>
    <w:p w14:paraId="4729C3B8">
      <w:pPr>
        <w:numPr>
          <w:ilvl w:val="0"/>
          <w:numId w:val="48"/>
        </w:numPr>
        <w:adjustRightInd w:val="0"/>
        <w:spacing w:line="276" w:lineRule="auto"/>
        <w:ind w:left="742" w:hanging="493"/>
        <w:rPr>
          <w:rFonts w:ascii="宋体" w:hAnsi="宋体"/>
          <w:color w:val="0D0D0D"/>
          <w:szCs w:val="21"/>
          <w:lang w:val="zh-CN"/>
        </w:rPr>
      </w:pPr>
      <w:r>
        <w:rPr>
          <w:rFonts w:hint="eastAsia" w:ascii="宋体" w:hAnsi="宋体"/>
          <w:color w:val="0D0D0D"/>
          <w:szCs w:val="21"/>
          <w:lang w:val="zh-CN"/>
        </w:rPr>
        <w:t>同时出现两种以上不一致的，按照前款规定的顺序修正。</w:t>
      </w:r>
    </w:p>
    <w:p w14:paraId="7A8C87FF">
      <w:pPr>
        <w:numPr>
          <w:ilvl w:val="0"/>
          <w:numId w:val="48"/>
        </w:numPr>
        <w:adjustRightInd w:val="0"/>
        <w:spacing w:line="276" w:lineRule="auto"/>
        <w:ind w:left="742" w:hanging="493"/>
        <w:rPr>
          <w:rFonts w:ascii="宋体" w:hAnsi="宋体"/>
          <w:color w:val="0D0D0D"/>
          <w:szCs w:val="21"/>
          <w:lang w:val="zh-CN"/>
        </w:rPr>
      </w:pPr>
      <w:r>
        <w:rPr>
          <w:rFonts w:hint="eastAsia" w:ascii="宋体" w:hAnsi="宋体"/>
          <w:color w:val="0D0D0D"/>
          <w:szCs w:val="21"/>
          <w:lang w:val="zh-CN"/>
        </w:rPr>
        <w:t>修正后的报价按照本节第4条规定经投标人确认后产生约束力，投标人不确认的，按照</w:t>
      </w:r>
      <w:r>
        <w:rPr>
          <w:rFonts w:hint="eastAsia" w:ascii="宋体" w:hAnsi="宋体"/>
          <w:b/>
          <w:color w:val="0D0D0D"/>
          <w:szCs w:val="21"/>
          <w:lang w:val="zh-CN"/>
        </w:rPr>
        <w:t>无效投标处理</w:t>
      </w:r>
      <w:r>
        <w:rPr>
          <w:rFonts w:hint="eastAsia" w:ascii="宋体" w:hAnsi="宋体"/>
          <w:color w:val="0D0D0D"/>
          <w:szCs w:val="21"/>
          <w:lang w:val="zh-CN"/>
        </w:rPr>
        <w:t>。</w:t>
      </w:r>
    </w:p>
    <w:p w14:paraId="46B6E750">
      <w:pPr>
        <w:numPr>
          <w:ilvl w:val="0"/>
          <w:numId w:val="47"/>
        </w:numPr>
        <w:tabs>
          <w:tab w:val="left" w:pos="616"/>
        </w:tabs>
        <w:spacing w:line="276" w:lineRule="auto"/>
        <w:ind w:left="10" w:leftChars="5" w:firstLine="207" w:firstLineChars="99"/>
        <w:rPr>
          <w:rFonts w:ascii="宋体" w:hAnsi="宋体"/>
          <w:szCs w:val="21"/>
          <w:lang w:val="zh-CN"/>
        </w:rPr>
      </w:pPr>
      <w:r>
        <w:rPr>
          <w:rFonts w:hint="eastAsia" w:ascii="宋体" w:hAnsi="宋体"/>
          <w:szCs w:val="21"/>
          <w:lang w:val="zh-CN"/>
        </w:rPr>
        <w:t>投标人的</w:t>
      </w:r>
      <w:r>
        <w:rPr>
          <w:rFonts w:hint="eastAsia" w:ascii="Helvetica" w:hAnsi="Helvetica" w:cs="Helvetica"/>
          <w:kern w:val="0"/>
          <w:szCs w:val="21"/>
          <w:lang w:val="zh-CN"/>
        </w:rPr>
        <w:t>澄清、说明或者补正</w:t>
      </w:r>
      <w:r>
        <w:rPr>
          <w:rFonts w:hint="eastAsia" w:ascii="宋体" w:hAnsi="宋体"/>
          <w:szCs w:val="21"/>
          <w:lang w:val="zh-CN"/>
        </w:rPr>
        <w:t>是其投标文件的有效组成部分。</w:t>
      </w:r>
      <w:r>
        <w:rPr>
          <w:rFonts w:hint="eastAsia" w:ascii="Helvetica" w:hAnsi="Helvetica" w:cs="Helvetica"/>
          <w:kern w:val="0"/>
          <w:szCs w:val="21"/>
          <w:lang w:val="zh-CN"/>
        </w:rPr>
        <w:t>投标人的澄清、说明或者补正应当采用书面形式，并加盖公章，或者由法定代表人或其授权的代表</w:t>
      </w:r>
      <w:r>
        <w:rPr>
          <w:rFonts w:hint="eastAsia"/>
          <w:bCs/>
          <w:szCs w:val="21"/>
        </w:rPr>
        <w:t>签名</w:t>
      </w:r>
      <w:r>
        <w:rPr>
          <w:rFonts w:hint="eastAsia" w:ascii="Helvetica" w:hAnsi="Helvetica" w:cs="Helvetica"/>
          <w:kern w:val="0"/>
          <w:szCs w:val="21"/>
          <w:lang w:val="zh-CN"/>
        </w:rPr>
        <w:t>。</w:t>
      </w:r>
    </w:p>
    <w:p w14:paraId="0CEFB239">
      <w:pPr>
        <w:numPr>
          <w:ilvl w:val="0"/>
          <w:numId w:val="45"/>
        </w:numPr>
        <w:spacing w:line="276" w:lineRule="auto"/>
        <w:ind w:left="1064" w:leftChars="154" w:hanging="741" w:hangingChars="353"/>
        <w:rPr>
          <w:rFonts w:ascii="宋体" w:hAnsi="宋体"/>
          <w:b/>
          <w:szCs w:val="21"/>
          <w:lang w:val="zh-CN"/>
        </w:rPr>
      </w:pPr>
      <w:r>
        <w:rPr>
          <w:rFonts w:hint="eastAsia" w:ascii="宋体" w:hAnsi="宋体"/>
          <w:b/>
          <w:szCs w:val="21"/>
          <w:lang w:val="zh-CN"/>
        </w:rPr>
        <w:t>综合比较与评价</w:t>
      </w:r>
    </w:p>
    <w:p w14:paraId="017513C0">
      <w:pPr>
        <w:numPr>
          <w:ilvl w:val="0"/>
          <w:numId w:val="49"/>
        </w:numPr>
        <w:tabs>
          <w:tab w:val="left" w:pos="616"/>
        </w:tabs>
        <w:spacing w:line="276" w:lineRule="auto"/>
        <w:ind w:left="10" w:leftChars="5" w:firstLine="207" w:firstLineChars="99"/>
        <w:rPr>
          <w:rFonts w:ascii="宋体" w:hAnsi="宋体"/>
          <w:bCs/>
          <w:szCs w:val="21"/>
          <w:highlight w:val="none"/>
          <w:lang w:val="zh-CN"/>
        </w:rPr>
      </w:pPr>
      <w:r>
        <w:rPr>
          <w:rFonts w:hint="eastAsia" w:ascii="宋体" w:hAnsi="宋体"/>
          <w:b/>
          <w:bCs/>
          <w:szCs w:val="21"/>
          <w:lang w:val="zh-CN"/>
        </w:rPr>
        <w:t>技术</w:t>
      </w:r>
      <w:r>
        <w:rPr>
          <w:rFonts w:hint="eastAsia" w:ascii="宋体" w:hAnsi="宋体"/>
          <w:b/>
          <w:bCs/>
          <w:szCs w:val="21"/>
          <w:highlight w:val="none"/>
          <w:lang w:val="zh-CN"/>
        </w:rPr>
        <w:t>、服务和商务评议</w:t>
      </w:r>
    </w:p>
    <w:p w14:paraId="234F3810">
      <w:pPr>
        <w:spacing w:line="276" w:lineRule="auto"/>
        <w:ind w:firstLine="420" w:firstLineChars="200"/>
        <w:rPr>
          <w:rFonts w:ascii="宋体" w:hAnsi="宋体"/>
          <w:bCs/>
          <w:szCs w:val="21"/>
          <w:highlight w:val="none"/>
          <w:lang w:val="zh-CN"/>
        </w:rPr>
      </w:pPr>
      <w:r>
        <w:rPr>
          <w:rFonts w:hint="eastAsia" w:ascii="宋体" w:hAnsi="宋体"/>
          <w:bCs/>
          <w:szCs w:val="21"/>
          <w:highlight w:val="none"/>
        </w:rPr>
        <w:t>评标委员会应当按照本章中规定的评审因素及评分标准</w:t>
      </w:r>
      <w:r>
        <w:rPr>
          <w:rFonts w:hint="eastAsia" w:ascii="宋体" w:hAnsi="宋体"/>
          <w:bCs/>
          <w:szCs w:val="21"/>
          <w:highlight w:val="none"/>
          <w:lang w:val="zh-CN"/>
        </w:rPr>
        <w:t>，对符合性审查合格的投标文件进行技术、服务和商务评估，综合比较与评价。</w:t>
      </w:r>
    </w:p>
    <w:p w14:paraId="203B5FEC">
      <w:pPr>
        <w:numPr>
          <w:ilvl w:val="0"/>
          <w:numId w:val="49"/>
        </w:numPr>
        <w:tabs>
          <w:tab w:val="left" w:pos="616"/>
        </w:tabs>
        <w:spacing w:line="276" w:lineRule="auto"/>
        <w:ind w:left="10" w:leftChars="5" w:firstLine="207" w:firstLineChars="99"/>
        <w:rPr>
          <w:rFonts w:ascii="宋体" w:hAnsi="宋体"/>
          <w:b/>
          <w:bCs/>
          <w:szCs w:val="21"/>
          <w:highlight w:val="none"/>
          <w:lang w:val="zh-CN"/>
        </w:rPr>
      </w:pPr>
      <w:r>
        <w:rPr>
          <w:rFonts w:hint="eastAsia" w:ascii="宋体" w:hAnsi="宋体"/>
          <w:b/>
          <w:bCs/>
          <w:szCs w:val="21"/>
          <w:highlight w:val="none"/>
          <w:lang w:val="zh-CN"/>
        </w:rPr>
        <w:t>价格评议</w:t>
      </w:r>
    </w:p>
    <w:p w14:paraId="723AEB50">
      <w:pPr>
        <w:spacing w:line="276" w:lineRule="auto"/>
        <w:ind w:firstLine="420" w:firstLineChars="200"/>
        <w:rPr>
          <w:rFonts w:ascii="宋体" w:hAnsi="宋体"/>
          <w:bCs/>
          <w:szCs w:val="21"/>
          <w:highlight w:val="none"/>
        </w:rPr>
      </w:pPr>
      <w:r>
        <w:rPr>
          <w:rFonts w:hint="eastAsia" w:ascii="宋体" w:hAnsi="宋体"/>
          <w:bCs/>
          <w:szCs w:val="21"/>
          <w:highlight w:val="none"/>
        </w:rPr>
        <w:t>评标委员会对符合性审查合格的投标文件进行价格评议，报价分采用低价优先法计算，即满足招标文件要求且投标价格（</w:t>
      </w:r>
      <w:r>
        <w:rPr>
          <w:rFonts w:hint="eastAsia" w:ascii="宋体" w:hAnsi="宋体"/>
          <w:b/>
          <w:bCs w:val="0"/>
          <w:szCs w:val="21"/>
          <w:highlight w:val="none"/>
        </w:rPr>
        <w:t>落实政府采购政策</w:t>
      </w:r>
      <w:r>
        <w:rPr>
          <w:rFonts w:hint="eastAsia" w:ascii="宋体" w:hAnsi="宋体"/>
          <w:bCs/>
          <w:szCs w:val="21"/>
          <w:highlight w:val="none"/>
        </w:rPr>
        <w:t>进行价格调整的，以调整后的价格计算）最低的投标报价为评标基准价，其报价分为满分。其他投标人的报价分值计算详见本章“评审因素及评分标准”中的具体计算方式。</w:t>
      </w:r>
    </w:p>
    <w:p w14:paraId="749A9CA3">
      <w:pPr>
        <w:numPr>
          <w:ilvl w:val="0"/>
          <w:numId w:val="50"/>
        </w:numPr>
        <w:adjustRightInd w:val="0"/>
        <w:spacing w:line="276" w:lineRule="auto"/>
        <w:ind w:left="742" w:hanging="493"/>
        <w:rPr>
          <w:rFonts w:ascii="宋体" w:hAnsi="宋体"/>
          <w:bCs/>
          <w:szCs w:val="21"/>
          <w:highlight w:val="none"/>
          <w:lang w:val="zh-CN"/>
        </w:rPr>
      </w:pPr>
      <w:r>
        <w:rPr>
          <w:rFonts w:hint="eastAsia" w:ascii="宋体" w:hAnsi="宋体"/>
          <w:b/>
          <w:szCs w:val="21"/>
          <w:highlight w:val="none"/>
          <w:lang w:val="zh-CN"/>
        </w:rPr>
        <w:t>报价合理性：</w:t>
      </w:r>
      <w:r>
        <w:rPr>
          <w:rFonts w:hint="eastAsia" w:ascii="宋体" w:hAnsi="宋体" w:cs="Helvetica"/>
          <w:kern w:val="0"/>
          <w:szCs w:val="21"/>
          <w:highlight w:val="none"/>
          <w:lang w:val="zh-CN"/>
        </w:rPr>
        <w:t>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应当将其作为</w:t>
      </w:r>
      <w:r>
        <w:rPr>
          <w:rFonts w:hint="eastAsia" w:ascii="宋体" w:hAnsi="宋体" w:cs="Helvetica"/>
          <w:b/>
          <w:kern w:val="0"/>
          <w:szCs w:val="21"/>
          <w:highlight w:val="none"/>
          <w:lang w:val="zh-CN"/>
        </w:rPr>
        <w:t>无效投标处理</w:t>
      </w:r>
      <w:r>
        <w:rPr>
          <w:rFonts w:hint="eastAsia" w:ascii="宋体" w:hAnsi="宋体" w:cs="Helvetica"/>
          <w:kern w:val="0"/>
          <w:szCs w:val="21"/>
          <w:highlight w:val="none"/>
          <w:lang w:val="zh-CN"/>
        </w:rPr>
        <w:t>。</w:t>
      </w:r>
    </w:p>
    <w:p w14:paraId="309893F4">
      <w:pPr>
        <w:numPr>
          <w:ilvl w:val="0"/>
          <w:numId w:val="50"/>
        </w:numPr>
        <w:adjustRightInd w:val="0"/>
        <w:spacing w:line="276" w:lineRule="auto"/>
        <w:ind w:left="742" w:hanging="493"/>
        <w:rPr>
          <w:rFonts w:ascii="宋体" w:hAnsi="宋体"/>
          <w:b/>
          <w:szCs w:val="21"/>
          <w:highlight w:val="none"/>
          <w:lang w:val="zh-CN"/>
        </w:rPr>
      </w:pPr>
      <w:r>
        <w:rPr>
          <w:rFonts w:hint="eastAsia" w:ascii="宋体" w:hAnsi="宋体"/>
          <w:b/>
          <w:szCs w:val="21"/>
          <w:highlight w:val="none"/>
          <w:lang w:val="zh-CN"/>
        </w:rPr>
        <w:t>小型和微型企业、监狱企业、残疾人福利性单位价格扣除：</w:t>
      </w:r>
    </w:p>
    <w:p w14:paraId="70B857E2">
      <w:pPr>
        <w:ind w:left="284"/>
        <w:rPr>
          <w:rFonts w:hint="eastAsia" w:ascii="宋体" w:hAnsi="宋体"/>
          <w:bCs/>
          <w:szCs w:val="21"/>
          <w:highlight w:val="none"/>
          <w:lang w:val="zh-CN"/>
        </w:rPr>
      </w:pPr>
      <w:r>
        <w:rPr>
          <w:rFonts w:hint="eastAsia" w:ascii="宋体" w:hAnsi="宋体"/>
          <w:bCs/>
          <w:szCs w:val="21"/>
          <w:highlight w:val="none"/>
          <w:lang w:val="zh-CN"/>
        </w:rPr>
        <w:t>1)非专门面向中小企业的货物类采购项目，按采购文件中采购清单确定的货物，对小型和微型企业制造的货物价格给10%的扣除，用扣除后的价格参与评审。投标人提供的货物既有中小企业制造货物，也有大型企业制造货物的，不享受本办法规定的中小企业扶持政策。</w:t>
      </w:r>
    </w:p>
    <w:p w14:paraId="64198501">
      <w:pPr>
        <w:ind w:left="284"/>
        <w:rPr>
          <w:rFonts w:hint="eastAsia" w:ascii="宋体" w:hAnsi="宋体"/>
          <w:bCs/>
          <w:szCs w:val="21"/>
          <w:highlight w:val="none"/>
          <w:lang w:val="zh-CN"/>
        </w:rPr>
      </w:pPr>
      <w:r>
        <w:rPr>
          <w:rFonts w:hint="eastAsia" w:ascii="宋体" w:hAnsi="宋体"/>
          <w:bCs/>
          <w:szCs w:val="21"/>
          <w:highlight w:val="none"/>
          <w:lang w:val="zh-CN"/>
        </w:rPr>
        <w:t>2)非专门面向中小企业的服务类采购项目，投标人是小型和微型企业的价格给予10%的扣除，用扣除后的价格参与评审。</w:t>
      </w:r>
    </w:p>
    <w:p w14:paraId="091CDECC">
      <w:pPr>
        <w:ind w:left="284"/>
        <w:rPr>
          <w:rFonts w:hint="eastAsia" w:ascii="宋体" w:hAnsi="宋体"/>
          <w:bCs/>
          <w:szCs w:val="21"/>
          <w:highlight w:val="none"/>
          <w:lang w:val="zh-CN"/>
        </w:rPr>
      </w:pPr>
      <w:r>
        <w:rPr>
          <w:rFonts w:hint="eastAsia" w:ascii="宋体" w:hAnsi="宋体"/>
          <w:bCs/>
          <w:szCs w:val="21"/>
          <w:highlight w:val="none"/>
          <w:lang w:val="zh-CN"/>
        </w:rPr>
        <w:t>3)非专门面向中小企业的工程类采购项目，投标人是小型和微型企业的价格给予3%的扣除，用扣除后的价格参与评审。适用招标投标法的政府采购工程建设项目，采用综合评估法但未采用低价优先法计算价格分的，评标时应当在采用原报价进行评分的基础上增加其价格得分的3%作为其价格分。</w:t>
      </w:r>
    </w:p>
    <w:p w14:paraId="71F50B3E">
      <w:pPr>
        <w:ind w:left="284"/>
        <w:rPr>
          <w:rFonts w:hint="eastAsia" w:ascii="宋体" w:hAnsi="宋体"/>
          <w:bCs/>
          <w:szCs w:val="21"/>
          <w:highlight w:val="none"/>
          <w:lang w:val="zh-CN"/>
        </w:rPr>
      </w:pPr>
      <w:r>
        <w:rPr>
          <w:rFonts w:hint="eastAsia" w:ascii="宋体" w:hAnsi="宋体"/>
          <w:bCs/>
          <w:szCs w:val="21"/>
          <w:highlight w:val="none"/>
          <w:lang w:val="zh-CN"/>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6%的扣除，用扣除后的价格参加评审。组成联合体或者接受分包的小微企业与联合体内其他企业、分包企业之间存在直接控股、管理关系的，不享受价格扣除优惠政策。</w:t>
      </w:r>
    </w:p>
    <w:p w14:paraId="6B093DC6">
      <w:pPr>
        <w:ind w:left="284"/>
        <w:rPr>
          <w:rFonts w:hint="eastAsia" w:ascii="宋体" w:hAnsi="宋体"/>
          <w:bCs/>
          <w:szCs w:val="21"/>
          <w:highlight w:val="none"/>
          <w:lang w:val="zh-CN"/>
        </w:rPr>
      </w:pPr>
      <w:r>
        <w:rPr>
          <w:rFonts w:hint="eastAsia" w:ascii="宋体" w:hAnsi="宋体"/>
          <w:bCs/>
          <w:szCs w:val="21"/>
          <w:highlight w:val="none"/>
          <w:lang w:val="zh-CN"/>
        </w:rPr>
        <w:t>5)监狱企业、残疾人福利性单位视同小型、微型企业，享受预留份额、评审中价格扣除等政府采购促进中小企业发展的政府采购政策，残疾人福利性单位属于小型、微型企业的，不重复享受政策。</w:t>
      </w:r>
    </w:p>
    <w:p w14:paraId="44A70E2D">
      <w:pPr>
        <w:ind w:left="284"/>
        <w:rPr>
          <w:rFonts w:hint="eastAsia" w:ascii="宋体" w:hAnsi="宋体"/>
          <w:bCs/>
          <w:szCs w:val="21"/>
          <w:highlight w:val="none"/>
          <w:lang w:val="zh-CN"/>
        </w:rPr>
      </w:pPr>
      <w:r>
        <w:rPr>
          <w:rFonts w:hint="eastAsia" w:ascii="宋体" w:hAnsi="宋体"/>
          <w:bCs/>
          <w:szCs w:val="21"/>
          <w:highlight w:val="none"/>
          <w:lang w:val="zh-CN"/>
        </w:rPr>
        <w:t>6)小型和微型企业应出具《中小企业声明函》；残疾人福利性单位提供《残疾人福利性单位声明函》；监狱企业应提供由省级监狱局、戒毒局（含新疆生产兵团）出具的监狱企业的证明文件。</w:t>
      </w:r>
    </w:p>
    <w:p w14:paraId="7BE3CB7F">
      <w:pPr>
        <w:ind w:left="284"/>
        <w:rPr>
          <w:rFonts w:hint="eastAsia" w:ascii="宋体" w:hAnsi="宋体"/>
          <w:bCs/>
          <w:szCs w:val="21"/>
          <w:highlight w:val="none"/>
          <w:lang w:val="zh-CN"/>
        </w:rPr>
      </w:pPr>
      <w:r>
        <w:rPr>
          <w:rFonts w:hint="eastAsia" w:ascii="宋体" w:hAnsi="宋体"/>
          <w:bCs/>
          <w:szCs w:val="21"/>
          <w:highlight w:val="none"/>
          <w:lang w:val="zh-CN"/>
        </w:rPr>
        <w:t>7)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p>
    <w:p w14:paraId="52F06FD1">
      <w:pPr>
        <w:ind w:left="284"/>
        <w:rPr>
          <w:rFonts w:hint="eastAsia" w:ascii="宋体" w:hAnsi="宋体"/>
          <w:bCs/>
          <w:szCs w:val="21"/>
          <w:highlight w:val="none"/>
          <w:lang w:val="zh-CN"/>
        </w:rPr>
      </w:pPr>
      <w:r>
        <w:rPr>
          <w:rFonts w:hint="eastAsia" w:ascii="宋体" w:hAnsi="宋体"/>
          <w:bCs/>
          <w:szCs w:val="21"/>
          <w:highlight w:val="none"/>
          <w:lang w:val="zh-CN"/>
        </w:rPr>
        <w:t>8)服务由中小企业承接，即提供服务的人员为中小企业按照《中华人民共和国劳动合同法》订立劳动合同的从业人员，享受中小企业扶持政策。</w:t>
      </w:r>
    </w:p>
    <w:p w14:paraId="255F4A7F">
      <w:pPr>
        <w:ind w:left="284"/>
        <w:rPr>
          <w:rFonts w:hint="eastAsia" w:ascii="宋体" w:hAnsi="宋体"/>
          <w:bCs/>
          <w:szCs w:val="21"/>
          <w:highlight w:val="none"/>
          <w:lang w:val="zh-CN"/>
        </w:rPr>
      </w:pPr>
      <w:r>
        <w:rPr>
          <w:rFonts w:hint="eastAsia" w:ascii="宋体" w:hAnsi="宋体"/>
          <w:bCs/>
          <w:szCs w:val="21"/>
          <w:highlight w:val="none"/>
          <w:lang w:val="zh-CN"/>
        </w:rPr>
        <w:t>9)专门面向中小企业采购的项目或者采购标包，不再执行价格评审优惠的扶持政策。</w:t>
      </w:r>
    </w:p>
    <w:p w14:paraId="4A46237D">
      <w:pPr>
        <w:ind w:left="284"/>
        <w:rPr>
          <w:rFonts w:hint="eastAsia" w:ascii="宋体" w:hAnsi="宋体"/>
          <w:bCs/>
          <w:szCs w:val="21"/>
          <w:highlight w:val="none"/>
          <w:lang w:val="zh-CN"/>
        </w:rPr>
      </w:pPr>
      <w:r>
        <w:rPr>
          <w:rFonts w:hint="eastAsia" w:ascii="宋体" w:hAnsi="宋体"/>
          <w:bCs/>
          <w:szCs w:val="21"/>
          <w:highlight w:val="none"/>
          <w:lang w:val="zh-CN"/>
        </w:rPr>
        <w:t>10)中标人享受本办法规定的中小企业扶持政策的，采购人、采购代理机构应当随中标、成交结果公开中标人的《中小企业声明函》。</w:t>
      </w:r>
    </w:p>
    <w:p w14:paraId="269BC76E">
      <w:pPr>
        <w:numPr>
          <w:ilvl w:val="0"/>
          <w:numId w:val="50"/>
        </w:numPr>
        <w:adjustRightInd w:val="0"/>
        <w:spacing w:line="276" w:lineRule="auto"/>
        <w:ind w:left="742" w:hanging="493"/>
        <w:rPr>
          <w:rFonts w:ascii="宋体" w:hAnsi="宋体"/>
          <w:b/>
          <w:szCs w:val="21"/>
          <w:highlight w:val="none"/>
          <w:lang w:val="zh-CN"/>
        </w:rPr>
      </w:pPr>
      <w:r>
        <w:rPr>
          <w:rFonts w:hint="eastAsia" w:ascii="宋体" w:hAnsi="宋体"/>
          <w:b/>
          <w:szCs w:val="21"/>
          <w:highlight w:val="none"/>
          <w:lang w:val="zh-CN"/>
        </w:rPr>
        <w:t>政府采购节能环保政策</w:t>
      </w:r>
    </w:p>
    <w:p w14:paraId="329DEE10">
      <w:pPr>
        <w:ind w:left="709" w:firstLine="420" w:firstLineChars="200"/>
        <w:rPr>
          <w:rFonts w:ascii="宋体" w:hAnsi="宋体"/>
          <w:bCs/>
          <w:szCs w:val="21"/>
          <w:lang w:val="zh-CN"/>
        </w:rPr>
      </w:pPr>
      <w:r>
        <w:rPr>
          <w:rFonts w:hint="eastAsia" w:ascii="宋体" w:hAnsi="宋体"/>
          <w:bCs/>
          <w:szCs w:val="21"/>
          <w:highlight w:val="none"/>
          <w:lang w:val="zh-CN"/>
        </w:rPr>
        <w:t>根据《财政部、发展改革委、生态环境部、市场监管总局关于调整优化节能产品、环境标志产品政府采购执行机制的通知（财库〔2019〕9号）》的规定，采</w:t>
      </w:r>
      <w:r>
        <w:rPr>
          <w:rFonts w:hint="eastAsia" w:ascii="宋体" w:hAnsi="宋体"/>
          <w:bCs/>
          <w:szCs w:val="21"/>
          <w:lang w:val="zh-CN"/>
        </w:rPr>
        <w:t>购人拟采购产品属于品目清单（指《财政部、生态环境部关于印发环境标志产品政府采购品目清单的通知（财库〔2019〕18号）》、《财政部、发展改革委关于印发节能产品政府采购品目清单的通知（财库〔2019〕19号）》所列清单）范围的，采购人及其委托的采购代理机构应当依据国家确定的认证机构（指《市场监管总局关于发布参与实施政府采购节能产品、环境标志产品认证机构名录的公告（2019年第16号）》中所列认证机构）出具的、处于有效期之内的节能产品、环境标志产品认证证书，对获得证书的产品实施政府优先采购（</w:t>
      </w:r>
      <w:r>
        <w:rPr>
          <w:rFonts w:hint="eastAsia" w:ascii="宋体" w:hAnsi="宋体"/>
          <w:bCs/>
          <w:szCs w:val="21"/>
        </w:rPr>
        <w:t>同等条件下</w:t>
      </w:r>
      <w:r>
        <w:rPr>
          <w:rFonts w:hint="eastAsia" w:ascii="宋体" w:hAnsi="宋体"/>
          <w:bCs/>
          <w:szCs w:val="21"/>
          <w:lang w:val="zh-CN"/>
        </w:rPr>
        <w:t>）或强制采购。</w:t>
      </w:r>
    </w:p>
    <w:p w14:paraId="3412B14B">
      <w:pPr>
        <w:numPr>
          <w:ilvl w:val="0"/>
          <w:numId w:val="49"/>
        </w:numPr>
        <w:tabs>
          <w:tab w:val="left" w:pos="616"/>
        </w:tabs>
        <w:spacing w:line="276" w:lineRule="auto"/>
        <w:ind w:left="10" w:leftChars="5" w:firstLine="207" w:firstLineChars="99"/>
        <w:rPr>
          <w:rFonts w:ascii="宋体" w:hAnsi="宋体"/>
          <w:b/>
          <w:bCs/>
          <w:szCs w:val="21"/>
          <w:lang w:val="zh-CN"/>
        </w:rPr>
      </w:pPr>
      <w:r>
        <w:rPr>
          <w:rFonts w:hint="eastAsia" w:ascii="宋体" w:hAnsi="宋体"/>
          <w:b/>
          <w:bCs/>
          <w:szCs w:val="21"/>
          <w:lang w:val="zh-CN"/>
        </w:rPr>
        <w:t>相同品牌处理原则</w:t>
      </w:r>
    </w:p>
    <w:p w14:paraId="4C2F541A">
      <w:pPr>
        <w:numPr>
          <w:ilvl w:val="0"/>
          <w:numId w:val="51"/>
        </w:numPr>
        <w:adjustRightInd w:val="0"/>
        <w:spacing w:line="276" w:lineRule="auto"/>
        <w:ind w:left="756" w:hanging="507"/>
        <w:rPr>
          <w:rFonts w:ascii="Helvetica" w:hAnsi="Helvetica" w:cs="Helvetica"/>
          <w:color w:val="0D0D0D"/>
          <w:kern w:val="0"/>
          <w:szCs w:val="21"/>
          <w:lang w:val="zh-CN"/>
        </w:rPr>
      </w:pPr>
      <w:r>
        <w:rPr>
          <w:rFonts w:hint="eastAsia" w:ascii="Helvetica" w:hAnsi="Helvetica" w:cs="Helvetica"/>
          <w:color w:val="0D0D0D"/>
          <w:kern w:val="0"/>
          <w:szCs w:val="21"/>
          <w:lang w:val="zh-CN"/>
        </w:rPr>
        <w:t>提供相同品牌产品且通过资格审查、符合性审查的不同投标人参加同一合同项下投标的，按一家投标人计算，</w:t>
      </w:r>
      <w:r>
        <w:rPr>
          <w:rFonts w:hint="eastAsia" w:ascii="Helvetica" w:hAnsi="Helvetica" w:cs="Helvetica"/>
          <w:kern w:val="0"/>
          <w:szCs w:val="21"/>
          <w:lang w:val="zh-CN"/>
        </w:rPr>
        <w:t>评审后得分最高的同品牌投标人获得中标候选人推荐资格</w:t>
      </w:r>
      <w:r>
        <w:rPr>
          <w:rFonts w:hint="eastAsia" w:ascii="Helvetica" w:hAnsi="Helvetica" w:cs="Helvetica"/>
          <w:color w:val="0D0D0D"/>
          <w:kern w:val="0"/>
          <w:szCs w:val="21"/>
          <w:lang w:val="zh-CN"/>
        </w:rPr>
        <w:t>；评审得分相同的，由采购人确定或者采购人委托评标委员会以投票方式确定一个投标人获得中标候选人推荐资格，其他同品牌投标人不作为中标候选人。</w:t>
      </w:r>
    </w:p>
    <w:p w14:paraId="0ED58531">
      <w:pPr>
        <w:numPr>
          <w:ilvl w:val="0"/>
          <w:numId w:val="51"/>
        </w:numPr>
        <w:adjustRightInd w:val="0"/>
        <w:spacing w:line="276" w:lineRule="auto"/>
        <w:ind w:left="756" w:hanging="507"/>
        <w:rPr>
          <w:rFonts w:ascii="Helvetica" w:hAnsi="Helvetica" w:cs="Helvetica"/>
          <w:kern w:val="0"/>
          <w:szCs w:val="21"/>
          <w:lang w:val="zh-CN"/>
        </w:rPr>
      </w:pPr>
      <w:r>
        <w:rPr>
          <w:rFonts w:hint="eastAsia" w:ascii="Helvetica" w:hAnsi="Helvetica" w:cs="Helvetica"/>
          <w:color w:val="0D0D0D"/>
          <w:kern w:val="0"/>
          <w:szCs w:val="21"/>
          <w:lang w:val="zh-CN"/>
        </w:rPr>
        <w:t>非单一产品采购项目，采购人</w:t>
      </w:r>
      <w:r>
        <w:rPr>
          <w:rFonts w:hint="eastAsia" w:ascii="Helvetica" w:hAnsi="Helvetica" w:cs="Helvetica"/>
          <w:kern w:val="0"/>
          <w:szCs w:val="21"/>
          <w:lang w:val="zh-CN"/>
        </w:rPr>
        <w:t>应当根据采购项目技术构成、产品价格比重等合理确定</w:t>
      </w:r>
      <w:r>
        <w:rPr>
          <w:rFonts w:hint="eastAsia" w:ascii="Helvetica" w:hAnsi="Helvetica" w:cs="Helvetica"/>
          <w:b/>
          <w:kern w:val="0"/>
          <w:szCs w:val="21"/>
          <w:lang w:val="zh-CN"/>
        </w:rPr>
        <w:t>核心产品</w:t>
      </w:r>
      <w:r>
        <w:rPr>
          <w:rFonts w:hint="eastAsia" w:ascii="Helvetica" w:hAnsi="Helvetica" w:cs="Helvetica"/>
          <w:kern w:val="0"/>
          <w:szCs w:val="21"/>
          <w:lang w:val="zh-CN"/>
        </w:rPr>
        <w:t>，并以</w:t>
      </w:r>
      <w:r>
        <w:rPr>
          <w:rFonts w:hint="eastAsia" w:ascii="Helvetica" w:hAnsi="Helvetica" w:cs="Helvetica"/>
          <w:b/>
          <w:kern w:val="0"/>
          <w:szCs w:val="21"/>
          <w:lang w:val="zh-CN"/>
        </w:rPr>
        <w:t>“</w:t>
      </w:r>
      <w:r>
        <w:rPr>
          <w:rFonts w:hint="eastAsia" w:ascii="MS Gothic" w:hAnsi="MS Gothic" w:cs="MS Gothic"/>
          <w:b/>
          <w:kern w:val="0"/>
          <w:szCs w:val="21"/>
          <w:lang w:val="zh-CN"/>
        </w:rPr>
        <w:t>核心产品</w:t>
      </w:r>
      <w:r>
        <w:rPr>
          <w:rFonts w:hint="eastAsia" w:ascii="Helvetica" w:hAnsi="Helvetica" w:cs="Helvetica"/>
          <w:b/>
          <w:kern w:val="0"/>
          <w:szCs w:val="21"/>
          <w:lang w:val="zh-CN"/>
        </w:rPr>
        <w:t>”</w:t>
      </w:r>
      <w:r>
        <w:rPr>
          <w:rFonts w:hint="eastAsia" w:ascii="Helvetica" w:hAnsi="Helvetica" w:cs="Helvetica"/>
          <w:kern w:val="0"/>
          <w:szCs w:val="21"/>
          <w:lang w:val="zh-CN"/>
        </w:rPr>
        <w:t>在</w:t>
      </w:r>
      <w:r>
        <w:rPr>
          <w:rFonts w:hint="eastAsia" w:ascii="Helvetica" w:hAnsi="Helvetica" w:cs="Helvetica"/>
          <w:color w:val="0D0D0D"/>
          <w:kern w:val="0"/>
          <w:szCs w:val="21"/>
          <w:lang w:val="zh-CN"/>
        </w:rPr>
        <w:t>招标文件中标注。多家投标人提供的核心产品品牌相同的，按</w:t>
      </w:r>
      <w:r>
        <w:rPr>
          <w:rFonts w:hint="eastAsia" w:ascii="宋体" w:hAnsi="宋体" w:cs="Helvetica"/>
          <w:color w:val="0D0D0D"/>
          <w:kern w:val="0"/>
          <w:szCs w:val="21"/>
          <w:lang w:val="zh-CN"/>
        </w:rPr>
        <w:t>前述</w:t>
      </w:r>
      <w:r>
        <w:rPr>
          <w:rFonts w:hint="eastAsia" w:ascii="Helvetica" w:hAnsi="Helvetica" w:cs="Helvetica"/>
          <w:color w:val="0D0D0D"/>
          <w:kern w:val="0"/>
          <w:szCs w:val="21"/>
          <w:lang w:val="zh-CN"/>
        </w:rPr>
        <w:t>规定处理。</w:t>
      </w:r>
    </w:p>
    <w:p w14:paraId="1254B706">
      <w:pPr>
        <w:numPr>
          <w:ilvl w:val="0"/>
          <w:numId w:val="45"/>
        </w:numPr>
        <w:spacing w:line="276" w:lineRule="auto"/>
        <w:ind w:left="1064" w:leftChars="154" w:hanging="741" w:hangingChars="353"/>
        <w:rPr>
          <w:rFonts w:ascii="宋体" w:hAnsi="宋体"/>
          <w:b/>
          <w:szCs w:val="21"/>
          <w:lang w:val="zh-CN"/>
        </w:rPr>
      </w:pPr>
      <w:r>
        <w:rPr>
          <w:rFonts w:hint="eastAsia" w:ascii="宋体" w:hAnsi="宋体"/>
          <w:b/>
          <w:szCs w:val="21"/>
          <w:lang w:val="zh-CN"/>
        </w:rPr>
        <w:t>计分办法</w:t>
      </w:r>
    </w:p>
    <w:p w14:paraId="751A97F5">
      <w:pPr>
        <w:numPr>
          <w:ilvl w:val="0"/>
          <w:numId w:val="52"/>
        </w:numPr>
        <w:tabs>
          <w:tab w:val="left" w:pos="284"/>
        </w:tabs>
        <w:spacing w:line="276" w:lineRule="auto"/>
        <w:ind w:left="567" w:hanging="351"/>
        <w:rPr>
          <w:rFonts w:ascii="宋体" w:hAnsi="宋体"/>
          <w:b/>
          <w:szCs w:val="21"/>
          <w:lang w:val="zh-CN"/>
        </w:rPr>
      </w:pPr>
      <w:r>
        <w:rPr>
          <w:rFonts w:hint="eastAsia"/>
          <w:color w:val="000000"/>
          <w:kern w:val="0"/>
          <w:szCs w:val="21"/>
        </w:rPr>
        <w:t>采购代理机构对各评委的总分进行复核。各项统计结果保留小数点后两位，小数点后第三位“四舍五入”。</w:t>
      </w:r>
    </w:p>
    <w:p w14:paraId="6DE97DEE">
      <w:pPr>
        <w:numPr>
          <w:ilvl w:val="0"/>
          <w:numId w:val="52"/>
        </w:numPr>
        <w:tabs>
          <w:tab w:val="left" w:pos="284"/>
        </w:tabs>
        <w:spacing w:line="276" w:lineRule="auto"/>
        <w:ind w:left="567" w:hanging="351"/>
        <w:rPr>
          <w:rFonts w:ascii="宋体" w:hAnsi="宋体"/>
          <w:bCs/>
          <w:color w:val="0C0C0C"/>
          <w:szCs w:val="21"/>
          <w:lang w:val="zh-CN"/>
        </w:rPr>
      </w:pPr>
      <w:r>
        <w:rPr>
          <w:rFonts w:hint="eastAsia"/>
          <w:color w:val="000000"/>
          <w:kern w:val="0"/>
          <w:szCs w:val="21"/>
        </w:rPr>
        <w:t>投标人的最终得分</w:t>
      </w:r>
      <w:r>
        <w:rPr>
          <w:rFonts w:hint="eastAsia" w:ascii="宋体" w:hAnsi="宋体"/>
          <w:bCs/>
          <w:color w:val="0C0C0C"/>
          <w:szCs w:val="21"/>
          <w:lang w:val="zh-CN"/>
        </w:rPr>
        <w:t>为各评委所评定分数的算术平均值。</w:t>
      </w:r>
    </w:p>
    <w:p w14:paraId="5724F918">
      <w:pPr>
        <w:numPr>
          <w:ilvl w:val="0"/>
          <w:numId w:val="45"/>
        </w:numPr>
        <w:spacing w:line="276" w:lineRule="auto"/>
        <w:ind w:left="1064" w:leftChars="154" w:hanging="741" w:hangingChars="353"/>
        <w:rPr>
          <w:rFonts w:ascii="宋体" w:hAnsi="宋体"/>
          <w:b/>
          <w:szCs w:val="21"/>
          <w:lang w:val="zh-CN"/>
        </w:rPr>
      </w:pPr>
      <w:r>
        <w:rPr>
          <w:rFonts w:hint="eastAsia" w:ascii="宋体" w:hAnsi="宋体"/>
          <w:b/>
          <w:szCs w:val="21"/>
          <w:lang w:val="zh-CN"/>
        </w:rPr>
        <w:t>推荐中标候选人名单或确定中标人</w:t>
      </w:r>
    </w:p>
    <w:p w14:paraId="64E64AC6">
      <w:pPr>
        <w:numPr>
          <w:ilvl w:val="0"/>
          <w:numId w:val="53"/>
        </w:numPr>
        <w:tabs>
          <w:tab w:val="left" w:pos="284"/>
        </w:tabs>
        <w:spacing w:line="276" w:lineRule="auto"/>
        <w:rPr>
          <w:rFonts w:ascii="宋体" w:hAnsi="宋体"/>
          <w:bCs/>
          <w:color w:val="0C0C0C"/>
          <w:szCs w:val="21"/>
          <w:lang w:val="zh-CN"/>
        </w:rPr>
      </w:pPr>
      <w:bookmarkStart w:id="66" w:name="_Toc494561963"/>
      <w:r>
        <w:rPr>
          <w:rFonts w:hint="eastAsia" w:ascii="宋体" w:hAnsi="宋体"/>
          <w:bCs/>
          <w:color w:val="0C0C0C"/>
          <w:szCs w:val="21"/>
          <w:lang w:val="zh-CN"/>
        </w:rPr>
        <w:t>投标人按评审后得分由高到低顺序排列，得分相同</w:t>
      </w:r>
      <w:r>
        <w:rPr>
          <w:rFonts w:hint="eastAsia" w:ascii="宋体" w:hAnsi="宋体"/>
          <w:bCs/>
          <w:szCs w:val="21"/>
          <w:lang w:val="zh-CN"/>
        </w:rPr>
        <w:t>的，按投标报价由低到高顺</w:t>
      </w:r>
      <w:r>
        <w:rPr>
          <w:rFonts w:hint="eastAsia" w:ascii="宋体" w:hAnsi="宋体"/>
          <w:bCs/>
          <w:color w:val="0C0C0C"/>
          <w:szCs w:val="21"/>
          <w:lang w:val="zh-CN"/>
        </w:rPr>
        <w:t>序排列。得分且投标报价相同的并列。</w:t>
      </w:r>
    </w:p>
    <w:p w14:paraId="07C19458">
      <w:pPr>
        <w:numPr>
          <w:ilvl w:val="0"/>
          <w:numId w:val="53"/>
        </w:numPr>
        <w:tabs>
          <w:tab w:val="left" w:pos="284"/>
        </w:tabs>
        <w:spacing w:line="276" w:lineRule="auto"/>
        <w:ind w:left="567" w:hanging="351"/>
        <w:rPr>
          <w:rFonts w:ascii="宋体" w:hAnsi="宋体"/>
          <w:bCs/>
          <w:color w:val="0C0C0C"/>
          <w:szCs w:val="21"/>
          <w:lang w:val="zh-CN"/>
        </w:rPr>
      </w:pPr>
      <w:r>
        <w:rPr>
          <w:rFonts w:hint="eastAsia" w:ascii="宋体" w:hAnsi="宋体"/>
          <w:bCs/>
          <w:color w:val="0C0C0C"/>
          <w:szCs w:val="21"/>
          <w:lang w:val="zh-CN"/>
        </w:rPr>
        <w:t>评标委员会依据评审结果推荐得分前三名的进入中标候选人名单，并形成书面评标报告。</w:t>
      </w:r>
    </w:p>
    <w:p w14:paraId="6FD58CB0">
      <w:pPr>
        <w:numPr>
          <w:ilvl w:val="0"/>
          <w:numId w:val="53"/>
        </w:numPr>
        <w:tabs>
          <w:tab w:val="left" w:pos="284"/>
        </w:tabs>
        <w:spacing w:line="276" w:lineRule="auto"/>
        <w:ind w:left="567" w:hanging="351"/>
        <w:rPr>
          <w:rFonts w:ascii="宋体" w:hAnsi="宋体"/>
          <w:bCs/>
          <w:color w:val="0C0C0C"/>
          <w:szCs w:val="21"/>
          <w:lang w:val="zh-CN"/>
        </w:rPr>
      </w:pPr>
      <w:r>
        <w:rPr>
          <w:rFonts w:hint="eastAsia" w:ascii="宋体" w:hAnsi="宋体"/>
          <w:bCs/>
          <w:color w:val="0C0C0C"/>
          <w:szCs w:val="21"/>
          <w:lang w:val="zh-CN"/>
        </w:rPr>
        <w:t>中标候选人并列的，由采购人确定或者采购人委托评标委员会以投票方式确定中标人。</w:t>
      </w:r>
    </w:p>
    <w:p w14:paraId="401117F8">
      <w:pPr>
        <w:numPr>
          <w:ilvl w:val="0"/>
          <w:numId w:val="53"/>
        </w:numPr>
        <w:tabs>
          <w:tab w:val="left" w:pos="284"/>
        </w:tabs>
        <w:spacing w:line="276" w:lineRule="auto"/>
        <w:ind w:left="567" w:hanging="351"/>
        <w:rPr>
          <w:rFonts w:ascii="宋体" w:hAnsi="宋体"/>
          <w:bCs/>
          <w:color w:val="0C0C0C"/>
          <w:szCs w:val="21"/>
          <w:lang w:val="zh-CN"/>
        </w:rPr>
      </w:pPr>
      <w:r>
        <w:rPr>
          <w:rFonts w:hint="eastAsia" w:hAnsi="宋体"/>
          <w:szCs w:val="21"/>
        </w:rPr>
        <w:t>若投标人同时投多</w:t>
      </w:r>
      <w:r>
        <w:rPr>
          <w:rFonts w:hint="eastAsia" w:ascii="宋体" w:hAnsi="宋体"/>
          <w:szCs w:val="21"/>
          <w:lang w:val="zh-CN"/>
        </w:rPr>
        <w:t>标包</w:t>
      </w:r>
      <w:r>
        <w:rPr>
          <w:rFonts w:hint="eastAsia" w:hAnsi="宋体"/>
          <w:szCs w:val="21"/>
        </w:rPr>
        <w:t>，根据《投标人须知前附表》的规定确定各</w:t>
      </w:r>
      <w:r>
        <w:rPr>
          <w:rFonts w:hint="eastAsia" w:ascii="宋体" w:hAnsi="宋体"/>
          <w:szCs w:val="21"/>
          <w:lang w:val="zh-CN"/>
        </w:rPr>
        <w:t>标包</w:t>
      </w:r>
      <w:r>
        <w:rPr>
          <w:rFonts w:hint="eastAsia" w:hAnsi="宋体"/>
          <w:szCs w:val="21"/>
        </w:rPr>
        <w:t>中标候选人。</w:t>
      </w:r>
    </w:p>
    <w:p w14:paraId="3C526344">
      <w:pPr>
        <w:numPr>
          <w:ilvl w:val="0"/>
          <w:numId w:val="53"/>
        </w:numPr>
        <w:tabs>
          <w:tab w:val="left" w:pos="284"/>
        </w:tabs>
        <w:spacing w:line="276" w:lineRule="auto"/>
        <w:ind w:left="567" w:hanging="351"/>
        <w:rPr>
          <w:rFonts w:ascii="宋体" w:hAnsi="宋体"/>
          <w:bCs/>
          <w:color w:val="0C0C0C"/>
          <w:szCs w:val="21"/>
          <w:lang w:val="zh-CN"/>
        </w:rPr>
      </w:pPr>
      <w:r>
        <w:rPr>
          <w:rFonts w:hint="eastAsia" w:ascii="宋体" w:hAnsi="宋体"/>
          <w:bCs/>
          <w:color w:val="0C0C0C"/>
          <w:szCs w:val="21"/>
          <w:lang w:val="zh-CN"/>
        </w:rPr>
        <w:t>评标委员会应当在评标报告上签名，对自己的评审意见承担法律责任。对评标报告有异议的，应当在评标报告上签署不同意见，并说明理由，否则视为同意评标报告。</w:t>
      </w:r>
    </w:p>
    <w:p w14:paraId="48BA75CF">
      <w:pPr>
        <w:pStyle w:val="19"/>
        <w:rPr>
          <w:lang w:val="zh-CN"/>
        </w:rPr>
      </w:pPr>
    </w:p>
    <w:p w14:paraId="3D6152B2">
      <w:pPr>
        <w:keepNext/>
        <w:keepLines/>
        <w:numPr>
          <w:ilvl w:val="0"/>
          <w:numId w:val="44"/>
        </w:numPr>
        <w:spacing w:line="276" w:lineRule="auto"/>
        <w:ind w:left="616" w:hanging="616"/>
        <w:jc w:val="left"/>
        <w:outlineLvl w:val="1"/>
        <w:rPr>
          <w:rFonts w:hAnsi="宋体"/>
          <w:b/>
          <w:kern w:val="0"/>
          <w:szCs w:val="21"/>
        </w:rPr>
      </w:pPr>
      <w:bookmarkStart w:id="67" w:name="_Toc97815021"/>
      <w:r>
        <w:rPr>
          <w:rFonts w:hint="eastAsia" w:ascii="宋体" w:hAnsi="宋体"/>
          <w:b/>
          <w:kern w:val="0"/>
          <w:szCs w:val="21"/>
          <w:lang w:val="zh-CN"/>
        </w:rPr>
        <w:t>评审因素及评分标准</w:t>
      </w:r>
      <w:bookmarkEnd w:id="66"/>
      <w:bookmarkEnd w:id="67"/>
    </w:p>
    <w:tbl>
      <w:tblPr>
        <w:tblStyle w:val="20"/>
        <w:tblW w:w="50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862"/>
        <w:gridCol w:w="564"/>
        <w:gridCol w:w="7253"/>
      </w:tblGrid>
      <w:tr w14:paraId="4DD3A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939" w:type="pct"/>
            <w:gridSpan w:val="2"/>
            <w:vAlign w:val="center"/>
          </w:tcPr>
          <w:p w14:paraId="420C1195">
            <w:pPr>
              <w:spacing w:line="320" w:lineRule="exact"/>
              <w:jc w:val="center"/>
              <w:rPr>
                <w:rFonts w:hint="eastAsia" w:ascii="宋体" w:hAnsi="宋体" w:eastAsia="宋体" w:cs="宋体"/>
                <w:b/>
                <w:kern w:val="21"/>
                <w:szCs w:val="21"/>
              </w:rPr>
            </w:pPr>
            <w:r>
              <w:rPr>
                <w:rFonts w:hint="eastAsia" w:ascii="宋体" w:hAnsi="宋体" w:eastAsia="宋体" w:cs="宋体"/>
                <w:b/>
                <w:kern w:val="21"/>
                <w:szCs w:val="21"/>
              </w:rPr>
              <w:t>评审因素</w:t>
            </w:r>
          </w:p>
        </w:tc>
        <w:tc>
          <w:tcPr>
            <w:tcW w:w="293" w:type="pct"/>
            <w:vAlign w:val="center"/>
          </w:tcPr>
          <w:p w14:paraId="61566450">
            <w:pPr>
              <w:spacing w:line="320" w:lineRule="exact"/>
              <w:jc w:val="center"/>
              <w:rPr>
                <w:rFonts w:hint="eastAsia" w:ascii="宋体" w:hAnsi="宋体" w:eastAsia="宋体" w:cs="宋体"/>
                <w:b/>
                <w:kern w:val="21"/>
                <w:szCs w:val="21"/>
              </w:rPr>
            </w:pPr>
            <w:r>
              <w:rPr>
                <w:rFonts w:hint="eastAsia" w:ascii="宋体" w:hAnsi="宋体" w:eastAsia="宋体" w:cs="宋体"/>
                <w:b/>
                <w:kern w:val="21"/>
                <w:szCs w:val="21"/>
              </w:rPr>
              <w:t>分值</w:t>
            </w:r>
          </w:p>
        </w:tc>
        <w:tc>
          <w:tcPr>
            <w:tcW w:w="3768" w:type="pct"/>
            <w:vAlign w:val="center"/>
          </w:tcPr>
          <w:p w14:paraId="145AA776">
            <w:pPr>
              <w:spacing w:line="320" w:lineRule="exact"/>
              <w:jc w:val="center"/>
              <w:rPr>
                <w:rFonts w:hint="eastAsia" w:ascii="宋体" w:hAnsi="宋体" w:eastAsia="宋体" w:cs="宋体"/>
                <w:b/>
                <w:kern w:val="21"/>
                <w:szCs w:val="21"/>
              </w:rPr>
            </w:pPr>
            <w:r>
              <w:rPr>
                <w:rFonts w:hint="eastAsia" w:ascii="宋体" w:hAnsi="宋体" w:eastAsia="宋体" w:cs="宋体"/>
                <w:b/>
                <w:kern w:val="21"/>
                <w:szCs w:val="21"/>
              </w:rPr>
              <w:t>评分标准</w:t>
            </w:r>
          </w:p>
        </w:tc>
      </w:tr>
      <w:tr w14:paraId="34063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39" w:type="pct"/>
            <w:gridSpan w:val="2"/>
            <w:vAlign w:val="center"/>
          </w:tcPr>
          <w:p w14:paraId="0EEDE9A0">
            <w:pPr>
              <w:spacing w:line="320" w:lineRule="exact"/>
              <w:jc w:val="center"/>
              <w:rPr>
                <w:rFonts w:hint="eastAsia" w:ascii="宋体" w:hAnsi="宋体" w:eastAsia="宋体" w:cs="宋体"/>
                <w:b/>
                <w:kern w:val="21"/>
                <w:szCs w:val="21"/>
              </w:rPr>
            </w:pPr>
            <w:r>
              <w:rPr>
                <w:rFonts w:hint="eastAsia" w:ascii="宋体" w:hAnsi="宋体" w:eastAsia="宋体" w:cs="宋体"/>
                <w:b/>
                <w:kern w:val="21"/>
                <w:szCs w:val="21"/>
              </w:rPr>
              <w:t>价格部分</w:t>
            </w:r>
          </w:p>
          <w:p w14:paraId="070AA29C">
            <w:pPr>
              <w:spacing w:line="320" w:lineRule="exact"/>
              <w:jc w:val="center"/>
              <w:rPr>
                <w:rFonts w:hint="eastAsia" w:ascii="宋体" w:hAnsi="宋体" w:eastAsia="宋体" w:cs="宋体"/>
                <w:b/>
                <w:kern w:val="21"/>
                <w:szCs w:val="21"/>
              </w:rPr>
            </w:pPr>
            <w:r>
              <w:rPr>
                <w:rFonts w:hint="eastAsia" w:ascii="宋体" w:hAnsi="宋体" w:eastAsia="宋体" w:cs="宋体"/>
                <w:b/>
                <w:kern w:val="21"/>
                <w:szCs w:val="21"/>
              </w:rPr>
              <w:t>（50分）</w:t>
            </w:r>
          </w:p>
        </w:tc>
        <w:tc>
          <w:tcPr>
            <w:tcW w:w="293" w:type="pct"/>
            <w:vAlign w:val="center"/>
          </w:tcPr>
          <w:p w14:paraId="35A5C858">
            <w:pPr>
              <w:spacing w:line="320" w:lineRule="exact"/>
              <w:jc w:val="center"/>
              <w:rPr>
                <w:rFonts w:hint="eastAsia" w:ascii="宋体" w:hAnsi="宋体" w:eastAsia="宋体" w:cs="宋体"/>
                <w:kern w:val="21"/>
                <w:szCs w:val="21"/>
              </w:rPr>
            </w:pPr>
            <w:r>
              <w:rPr>
                <w:rFonts w:hint="eastAsia" w:ascii="宋体" w:hAnsi="宋体" w:eastAsia="宋体" w:cs="宋体"/>
                <w:kern w:val="21"/>
                <w:szCs w:val="21"/>
              </w:rPr>
              <w:t>50分</w:t>
            </w:r>
          </w:p>
        </w:tc>
        <w:tc>
          <w:tcPr>
            <w:tcW w:w="3768" w:type="pct"/>
            <w:vAlign w:val="center"/>
          </w:tcPr>
          <w:p w14:paraId="5402235D">
            <w:pPr>
              <w:wordWrap w:val="0"/>
              <w:spacing w:line="320" w:lineRule="exact"/>
              <w:rPr>
                <w:rFonts w:hint="eastAsia" w:ascii="宋体" w:hAnsi="宋体" w:eastAsia="宋体" w:cs="宋体"/>
                <w:kern w:val="21"/>
                <w:szCs w:val="21"/>
              </w:rPr>
            </w:pPr>
            <w:r>
              <w:rPr>
                <w:rFonts w:hint="eastAsia" w:ascii="宋体" w:hAnsi="宋体" w:eastAsia="宋体" w:cs="宋体"/>
                <w:kern w:val="21"/>
                <w:szCs w:val="21"/>
              </w:rPr>
              <w:t>1.综合评分法中的价格分统一采用低价优先法计算，即满足招标文件要求且投标价格最低的投标报价为评标基准价，其价格分为满分。</w:t>
            </w:r>
          </w:p>
          <w:p w14:paraId="2E967BC8">
            <w:pPr>
              <w:wordWrap w:val="0"/>
              <w:spacing w:line="320" w:lineRule="exact"/>
              <w:rPr>
                <w:rFonts w:hint="eastAsia" w:ascii="宋体" w:hAnsi="宋体" w:eastAsia="宋体" w:cs="宋体"/>
                <w:kern w:val="21"/>
                <w:szCs w:val="21"/>
              </w:rPr>
            </w:pPr>
            <w:r>
              <w:rPr>
                <w:rFonts w:hint="eastAsia" w:ascii="宋体" w:hAnsi="宋体" w:eastAsia="宋体" w:cs="宋体"/>
                <w:kern w:val="21"/>
                <w:szCs w:val="21"/>
              </w:rPr>
              <w:t>2.其他投标人的价格分统一按照下列公式计算：</w:t>
            </w:r>
          </w:p>
          <w:p w14:paraId="185A540F">
            <w:pPr>
              <w:wordWrap w:val="0"/>
              <w:spacing w:line="320" w:lineRule="exact"/>
              <w:rPr>
                <w:rFonts w:hint="eastAsia" w:ascii="宋体" w:hAnsi="宋体" w:eastAsia="宋体" w:cs="宋体"/>
                <w:kern w:val="21"/>
                <w:szCs w:val="21"/>
              </w:rPr>
            </w:pPr>
            <w:r>
              <w:rPr>
                <w:rFonts w:hint="eastAsia" w:ascii="宋体" w:hAnsi="宋体" w:eastAsia="宋体" w:cs="宋体"/>
                <w:kern w:val="21"/>
                <w:szCs w:val="21"/>
              </w:rPr>
              <w:t>投标报价得分=(评标基准价／投标报价)×100×50%。</w:t>
            </w:r>
          </w:p>
          <w:p w14:paraId="7E75C1C4">
            <w:pPr>
              <w:spacing w:line="320" w:lineRule="exact"/>
              <w:jc w:val="left"/>
              <w:rPr>
                <w:rFonts w:hint="eastAsia" w:ascii="宋体" w:hAnsi="宋体" w:eastAsia="宋体" w:cs="宋体"/>
                <w:kern w:val="21"/>
                <w:szCs w:val="21"/>
              </w:rPr>
            </w:pPr>
            <w:r>
              <w:rPr>
                <w:rFonts w:hint="eastAsia" w:ascii="宋体" w:hAnsi="宋体" w:eastAsia="宋体" w:cs="宋体"/>
                <w:kern w:val="21"/>
                <w:szCs w:val="21"/>
              </w:rPr>
              <w:t>注：因落实政府采购政策进行价格调整的，以调整后的价格计算评标基准价和投标报价。</w:t>
            </w:r>
          </w:p>
        </w:tc>
      </w:tr>
      <w:tr w14:paraId="1EF24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restart"/>
            <w:vAlign w:val="center"/>
          </w:tcPr>
          <w:p w14:paraId="5F6F4FF3">
            <w:pPr>
              <w:spacing w:line="320" w:lineRule="exact"/>
              <w:jc w:val="center"/>
              <w:rPr>
                <w:rFonts w:hint="eastAsia" w:ascii="宋体" w:hAnsi="宋体" w:eastAsia="宋体" w:cs="宋体"/>
                <w:b/>
                <w:kern w:val="21"/>
                <w:szCs w:val="21"/>
              </w:rPr>
            </w:pPr>
            <w:r>
              <w:rPr>
                <w:rFonts w:hint="eastAsia" w:ascii="宋体" w:hAnsi="宋体" w:eastAsia="宋体" w:cs="宋体"/>
                <w:b/>
                <w:kern w:val="21"/>
                <w:szCs w:val="21"/>
              </w:rPr>
              <w:t>商务部分</w:t>
            </w:r>
          </w:p>
          <w:p w14:paraId="299D05BD">
            <w:pPr>
              <w:spacing w:line="320" w:lineRule="exact"/>
              <w:jc w:val="center"/>
              <w:rPr>
                <w:rFonts w:hint="eastAsia" w:ascii="宋体" w:hAnsi="宋体" w:eastAsia="宋体" w:cs="宋体"/>
                <w:b/>
                <w:kern w:val="21"/>
                <w:szCs w:val="21"/>
              </w:rPr>
            </w:pPr>
            <w:r>
              <w:rPr>
                <w:rFonts w:hint="eastAsia" w:ascii="宋体" w:hAnsi="宋体" w:eastAsia="宋体" w:cs="宋体"/>
                <w:b/>
                <w:kern w:val="21"/>
                <w:szCs w:val="21"/>
              </w:rPr>
              <w:t>（6分）</w:t>
            </w:r>
          </w:p>
        </w:tc>
        <w:tc>
          <w:tcPr>
            <w:tcW w:w="448" w:type="pct"/>
            <w:vAlign w:val="center"/>
          </w:tcPr>
          <w:p w14:paraId="02CA57E6">
            <w:pPr>
              <w:spacing w:line="320" w:lineRule="exact"/>
              <w:jc w:val="center"/>
              <w:rPr>
                <w:rFonts w:hint="eastAsia" w:ascii="宋体" w:hAnsi="宋体" w:eastAsia="宋体" w:cs="宋体"/>
                <w:b/>
                <w:kern w:val="21"/>
                <w:szCs w:val="21"/>
              </w:rPr>
            </w:pPr>
            <w:r>
              <w:rPr>
                <w:rFonts w:hint="eastAsia" w:ascii="宋体" w:hAnsi="宋体" w:eastAsia="宋体" w:cs="宋体"/>
                <w:spacing w:val="-6"/>
                <w:szCs w:val="21"/>
              </w:rPr>
              <w:t>类似业绩</w:t>
            </w:r>
          </w:p>
        </w:tc>
        <w:tc>
          <w:tcPr>
            <w:tcW w:w="293" w:type="pct"/>
            <w:vAlign w:val="center"/>
          </w:tcPr>
          <w:p w14:paraId="04024995">
            <w:pPr>
              <w:spacing w:line="320" w:lineRule="exact"/>
              <w:jc w:val="center"/>
              <w:rPr>
                <w:rFonts w:hint="eastAsia" w:ascii="宋体" w:hAnsi="宋体" w:eastAsia="宋体" w:cs="宋体"/>
                <w:kern w:val="21"/>
                <w:szCs w:val="21"/>
              </w:rPr>
            </w:pPr>
            <w:r>
              <w:rPr>
                <w:rFonts w:hint="eastAsia" w:ascii="宋体" w:hAnsi="宋体" w:eastAsia="宋体" w:cs="宋体"/>
                <w:spacing w:val="-6"/>
                <w:szCs w:val="21"/>
              </w:rPr>
              <w:t>4分</w:t>
            </w:r>
          </w:p>
        </w:tc>
        <w:tc>
          <w:tcPr>
            <w:tcW w:w="3768" w:type="pct"/>
            <w:vAlign w:val="center"/>
          </w:tcPr>
          <w:p w14:paraId="26DF117C">
            <w:pPr>
              <w:spacing w:line="320" w:lineRule="exact"/>
              <w:rPr>
                <w:rFonts w:hint="eastAsia" w:ascii="宋体" w:hAnsi="宋体" w:eastAsia="宋体" w:cs="宋体"/>
                <w:szCs w:val="21"/>
              </w:rPr>
            </w:pPr>
            <w:r>
              <w:rPr>
                <w:rFonts w:hint="eastAsia" w:ascii="宋体" w:hAnsi="宋体" w:eastAsia="宋体" w:cs="宋体"/>
                <w:szCs w:val="21"/>
              </w:rPr>
              <w:t>近三年（</w:t>
            </w:r>
            <w:r>
              <w:rPr>
                <w:rFonts w:hint="eastAsia" w:ascii="宋体" w:hAnsi="宋体" w:eastAsia="宋体" w:cs="宋体"/>
                <w:kern w:val="21"/>
                <w:szCs w:val="21"/>
              </w:rPr>
              <w:t>从投标截止之日起往前推算三年</w:t>
            </w:r>
            <w:r>
              <w:rPr>
                <w:rFonts w:hint="eastAsia" w:ascii="宋体" w:hAnsi="宋体" w:eastAsia="宋体" w:cs="宋体"/>
                <w:szCs w:val="21"/>
              </w:rPr>
              <w:t>，以合同签订时间为准）</w:t>
            </w:r>
            <w:r>
              <w:rPr>
                <w:rFonts w:hint="eastAsia" w:ascii="宋体" w:hAnsi="宋体" w:eastAsia="宋体" w:cs="宋体"/>
                <w:spacing w:val="-6"/>
                <w:szCs w:val="21"/>
              </w:rPr>
              <w:t>投标人承担过类似项目业绩的【至少包含核心产品（如有）】</w:t>
            </w:r>
            <w:r>
              <w:rPr>
                <w:rFonts w:hint="eastAsia" w:ascii="宋体" w:hAnsi="宋体" w:eastAsia="宋体" w:cs="宋体"/>
                <w:szCs w:val="21"/>
              </w:rPr>
              <w:t>，每提供一个得1分，此项满分4分。</w:t>
            </w:r>
            <w:r>
              <w:rPr>
                <w:rFonts w:hint="eastAsia" w:ascii="宋体" w:hAnsi="宋体" w:eastAsia="宋体" w:cs="宋体"/>
                <w:b/>
                <w:kern w:val="21"/>
                <w:szCs w:val="21"/>
              </w:rPr>
              <w:t>同一业主单位的不重复计分。</w:t>
            </w:r>
          </w:p>
          <w:p w14:paraId="4E7BC738">
            <w:pPr>
              <w:pStyle w:val="19"/>
              <w:spacing w:line="320" w:lineRule="exact"/>
              <w:ind w:left="0" w:firstLine="0"/>
              <w:rPr>
                <w:rFonts w:hint="eastAsia" w:ascii="宋体" w:hAnsi="宋体" w:cs="宋体"/>
                <w:kern w:val="21"/>
                <w:szCs w:val="21"/>
              </w:rPr>
            </w:pPr>
            <w:r>
              <w:rPr>
                <w:rFonts w:hint="eastAsia" w:ascii="宋体" w:hAnsi="宋体" w:cs="宋体"/>
                <w:szCs w:val="21"/>
              </w:rPr>
              <w:t>注：须提供合同复印件作为证明材料（所提供的合同可以不牵涉到金额等相关商业机密信息，但必须提供合同采购内容页、合同双方签署页及合同签署双方的完整信息）。</w:t>
            </w:r>
          </w:p>
        </w:tc>
      </w:tr>
      <w:tr w14:paraId="4785A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026C2215">
            <w:pPr>
              <w:spacing w:line="320" w:lineRule="exact"/>
              <w:jc w:val="center"/>
              <w:rPr>
                <w:rFonts w:hint="eastAsia" w:ascii="宋体" w:hAnsi="宋体" w:eastAsia="宋体" w:cs="宋体"/>
                <w:b/>
                <w:kern w:val="21"/>
                <w:szCs w:val="21"/>
              </w:rPr>
            </w:pPr>
          </w:p>
        </w:tc>
        <w:tc>
          <w:tcPr>
            <w:tcW w:w="448" w:type="pct"/>
            <w:vAlign w:val="center"/>
          </w:tcPr>
          <w:p w14:paraId="6682076D">
            <w:pPr>
              <w:spacing w:line="320" w:lineRule="exact"/>
              <w:jc w:val="center"/>
              <w:rPr>
                <w:rFonts w:hint="eastAsia" w:ascii="宋体" w:hAnsi="宋体" w:eastAsia="宋体" w:cs="宋体"/>
                <w:spacing w:val="-6"/>
                <w:szCs w:val="21"/>
              </w:rPr>
            </w:pPr>
            <w:r>
              <w:rPr>
                <w:rFonts w:hint="eastAsia" w:ascii="宋体" w:hAnsi="宋体" w:eastAsia="宋体" w:cs="宋体"/>
                <w:spacing w:val="-6"/>
                <w:szCs w:val="21"/>
              </w:rPr>
              <w:t>体系认证</w:t>
            </w:r>
          </w:p>
        </w:tc>
        <w:tc>
          <w:tcPr>
            <w:tcW w:w="293" w:type="pct"/>
            <w:vAlign w:val="center"/>
          </w:tcPr>
          <w:p w14:paraId="41A16763">
            <w:pPr>
              <w:spacing w:line="320" w:lineRule="exact"/>
              <w:jc w:val="center"/>
              <w:rPr>
                <w:rFonts w:hint="eastAsia" w:ascii="宋体" w:hAnsi="宋体" w:eastAsia="宋体" w:cs="宋体"/>
                <w:spacing w:val="-6"/>
                <w:szCs w:val="21"/>
              </w:rPr>
            </w:pPr>
            <w:r>
              <w:rPr>
                <w:rFonts w:hint="eastAsia" w:ascii="宋体" w:hAnsi="宋体" w:eastAsia="宋体" w:cs="宋体"/>
                <w:spacing w:val="-6"/>
                <w:szCs w:val="21"/>
              </w:rPr>
              <w:t>2分</w:t>
            </w:r>
          </w:p>
        </w:tc>
        <w:tc>
          <w:tcPr>
            <w:tcW w:w="3768" w:type="pct"/>
            <w:vAlign w:val="center"/>
          </w:tcPr>
          <w:p w14:paraId="0D7B37C0">
            <w:pPr>
              <w:pStyle w:val="19"/>
              <w:spacing w:line="320" w:lineRule="exact"/>
              <w:ind w:left="0" w:firstLine="0"/>
              <w:rPr>
                <w:rFonts w:hint="eastAsia" w:ascii="宋体" w:hAnsi="宋体" w:cs="宋体"/>
                <w:szCs w:val="21"/>
              </w:rPr>
            </w:pPr>
            <w:r>
              <w:rPr>
                <w:rFonts w:hint="eastAsia" w:ascii="宋体" w:hAnsi="宋体" w:cs="宋体"/>
                <w:szCs w:val="21"/>
              </w:rPr>
              <w:t>投标人具有质量管理体系认证证书、环境管理体系认证证书，每提供一类证书的得1分，此项满分2分。</w:t>
            </w:r>
          </w:p>
          <w:p w14:paraId="7A315514">
            <w:pPr>
              <w:pStyle w:val="19"/>
              <w:spacing w:line="320" w:lineRule="exact"/>
              <w:ind w:left="0" w:firstLine="0"/>
              <w:rPr>
                <w:rFonts w:hint="eastAsia" w:ascii="宋体" w:hAnsi="宋体" w:cs="宋体"/>
                <w:szCs w:val="21"/>
              </w:rPr>
            </w:pPr>
            <w:r>
              <w:rPr>
                <w:rFonts w:hint="eastAsia" w:ascii="宋体" w:hAnsi="宋体" w:cs="宋体"/>
                <w:szCs w:val="21"/>
              </w:rPr>
              <w:t>注：需提供在有效期内的证书复印件。</w:t>
            </w:r>
          </w:p>
          <w:p w14:paraId="1130D3B9">
            <w:pPr>
              <w:pStyle w:val="19"/>
              <w:spacing w:line="320" w:lineRule="exact"/>
              <w:ind w:left="0" w:firstLine="0"/>
              <w:rPr>
                <w:rFonts w:hint="eastAsia" w:ascii="宋体" w:hAnsi="宋体" w:cs="宋体"/>
                <w:szCs w:val="21"/>
              </w:rPr>
            </w:pPr>
            <w:r>
              <w:rPr>
                <w:rFonts w:hint="eastAsia" w:ascii="宋体" w:hAnsi="宋体" w:cs="宋体"/>
                <w:b/>
                <w:bCs/>
                <w:kern w:val="21"/>
                <w:szCs w:val="21"/>
              </w:rPr>
              <w:t>注：以上体系认证证书用户单位可根据项目实际情况来拟定，所设定的证书应与采购需求相关且不得具有指向性、排斥性，此项仅作为说明使用，最终设置的评分标准请删除此段。</w:t>
            </w:r>
          </w:p>
        </w:tc>
      </w:tr>
      <w:tr w14:paraId="2E796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restart"/>
            <w:vAlign w:val="center"/>
          </w:tcPr>
          <w:p w14:paraId="6AF729A0">
            <w:pPr>
              <w:spacing w:line="320" w:lineRule="exact"/>
              <w:jc w:val="center"/>
              <w:rPr>
                <w:rFonts w:hint="eastAsia" w:ascii="宋体" w:hAnsi="宋体" w:eastAsia="宋体" w:cs="宋体"/>
                <w:b/>
                <w:kern w:val="21"/>
                <w:szCs w:val="21"/>
              </w:rPr>
            </w:pPr>
            <w:r>
              <w:rPr>
                <w:rFonts w:hint="eastAsia" w:ascii="宋体" w:hAnsi="宋体" w:eastAsia="宋体" w:cs="宋体"/>
                <w:b/>
                <w:kern w:val="21"/>
                <w:szCs w:val="21"/>
              </w:rPr>
              <w:t>技术部分</w:t>
            </w:r>
          </w:p>
          <w:p w14:paraId="6CE7FED5">
            <w:pPr>
              <w:spacing w:line="320" w:lineRule="exact"/>
              <w:jc w:val="center"/>
              <w:rPr>
                <w:rFonts w:hint="eastAsia" w:ascii="宋体" w:hAnsi="宋体" w:eastAsia="宋体" w:cs="宋体"/>
                <w:b/>
                <w:kern w:val="21"/>
                <w:szCs w:val="21"/>
              </w:rPr>
            </w:pPr>
            <w:r>
              <w:rPr>
                <w:rFonts w:hint="eastAsia" w:ascii="宋体" w:hAnsi="宋体" w:eastAsia="宋体" w:cs="宋体"/>
                <w:b/>
                <w:kern w:val="21"/>
                <w:szCs w:val="21"/>
              </w:rPr>
              <w:t>（44分）</w:t>
            </w:r>
          </w:p>
        </w:tc>
        <w:tc>
          <w:tcPr>
            <w:tcW w:w="448" w:type="pct"/>
            <w:vAlign w:val="center"/>
          </w:tcPr>
          <w:p w14:paraId="60265736">
            <w:pPr>
              <w:spacing w:line="320" w:lineRule="exact"/>
              <w:jc w:val="center"/>
              <w:rPr>
                <w:rFonts w:hint="eastAsia" w:ascii="宋体" w:hAnsi="宋体" w:eastAsia="宋体" w:cs="宋体"/>
                <w:kern w:val="21"/>
                <w:szCs w:val="21"/>
              </w:rPr>
            </w:pPr>
            <w:r>
              <w:rPr>
                <w:rFonts w:hint="eastAsia" w:ascii="宋体" w:hAnsi="宋体" w:eastAsia="宋体" w:cs="宋体"/>
                <w:kern w:val="21"/>
                <w:szCs w:val="21"/>
              </w:rPr>
              <w:t>技术要求</w:t>
            </w:r>
          </w:p>
        </w:tc>
        <w:tc>
          <w:tcPr>
            <w:tcW w:w="293" w:type="pct"/>
            <w:vAlign w:val="center"/>
          </w:tcPr>
          <w:p w14:paraId="1EC6C00C">
            <w:pPr>
              <w:spacing w:line="320" w:lineRule="exact"/>
              <w:jc w:val="center"/>
              <w:rPr>
                <w:rFonts w:hint="eastAsia" w:ascii="宋体" w:hAnsi="宋体" w:eastAsia="宋体" w:cs="宋体"/>
                <w:kern w:val="21"/>
                <w:szCs w:val="21"/>
              </w:rPr>
            </w:pPr>
            <w:r>
              <w:rPr>
                <w:rFonts w:hint="eastAsia" w:ascii="宋体" w:hAnsi="宋体" w:eastAsia="宋体" w:cs="宋体"/>
                <w:kern w:val="21"/>
                <w:szCs w:val="21"/>
              </w:rPr>
              <w:t>35分</w:t>
            </w:r>
          </w:p>
        </w:tc>
        <w:tc>
          <w:tcPr>
            <w:tcW w:w="3768" w:type="pct"/>
            <w:vAlign w:val="center"/>
          </w:tcPr>
          <w:p w14:paraId="55D31DCB">
            <w:pPr>
              <w:spacing w:line="320" w:lineRule="exact"/>
              <w:rPr>
                <w:rFonts w:hint="eastAsia" w:ascii="宋体" w:hAnsi="宋体" w:eastAsia="宋体" w:cs="宋体"/>
                <w:szCs w:val="21"/>
              </w:rPr>
            </w:pPr>
            <w:r>
              <w:rPr>
                <w:rFonts w:hint="eastAsia" w:ascii="宋体" w:hAnsi="宋体" w:eastAsia="宋体" w:cs="宋体"/>
                <w:szCs w:val="21"/>
              </w:rPr>
              <w:t>根据投标人所投产品技术和性能响应情况打分：</w:t>
            </w:r>
          </w:p>
          <w:p w14:paraId="75AF0865">
            <w:pPr>
              <w:spacing w:line="320" w:lineRule="exact"/>
              <w:rPr>
                <w:rFonts w:hint="eastAsia" w:ascii="宋体" w:hAnsi="宋体" w:eastAsia="宋体" w:cs="宋体"/>
                <w:szCs w:val="21"/>
              </w:rPr>
            </w:pPr>
            <w:r>
              <w:rPr>
                <w:rFonts w:hint="eastAsia" w:ascii="宋体" w:hAnsi="宋体" w:eastAsia="宋体" w:cs="宋体"/>
                <w:szCs w:val="21"/>
              </w:rPr>
              <w:t>1.采购需求中技术要求标#技术指标要求（共 7项），每有一项满足要求得 5 分，最高得 35分；</w:t>
            </w:r>
          </w:p>
          <w:p w14:paraId="6B5AE21A">
            <w:pPr>
              <w:pStyle w:val="19"/>
              <w:spacing w:line="320" w:lineRule="exact"/>
              <w:ind w:left="0" w:firstLine="0"/>
              <w:rPr>
                <w:rFonts w:hint="eastAsia" w:ascii="宋体" w:hAnsi="宋体" w:cs="宋体"/>
                <w:szCs w:val="21"/>
              </w:rPr>
            </w:pPr>
            <w:r>
              <w:rPr>
                <w:rFonts w:hint="eastAsia" w:ascii="宋体" w:hAnsi="宋体" w:cs="宋体"/>
                <w:szCs w:val="21"/>
              </w:rPr>
              <w:t>本项满分 35 分。</w:t>
            </w:r>
          </w:p>
          <w:p w14:paraId="0C47AA20">
            <w:pPr>
              <w:spacing w:line="320" w:lineRule="exact"/>
              <w:jc w:val="left"/>
              <w:rPr>
                <w:rFonts w:hint="eastAsia" w:ascii="宋体" w:hAnsi="宋体" w:eastAsia="宋体" w:cs="宋体"/>
                <w:kern w:val="21"/>
                <w:szCs w:val="21"/>
              </w:rPr>
            </w:pPr>
            <w:r>
              <w:rPr>
                <w:rFonts w:hint="eastAsia" w:ascii="宋体" w:hAnsi="宋体" w:eastAsia="宋体" w:cs="宋体"/>
                <w:b/>
                <w:bCs/>
                <w:szCs w:val="21"/>
              </w:rPr>
              <w:t>注：投标人须提供包含相关指标项的证明材料，填“有”的，证明材料可以使用制造商官方网站截图或产品白皮书或第三方机构检测机构提供的检验报告或其他相关证明材料，未提供有效证明材料或证明材料中内容与所填报指标不一致的，该指标按不满足处理。填“无”的，投标人提供加盖公章满足技术要求承诺函证明材料或在技术指标响应</w:t>
            </w:r>
            <w:r>
              <w:rPr>
                <w:rFonts w:ascii="宋体" w:hAnsi="宋体" w:eastAsia="宋体" w:cs="宋体"/>
                <w:b/>
                <w:bCs/>
                <w:szCs w:val="21"/>
              </w:rPr>
              <w:t>/偏离表中响应。如招标文件第三章采购需求中对是否需要证明材料有明确要求的，以第三章采购需求为准。</w:t>
            </w:r>
          </w:p>
        </w:tc>
      </w:tr>
      <w:tr w14:paraId="6FD9E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5862B7BE">
            <w:pPr>
              <w:spacing w:line="320" w:lineRule="exact"/>
              <w:jc w:val="center"/>
              <w:rPr>
                <w:rFonts w:hint="eastAsia" w:ascii="宋体" w:hAnsi="宋体" w:eastAsia="宋体" w:cs="宋体"/>
                <w:b/>
                <w:kern w:val="21"/>
                <w:szCs w:val="21"/>
              </w:rPr>
            </w:pPr>
          </w:p>
        </w:tc>
        <w:tc>
          <w:tcPr>
            <w:tcW w:w="448" w:type="pct"/>
            <w:vAlign w:val="center"/>
          </w:tcPr>
          <w:p w14:paraId="2EF70864">
            <w:pPr>
              <w:spacing w:line="320" w:lineRule="exact"/>
              <w:jc w:val="center"/>
              <w:rPr>
                <w:rFonts w:hint="eastAsia" w:ascii="宋体" w:hAnsi="宋体" w:eastAsia="宋体" w:cs="宋体"/>
                <w:kern w:val="21"/>
                <w:szCs w:val="21"/>
              </w:rPr>
            </w:pPr>
            <w:r>
              <w:rPr>
                <w:rFonts w:hint="eastAsia" w:ascii="宋体" w:hAnsi="宋体" w:eastAsia="宋体" w:cs="宋体"/>
                <w:kern w:val="21"/>
                <w:szCs w:val="21"/>
              </w:rPr>
              <w:t>质量保证措施</w:t>
            </w:r>
          </w:p>
        </w:tc>
        <w:tc>
          <w:tcPr>
            <w:tcW w:w="293" w:type="pct"/>
            <w:vAlign w:val="center"/>
          </w:tcPr>
          <w:p w14:paraId="39A2FEFF">
            <w:pPr>
              <w:spacing w:line="320" w:lineRule="exact"/>
              <w:jc w:val="center"/>
              <w:rPr>
                <w:rFonts w:hint="eastAsia" w:ascii="宋体" w:hAnsi="宋体" w:eastAsia="宋体" w:cs="宋体"/>
                <w:kern w:val="21"/>
                <w:szCs w:val="21"/>
              </w:rPr>
            </w:pPr>
            <w:r>
              <w:rPr>
                <w:rFonts w:hint="eastAsia" w:ascii="宋体" w:hAnsi="宋体" w:eastAsia="宋体" w:cs="宋体"/>
                <w:kern w:val="21"/>
                <w:szCs w:val="21"/>
              </w:rPr>
              <w:t>3分</w:t>
            </w:r>
          </w:p>
        </w:tc>
        <w:tc>
          <w:tcPr>
            <w:tcW w:w="3768" w:type="pct"/>
            <w:vAlign w:val="center"/>
          </w:tcPr>
          <w:p w14:paraId="1F51DBC8">
            <w:pPr>
              <w:spacing w:line="320" w:lineRule="exact"/>
              <w:rPr>
                <w:rFonts w:hint="eastAsia" w:ascii="宋体" w:hAnsi="宋体" w:eastAsia="宋体" w:cs="宋体"/>
                <w:szCs w:val="21"/>
              </w:rPr>
            </w:pPr>
            <w:r>
              <w:rPr>
                <w:rFonts w:hint="eastAsia" w:ascii="宋体" w:hAnsi="宋体" w:eastAsia="宋体" w:cs="宋体"/>
                <w:szCs w:val="21"/>
              </w:rPr>
              <w:t>根据</w:t>
            </w:r>
            <w:r>
              <w:rPr>
                <w:rFonts w:hint="eastAsia" w:ascii="宋体" w:hAnsi="宋体" w:eastAsia="宋体" w:cs="宋体"/>
                <w:spacing w:val="-6"/>
                <w:szCs w:val="21"/>
              </w:rPr>
              <w:t>投标人</w:t>
            </w:r>
            <w:r>
              <w:rPr>
                <w:rFonts w:hint="eastAsia" w:ascii="宋体" w:hAnsi="宋体" w:eastAsia="宋体" w:cs="宋体"/>
                <w:szCs w:val="21"/>
              </w:rPr>
              <w:t>拟定的质量管控措施进行评审。</w:t>
            </w:r>
          </w:p>
          <w:p w14:paraId="5D4C9CE6">
            <w:pPr>
              <w:pStyle w:val="19"/>
              <w:spacing w:line="320" w:lineRule="exact"/>
              <w:ind w:left="0" w:firstLine="0"/>
              <w:rPr>
                <w:rFonts w:hint="eastAsia" w:ascii="宋体" w:hAnsi="宋体" w:cs="宋体"/>
                <w:szCs w:val="21"/>
              </w:rPr>
            </w:pPr>
            <w:r>
              <w:rPr>
                <w:rFonts w:hint="eastAsia" w:ascii="宋体" w:hAnsi="宋体" w:cs="宋体"/>
                <w:b/>
                <w:bCs/>
                <w:spacing w:val="-6"/>
                <w:szCs w:val="21"/>
              </w:rPr>
              <w:t>评审因素：</w:t>
            </w:r>
            <w:r>
              <w:rPr>
                <w:rFonts w:hint="eastAsia" w:ascii="宋体" w:hAnsi="宋体" w:cs="宋体"/>
                <w:spacing w:val="-6"/>
                <w:szCs w:val="21"/>
              </w:rPr>
              <w:t>①</w:t>
            </w:r>
            <w:r>
              <w:rPr>
                <w:rFonts w:hint="eastAsia" w:ascii="宋体" w:hAnsi="宋体" w:cs="宋体"/>
                <w:szCs w:val="21"/>
              </w:rPr>
              <w:t>质量目标</w:t>
            </w:r>
            <w:r>
              <w:rPr>
                <w:rFonts w:hint="eastAsia" w:ascii="宋体" w:hAnsi="宋体" w:cs="宋体"/>
                <w:spacing w:val="-6"/>
                <w:szCs w:val="21"/>
              </w:rPr>
              <w:t>（1分）；②</w:t>
            </w:r>
            <w:r>
              <w:rPr>
                <w:rFonts w:hint="eastAsia" w:ascii="宋体" w:hAnsi="宋体" w:cs="宋体"/>
                <w:szCs w:val="21"/>
              </w:rPr>
              <w:t>实施方案（1分）；③保障措施（1分）。</w:t>
            </w:r>
          </w:p>
          <w:p w14:paraId="7CCCB25C">
            <w:pPr>
              <w:pStyle w:val="19"/>
              <w:spacing w:line="320" w:lineRule="exact"/>
              <w:ind w:left="0" w:firstLine="0"/>
              <w:rPr>
                <w:rFonts w:hint="eastAsia" w:ascii="宋体" w:hAnsi="宋体" w:cs="宋体"/>
                <w:b/>
                <w:bCs/>
                <w:szCs w:val="21"/>
              </w:rPr>
            </w:pPr>
            <w:r>
              <w:rPr>
                <w:rFonts w:hint="eastAsia" w:ascii="宋体" w:hAnsi="宋体" w:cs="宋体"/>
                <w:b/>
                <w:bCs/>
                <w:szCs w:val="21"/>
              </w:rPr>
              <w:t>评审标准：</w:t>
            </w:r>
          </w:p>
          <w:p w14:paraId="48BCFF85">
            <w:pPr>
              <w:pStyle w:val="19"/>
              <w:spacing w:line="320" w:lineRule="exact"/>
              <w:ind w:left="0" w:firstLine="0"/>
              <w:rPr>
                <w:rFonts w:hint="eastAsia" w:ascii="宋体" w:hAnsi="宋体" w:cs="宋体"/>
                <w:spacing w:val="-6"/>
                <w:szCs w:val="21"/>
              </w:rPr>
            </w:pPr>
            <w:r>
              <w:rPr>
                <w:rFonts w:hint="eastAsia" w:ascii="宋体" w:hAnsi="宋体" w:cs="宋体"/>
                <w:spacing w:val="-6"/>
                <w:szCs w:val="21"/>
              </w:rPr>
              <w:t>①内容完全结合整体需求，进行全方面的描述。（是指：方案内容根据本项目定制，与本项目切合度高，对项目内容做了全方面、多层次的描述，且针对具体点有深度分析。）</w:t>
            </w:r>
          </w:p>
          <w:p w14:paraId="77D7FE13">
            <w:pPr>
              <w:pStyle w:val="19"/>
              <w:spacing w:line="320" w:lineRule="exact"/>
              <w:ind w:left="0" w:firstLine="0"/>
              <w:rPr>
                <w:rFonts w:hint="eastAsia" w:ascii="宋体" w:hAnsi="宋体" w:cs="宋体"/>
                <w:spacing w:val="-6"/>
                <w:szCs w:val="21"/>
              </w:rPr>
            </w:pPr>
            <w:r>
              <w:rPr>
                <w:rFonts w:hint="eastAsia" w:ascii="宋体" w:hAnsi="宋体" w:cs="宋体"/>
                <w:spacing w:val="-6"/>
                <w:szCs w:val="21"/>
              </w:rPr>
              <w:t>②措施合理可行。（是指：</w:t>
            </w:r>
            <w:r>
              <w:rPr>
                <w:rFonts w:hint="eastAsia" w:ascii="宋体" w:hAnsi="宋体" w:cs="宋体"/>
                <w:szCs w:val="21"/>
              </w:rPr>
              <w:t>依据相关标准规范进行科学设计</w:t>
            </w:r>
            <w:r>
              <w:rPr>
                <w:rFonts w:hint="eastAsia" w:ascii="宋体" w:hAnsi="宋体" w:cs="宋体"/>
                <w:spacing w:val="-6"/>
                <w:szCs w:val="21"/>
              </w:rPr>
              <w:t>，且具备可操作性，符合实际操作。）</w:t>
            </w:r>
          </w:p>
          <w:p w14:paraId="570B8915">
            <w:pPr>
              <w:spacing w:line="320" w:lineRule="exact"/>
              <w:jc w:val="left"/>
              <w:rPr>
                <w:rFonts w:hint="eastAsia" w:ascii="宋体" w:hAnsi="宋体" w:eastAsia="宋体" w:cs="宋体"/>
                <w:b/>
                <w:bCs/>
                <w:szCs w:val="21"/>
              </w:rPr>
            </w:pPr>
            <w:r>
              <w:rPr>
                <w:rFonts w:hint="eastAsia" w:ascii="宋体" w:hAnsi="宋体" w:eastAsia="宋体" w:cs="宋体"/>
                <w:spacing w:val="-6"/>
                <w:szCs w:val="21"/>
              </w:rPr>
              <w:t>上述每项评审因素满足一项评审标准的得0.5分，全部满足的得1分。对3项评审因素进行打分，此项满分3分。</w:t>
            </w:r>
          </w:p>
        </w:tc>
      </w:tr>
      <w:tr w14:paraId="61AC0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0DB695FA">
            <w:pPr>
              <w:spacing w:line="320" w:lineRule="exact"/>
              <w:jc w:val="center"/>
              <w:rPr>
                <w:rFonts w:hint="eastAsia" w:ascii="宋体" w:hAnsi="宋体" w:eastAsia="宋体" w:cs="宋体"/>
                <w:b/>
                <w:kern w:val="21"/>
                <w:szCs w:val="21"/>
              </w:rPr>
            </w:pPr>
          </w:p>
        </w:tc>
        <w:tc>
          <w:tcPr>
            <w:tcW w:w="448" w:type="pct"/>
            <w:vAlign w:val="center"/>
          </w:tcPr>
          <w:p w14:paraId="51F7E746">
            <w:pPr>
              <w:spacing w:line="320" w:lineRule="exact"/>
              <w:jc w:val="center"/>
              <w:rPr>
                <w:rFonts w:hint="eastAsia" w:ascii="宋体" w:hAnsi="宋体" w:eastAsia="宋体" w:cs="宋体"/>
                <w:kern w:val="21"/>
                <w:szCs w:val="21"/>
              </w:rPr>
            </w:pPr>
            <w:r>
              <w:rPr>
                <w:rFonts w:hint="eastAsia" w:ascii="宋体" w:hAnsi="宋体" w:eastAsia="宋体" w:cs="宋体"/>
                <w:kern w:val="21"/>
                <w:szCs w:val="21"/>
              </w:rPr>
              <w:t>安装调试方案</w:t>
            </w:r>
          </w:p>
        </w:tc>
        <w:tc>
          <w:tcPr>
            <w:tcW w:w="293" w:type="pct"/>
            <w:vAlign w:val="center"/>
          </w:tcPr>
          <w:p w14:paraId="10B1631C">
            <w:pPr>
              <w:spacing w:line="320" w:lineRule="exact"/>
              <w:jc w:val="center"/>
              <w:rPr>
                <w:rFonts w:hint="eastAsia" w:ascii="宋体" w:hAnsi="宋体" w:eastAsia="宋体" w:cs="宋体"/>
                <w:kern w:val="21"/>
                <w:szCs w:val="21"/>
              </w:rPr>
            </w:pPr>
            <w:r>
              <w:rPr>
                <w:rFonts w:hint="eastAsia" w:ascii="宋体" w:hAnsi="宋体" w:eastAsia="宋体" w:cs="宋体"/>
                <w:kern w:val="21"/>
                <w:szCs w:val="21"/>
              </w:rPr>
              <w:t>2分</w:t>
            </w:r>
          </w:p>
        </w:tc>
        <w:tc>
          <w:tcPr>
            <w:tcW w:w="3768" w:type="pct"/>
            <w:vAlign w:val="center"/>
          </w:tcPr>
          <w:p w14:paraId="09C841A4">
            <w:pPr>
              <w:spacing w:line="320" w:lineRule="exact"/>
              <w:jc w:val="left"/>
              <w:rPr>
                <w:rFonts w:hint="eastAsia" w:ascii="宋体" w:hAnsi="宋体" w:eastAsia="宋体" w:cs="宋体"/>
                <w:szCs w:val="21"/>
              </w:rPr>
            </w:pPr>
            <w:r>
              <w:rPr>
                <w:rFonts w:hint="eastAsia" w:ascii="宋体" w:hAnsi="宋体" w:eastAsia="宋体" w:cs="宋体"/>
                <w:spacing w:val="-6"/>
                <w:szCs w:val="21"/>
              </w:rPr>
              <w:t>根据投标人提供的</w:t>
            </w:r>
            <w:r>
              <w:rPr>
                <w:rFonts w:hint="eastAsia" w:ascii="宋体" w:hAnsi="宋体" w:eastAsia="宋体" w:cs="宋体"/>
                <w:szCs w:val="21"/>
              </w:rPr>
              <w:t>安装调试方案</w:t>
            </w:r>
            <w:r>
              <w:rPr>
                <w:rFonts w:hint="eastAsia" w:ascii="宋体" w:hAnsi="宋体" w:eastAsia="宋体" w:cs="宋体"/>
                <w:spacing w:val="-6"/>
                <w:szCs w:val="21"/>
              </w:rPr>
              <w:t>进行评审</w:t>
            </w:r>
            <w:r>
              <w:rPr>
                <w:rFonts w:hint="eastAsia" w:ascii="宋体" w:hAnsi="宋体" w:eastAsia="宋体" w:cs="宋体"/>
                <w:szCs w:val="21"/>
              </w:rPr>
              <w:t>。</w:t>
            </w:r>
          </w:p>
          <w:p w14:paraId="0CB5A034">
            <w:pPr>
              <w:spacing w:line="320" w:lineRule="exact"/>
              <w:jc w:val="left"/>
              <w:rPr>
                <w:rFonts w:hint="eastAsia" w:ascii="宋体" w:hAnsi="宋体" w:eastAsia="宋体" w:cs="宋体"/>
                <w:spacing w:val="-6"/>
                <w:szCs w:val="21"/>
              </w:rPr>
            </w:pPr>
            <w:r>
              <w:rPr>
                <w:rFonts w:hint="eastAsia" w:ascii="宋体" w:hAnsi="宋体" w:eastAsia="宋体" w:cs="宋体"/>
                <w:b/>
                <w:bCs/>
                <w:spacing w:val="-6"/>
                <w:szCs w:val="21"/>
              </w:rPr>
              <w:t>评审因素：</w:t>
            </w:r>
            <w:r>
              <w:rPr>
                <w:rFonts w:hint="eastAsia" w:ascii="宋体" w:hAnsi="宋体" w:eastAsia="宋体" w:cs="宋体"/>
                <w:spacing w:val="-6"/>
                <w:szCs w:val="21"/>
              </w:rPr>
              <w:t>①</w:t>
            </w:r>
            <w:r>
              <w:rPr>
                <w:rFonts w:hint="eastAsia" w:ascii="宋体" w:hAnsi="宋体" w:eastAsia="宋体" w:cs="宋体"/>
                <w:szCs w:val="21"/>
              </w:rPr>
              <w:t>安装调试计划</w:t>
            </w:r>
            <w:r>
              <w:rPr>
                <w:rFonts w:hint="eastAsia" w:ascii="宋体" w:hAnsi="宋体" w:eastAsia="宋体" w:cs="宋体"/>
                <w:spacing w:val="-6"/>
                <w:szCs w:val="21"/>
              </w:rPr>
              <w:t>（1分）；②保障措施</w:t>
            </w:r>
            <w:r>
              <w:rPr>
                <w:rFonts w:hint="eastAsia" w:ascii="宋体" w:hAnsi="宋体" w:eastAsia="宋体" w:cs="宋体"/>
                <w:szCs w:val="21"/>
              </w:rPr>
              <w:t>（1分）。</w:t>
            </w:r>
          </w:p>
          <w:p w14:paraId="2F586A7E">
            <w:pPr>
              <w:pStyle w:val="19"/>
              <w:spacing w:line="320" w:lineRule="exact"/>
              <w:ind w:left="0" w:firstLine="0"/>
              <w:rPr>
                <w:rFonts w:hint="eastAsia" w:ascii="宋体" w:hAnsi="宋体" w:cs="宋体"/>
                <w:b/>
                <w:bCs/>
                <w:szCs w:val="21"/>
              </w:rPr>
            </w:pPr>
            <w:r>
              <w:rPr>
                <w:rFonts w:hint="eastAsia" w:ascii="宋体" w:hAnsi="宋体" w:cs="宋体"/>
                <w:b/>
                <w:bCs/>
                <w:szCs w:val="21"/>
              </w:rPr>
              <w:t>评审标准：</w:t>
            </w:r>
          </w:p>
          <w:p w14:paraId="380A5E45">
            <w:pPr>
              <w:pStyle w:val="19"/>
              <w:spacing w:line="320" w:lineRule="exact"/>
              <w:ind w:left="0" w:firstLine="0"/>
              <w:rPr>
                <w:rFonts w:hint="eastAsia" w:ascii="宋体" w:hAnsi="宋体" w:cs="宋体"/>
                <w:spacing w:val="-6"/>
                <w:szCs w:val="21"/>
              </w:rPr>
            </w:pPr>
            <w:r>
              <w:rPr>
                <w:rFonts w:hint="eastAsia" w:ascii="宋体" w:hAnsi="宋体" w:cs="宋体"/>
                <w:spacing w:val="-6"/>
                <w:szCs w:val="21"/>
              </w:rPr>
              <w:t>①内容完全结合整体需求，进行全方面的描述。（是指：方案内容根据本项目定制，与本项目切合度高，对项目内容做了全方面、多层次的描述，且针对具体点有深度分析。）</w:t>
            </w:r>
          </w:p>
          <w:p w14:paraId="02274424">
            <w:pPr>
              <w:pStyle w:val="19"/>
              <w:spacing w:line="320" w:lineRule="exact"/>
              <w:ind w:left="0" w:firstLine="0"/>
              <w:rPr>
                <w:rFonts w:hint="eastAsia" w:ascii="宋体" w:hAnsi="宋体" w:cs="宋体"/>
                <w:spacing w:val="-6"/>
                <w:szCs w:val="21"/>
              </w:rPr>
            </w:pPr>
            <w:r>
              <w:rPr>
                <w:rFonts w:hint="eastAsia" w:ascii="宋体" w:hAnsi="宋体" w:cs="宋体"/>
                <w:spacing w:val="-6"/>
                <w:szCs w:val="21"/>
              </w:rPr>
              <w:t>②方案合理可行。（是指：</w:t>
            </w:r>
            <w:r>
              <w:rPr>
                <w:rFonts w:hint="eastAsia" w:ascii="宋体" w:hAnsi="宋体" w:cs="宋体"/>
                <w:szCs w:val="21"/>
              </w:rPr>
              <w:t>依据相关标准规范进行科学设计</w:t>
            </w:r>
            <w:r>
              <w:rPr>
                <w:rFonts w:hint="eastAsia" w:ascii="宋体" w:hAnsi="宋体" w:cs="宋体"/>
                <w:spacing w:val="-6"/>
                <w:szCs w:val="21"/>
              </w:rPr>
              <w:t>，且具备可操作性，符合实际操作。）</w:t>
            </w:r>
          </w:p>
          <w:p w14:paraId="72241F00">
            <w:pPr>
              <w:spacing w:line="320" w:lineRule="exact"/>
              <w:jc w:val="left"/>
              <w:rPr>
                <w:rFonts w:hint="eastAsia" w:ascii="宋体" w:hAnsi="宋体" w:eastAsia="宋体" w:cs="宋体"/>
                <w:b/>
                <w:bCs/>
                <w:szCs w:val="21"/>
              </w:rPr>
            </w:pPr>
            <w:r>
              <w:rPr>
                <w:rFonts w:hint="eastAsia" w:ascii="宋体" w:hAnsi="宋体" w:eastAsia="宋体" w:cs="宋体"/>
                <w:spacing w:val="-6"/>
                <w:szCs w:val="21"/>
              </w:rPr>
              <w:t>上述每项评审因素满足一项评审标准的得0.5分，全部满足的得1分。对2项评审因素进行打分，此项满分2分。</w:t>
            </w:r>
          </w:p>
        </w:tc>
      </w:tr>
      <w:tr w14:paraId="325D0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673E010B">
            <w:pPr>
              <w:spacing w:line="320" w:lineRule="exact"/>
              <w:jc w:val="center"/>
              <w:rPr>
                <w:rFonts w:hint="eastAsia" w:ascii="宋体" w:hAnsi="宋体" w:eastAsia="宋体" w:cs="宋体"/>
                <w:b/>
                <w:kern w:val="21"/>
                <w:szCs w:val="21"/>
              </w:rPr>
            </w:pPr>
          </w:p>
        </w:tc>
        <w:tc>
          <w:tcPr>
            <w:tcW w:w="448" w:type="pct"/>
            <w:vMerge w:val="restart"/>
            <w:vAlign w:val="center"/>
          </w:tcPr>
          <w:p w14:paraId="640BFC37">
            <w:pPr>
              <w:spacing w:line="320" w:lineRule="exact"/>
              <w:jc w:val="center"/>
              <w:rPr>
                <w:rFonts w:hint="eastAsia" w:ascii="宋体" w:hAnsi="宋体" w:eastAsia="宋体" w:cs="宋体"/>
                <w:kern w:val="21"/>
                <w:szCs w:val="21"/>
              </w:rPr>
            </w:pPr>
            <w:r>
              <w:rPr>
                <w:rFonts w:hint="eastAsia" w:ascii="宋体" w:hAnsi="宋体" w:eastAsia="宋体" w:cs="宋体"/>
                <w:kern w:val="21"/>
                <w:szCs w:val="21"/>
              </w:rPr>
              <w:t>售后服务</w:t>
            </w:r>
          </w:p>
        </w:tc>
        <w:tc>
          <w:tcPr>
            <w:tcW w:w="293" w:type="pct"/>
            <w:vAlign w:val="center"/>
          </w:tcPr>
          <w:p w14:paraId="7CCF06BF">
            <w:pPr>
              <w:spacing w:line="320" w:lineRule="exact"/>
              <w:jc w:val="center"/>
              <w:rPr>
                <w:rFonts w:hint="eastAsia" w:ascii="宋体" w:hAnsi="宋体" w:eastAsia="宋体" w:cs="宋体"/>
                <w:kern w:val="21"/>
                <w:szCs w:val="21"/>
              </w:rPr>
            </w:pPr>
            <w:r>
              <w:rPr>
                <w:rFonts w:hint="eastAsia" w:ascii="宋体" w:hAnsi="宋体" w:eastAsia="宋体" w:cs="宋体"/>
                <w:kern w:val="21"/>
                <w:szCs w:val="21"/>
              </w:rPr>
              <w:t>1分</w:t>
            </w:r>
          </w:p>
        </w:tc>
        <w:tc>
          <w:tcPr>
            <w:tcW w:w="3768" w:type="pct"/>
            <w:vAlign w:val="center"/>
          </w:tcPr>
          <w:p w14:paraId="647CCB97">
            <w:pPr>
              <w:spacing w:line="320" w:lineRule="exact"/>
              <w:jc w:val="left"/>
              <w:rPr>
                <w:rFonts w:hint="eastAsia" w:ascii="宋体" w:hAnsi="宋体" w:eastAsia="宋体" w:cs="宋体"/>
                <w:szCs w:val="21"/>
              </w:rPr>
            </w:pPr>
            <w:r>
              <w:rPr>
                <w:rFonts w:hint="eastAsia" w:ascii="宋体" w:hAnsi="宋体" w:eastAsia="宋体" w:cs="宋体"/>
                <w:szCs w:val="21"/>
              </w:rPr>
              <w:t>投标人能按照采购需求商务要求中的售后服务、升级更新、备品备件等要求提供售后承诺的得1分。</w:t>
            </w:r>
          </w:p>
          <w:p w14:paraId="229B5E09">
            <w:pPr>
              <w:spacing w:line="320" w:lineRule="exact"/>
              <w:jc w:val="left"/>
              <w:rPr>
                <w:rFonts w:hint="eastAsia" w:ascii="宋体" w:hAnsi="宋体" w:eastAsia="宋体" w:cs="宋体"/>
                <w:szCs w:val="21"/>
              </w:rPr>
            </w:pPr>
            <w:r>
              <w:rPr>
                <w:rFonts w:hint="eastAsia" w:ascii="宋体" w:hAnsi="宋体" w:eastAsia="宋体" w:cs="宋体"/>
                <w:szCs w:val="21"/>
              </w:rPr>
              <w:t>注：须提供投标人售后服务承诺函，未提供承诺函或承诺内容不齐全均不得分。</w:t>
            </w:r>
          </w:p>
          <w:p w14:paraId="68A8410E">
            <w:pPr>
              <w:spacing w:line="320" w:lineRule="exact"/>
              <w:jc w:val="left"/>
              <w:rPr>
                <w:rFonts w:hint="eastAsia" w:ascii="宋体" w:hAnsi="宋体" w:eastAsia="宋体" w:cs="宋体"/>
                <w:b/>
                <w:bCs/>
                <w:szCs w:val="21"/>
              </w:rPr>
            </w:pPr>
            <w:r>
              <w:rPr>
                <w:rFonts w:hint="eastAsia" w:ascii="宋体" w:hAnsi="宋体" w:eastAsia="宋体" w:cs="宋体"/>
                <w:b/>
                <w:bCs/>
                <w:szCs w:val="21"/>
              </w:rPr>
              <w:t>注：具体内容及方式与采购需求相匹配。此项仅作为解释说明，正式评分标准中应删除此处的说明。</w:t>
            </w:r>
          </w:p>
        </w:tc>
      </w:tr>
      <w:tr w14:paraId="2971E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1" w:type="pct"/>
            <w:vMerge w:val="continue"/>
            <w:vAlign w:val="center"/>
          </w:tcPr>
          <w:p w14:paraId="45D501EA">
            <w:pPr>
              <w:spacing w:line="320" w:lineRule="exact"/>
              <w:jc w:val="center"/>
              <w:rPr>
                <w:rFonts w:hint="eastAsia" w:ascii="宋体" w:hAnsi="宋体" w:eastAsia="宋体" w:cs="宋体"/>
                <w:b/>
                <w:kern w:val="21"/>
                <w:szCs w:val="21"/>
              </w:rPr>
            </w:pPr>
          </w:p>
        </w:tc>
        <w:tc>
          <w:tcPr>
            <w:tcW w:w="448" w:type="pct"/>
            <w:vMerge w:val="continue"/>
            <w:vAlign w:val="center"/>
          </w:tcPr>
          <w:p w14:paraId="0158A78E">
            <w:pPr>
              <w:spacing w:line="320" w:lineRule="exact"/>
              <w:jc w:val="center"/>
              <w:rPr>
                <w:rFonts w:hint="eastAsia" w:ascii="宋体" w:hAnsi="宋体" w:eastAsia="宋体" w:cs="宋体"/>
                <w:kern w:val="21"/>
                <w:szCs w:val="21"/>
              </w:rPr>
            </w:pPr>
          </w:p>
        </w:tc>
        <w:tc>
          <w:tcPr>
            <w:tcW w:w="293" w:type="pct"/>
            <w:vAlign w:val="center"/>
          </w:tcPr>
          <w:p w14:paraId="78362CB5">
            <w:pPr>
              <w:spacing w:line="320" w:lineRule="exact"/>
              <w:jc w:val="center"/>
              <w:rPr>
                <w:rFonts w:hint="eastAsia" w:ascii="宋体" w:hAnsi="宋体" w:eastAsia="宋体" w:cs="宋体"/>
                <w:kern w:val="21"/>
                <w:szCs w:val="21"/>
              </w:rPr>
            </w:pPr>
            <w:r>
              <w:rPr>
                <w:rFonts w:hint="eastAsia" w:ascii="宋体" w:hAnsi="宋体" w:eastAsia="宋体" w:cs="宋体"/>
                <w:kern w:val="21"/>
                <w:szCs w:val="21"/>
              </w:rPr>
              <w:t>3分</w:t>
            </w:r>
          </w:p>
        </w:tc>
        <w:tc>
          <w:tcPr>
            <w:tcW w:w="3768" w:type="pct"/>
            <w:vAlign w:val="center"/>
          </w:tcPr>
          <w:p w14:paraId="15BB82A8">
            <w:pPr>
              <w:spacing w:line="320" w:lineRule="exact"/>
              <w:jc w:val="left"/>
              <w:rPr>
                <w:rFonts w:hint="eastAsia" w:ascii="宋体" w:hAnsi="宋体" w:eastAsia="宋体" w:cs="宋体"/>
                <w:szCs w:val="21"/>
              </w:rPr>
            </w:pPr>
            <w:r>
              <w:rPr>
                <w:rFonts w:hint="eastAsia" w:ascii="宋体" w:hAnsi="宋体" w:eastAsia="宋体" w:cs="宋体"/>
                <w:szCs w:val="21"/>
              </w:rPr>
              <w:t>根据</w:t>
            </w:r>
            <w:r>
              <w:rPr>
                <w:rFonts w:hint="eastAsia" w:ascii="宋体" w:hAnsi="宋体" w:eastAsia="宋体" w:cs="宋体"/>
                <w:spacing w:val="-6"/>
                <w:szCs w:val="21"/>
              </w:rPr>
              <w:t>投标人</w:t>
            </w:r>
            <w:r>
              <w:rPr>
                <w:rFonts w:hint="eastAsia" w:ascii="宋体" w:hAnsi="宋体" w:eastAsia="宋体" w:cs="宋体"/>
                <w:szCs w:val="21"/>
              </w:rPr>
              <w:t>的售后服务方案进行评审。</w:t>
            </w:r>
          </w:p>
          <w:p w14:paraId="717C3F4C">
            <w:pPr>
              <w:pStyle w:val="19"/>
              <w:spacing w:line="320" w:lineRule="exact"/>
              <w:ind w:left="0" w:firstLine="0"/>
              <w:rPr>
                <w:rFonts w:hint="eastAsia" w:ascii="宋体" w:hAnsi="宋体" w:cs="宋体"/>
                <w:szCs w:val="21"/>
              </w:rPr>
            </w:pPr>
            <w:r>
              <w:rPr>
                <w:rFonts w:hint="eastAsia" w:ascii="宋体" w:hAnsi="宋体" w:cs="宋体"/>
                <w:b/>
                <w:bCs/>
                <w:spacing w:val="-6"/>
                <w:szCs w:val="21"/>
              </w:rPr>
              <w:t>评审因素：</w:t>
            </w:r>
            <w:r>
              <w:rPr>
                <w:rFonts w:hint="eastAsia" w:ascii="宋体" w:hAnsi="宋体" w:cs="宋体"/>
                <w:spacing w:val="-6"/>
                <w:szCs w:val="21"/>
              </w:rPr>
              <w:t>①服务标准、应急维修处理、培训等（1分）</w:t>
            </w:r>
            <w:r>
              <w:rPr>
                <w:rFonts w:hint="eastAsia" w:ascii="宋体" w:hAnsi="宋体" w:cs="宋体"/>
                <w:szCs w:val="21"/>
              </w:rPr>
              <w:t>；</w:t>
            </w:r>
            <w:r>
              <w:rPr>
                <w:rFonts w:hint="eastAsia" w:ascii="宋体" w:hAnsi="宋体" w:cs="宋体"/>
                <w:spacing w:val="-6"/>
                <w:szCs w:val="21"/>
              </w:rPr>
              <w:t>②</w:t>
            </w:r>
            <w:r>
              <w:rPr>
                <w:rFonts w:hint="eastAsia" w:ascii="宋体" w:hAnsi="宋体" w:cs="宋体"/>
                <w:szCs w:val="21"/>
              </w:rPr>
              <w:t>售后服务方案及其人员组成与经验（1分）；③质保期满后的承诺及其它服务承诺（1分）。</w:t>
            </w:r>
          </w:p>
          <w:p w14:paraId="6F4BA655">
            <w:pPr>
              <w:pStyle w:val="19"/>
              <w:spacing w:line="320" w:lineRule="exact"/>
              <w:ind w:left="0" w:firstLine="0"/>
              <w:rPr>
                <w:rFonts w:hint="eastAsia" w:ascii="宋体" w:hAnsi="宋体" w:cs="宋体"/>
                <w:b/>
                <w:bCs/>
                <w:szCs w:val="21"/>
              </w:rPr>
            </w:pPr>
            <w:r>
              <w:rPr>
                <w:rFonts w:hint="eastAsia" w:ascii="宋体" w:hAnsi="宋体" w:cs="宋体"/>
                <w:b/>
                <w:bCs/>
                <w:szCs w:val="21"/>
              </w:rPr>
              <w:t>评审标准：</w:t>
            </w:r>
          </w:p>
          <w:p w14:paraId="08AC7BE3">
            <w:pPr>
              <w:pStyle w:val="19"/>
              <w:spacing w:line="320" w:lineRule="exact"/>
              <w:ind w:left="0" w:firstLine="0"/>
              <w:rPr>
                <w:rFonts w:hint="eastAsia" w:ascii="宋体" w:hAnsi="宋体" w:cs="宋体"/>
                <w:spacing w:val="-6"/>
                <w:szCs w:val="21"/>
              </w:rPr>
            </w:pPr>
            <w:r>
              <w:rPr>
                <w:rFonts w:hint="eastAsia" w:ascii="宋体" w:hAnsi="宋体" w:cs="宋体"/>
                <w:spacing w:val="-6"/>
                <w:szCs w:val="21"/>
              </w:rPr>
              <w:t>①内容完全结合整体需求，进行全方面的描述。（是指：方案内容根据本项目定制，与本项目切合度高，对项目内容做了全方面、多层次的描述，且针对具体点有深度分析。）</w:t>
            </w:r>
          </w:p>
          <w:p w14:paraId="05D46338">
            <w:pPr>
              <w:pStyle w:val="19"/>
              <w:spacing w:line="320" w:lineRule="exact"/>
              <w:ind w:left="0" w:firstLine="0"/>
              <w:rPr>
                <w:rFonts w:hint="eastAsia" w:ascii="宋体" w:hAnsi="宋体" w:cs="宋体"/>
                <w:spacing w:val="-6"/>
                <w:szCs w:val="21"/>
              </w:rPr>
            </w:pPr>
            <w:r>
              <w:rPr>
                <w:rFonts w:hint="eastAsia" w:ascii="宋体" w:hAnsi="宋体" w:cs="宋体"/>
                <w:spacing w:val="-6"/>
                <w:szCs w:val="21"/>
              </w:rPr>
              <w:t>②方案合理可行。（是指：</w:t>
            </w:r>
            <w:r>
              <w:rPr>
                <w:rFonts w:hint="eastAsia" w:ascii="宋体" w:hAnsi="宋体" w:cs="宋体"/>
                <w:szCs w:val="21"/>
              </w:rPr>
              <w:t>依据相关标准规范进行科学设计</w:t>
            </w:r>
            <w:r>
              <w:rPr>
                <w:rFonts w:hint="eastAsia" w:ascii="宋体" w:hAnsi="宋体" w:cs="宋体"/>
                <w:spacing w:val="-6"/>
                <w:szCs w:val="21"/>
              </w:rPr>
              <w:t>，且具备可操作性，符合实际操作。）</w:t>
            </w:r>
          </w:p>
          <w:p w14:paraId="147A9FDC">
            <w:pPr>
              <w:spacing w:line="320" w:lineRule="exact"/>
              <w:jc w:val="left"/>
              <w:rPr>
                <w:rFonts w:hint="eastAsia" w:ascii="宋体" w:hAnsi="宋体" w:eastAsia="宋体" w:cs="宋体"/>
                <w:b/>
                <w:bCs/>
                <w:szCs w:val="21"/>
              </w:rPr>
            </w:pPr>
            <w:r>
              <w:rPr>
                <w:rFonts w:hint="eastAsia" w:ascii="宋体" w:hAnsi="宋体" w:eastAsia="宋体" w:cs="宋体"/>
                <w:spacing w:val="-6"/>
                <w:szCs w:val="21"/>
              </w:rPr>
              <w:t>上述每项评审因素满足一项评审标准的得0.5分，全部满足的得1分。对3项评审因素进行打分，此项满分3分。</w:t>
            </w:r>
          </w:p>
        </w:tc>
      </w:tr>
    </w:tbl>
    <w:p w14:paraId="1F351F31">
      <w:pPr>
        <w:spacing w:line="276" w:lineRule="auto"/>
        <w:jc w:val="center"/>
        <w:outlineLvl w:val="0"/>
        <w:rPr>
          <w:rFonts w:ascii="黑体" w:hAnsi="黑体" w:eastAsia="黑体"/>
          <w:sz w:val="28"/>
          <w:szCs w:val="28"/>
        </w:rPr>
      </w:pPr>
      <w:r>
        <w:rPr>
          <w:kern w:val="0"/>
          <w:szCs w:val="21"/>
        </w:rPr>
        <w:br w:type="page"/>
      </w:r>
      <w:bookmarkStart w:id="68" w:name="_Toc494745310"/>
      <w:bookmarkStart w:id="69" w:name="_Toc494664993"/>
      <w:bookmarkStart w:id="70" w:name="_Toc494702263"/>
      <w:bookmarkStart w:id="71" w:name="_Toc494721093"/>
      <w:bookmarkStart w:id="72" w:name="_Toc97815022"/>
      <w:bookmarkStart w:id="73" w:name="_Toc494665943"/>
      <w:bookmarkStart w:id="74" w:name="_Toc494665546"/>
      <w:r>
        <w:rPr>
          <w:rFonts w:hint="eastAsia" w:ascii="黑体" w:hAnsi="黑体" w:eastAsia="黑体"/>
          <w:sz w:val="28"/>
          <w:szCs w:val="28"/>
        </w:rPr>
        <w:t>第六章 合同书格式</w:t>
      </w:r>
      <w:bookmarkEnd w:id="68"/>
      <w:bookmarkEnd w:id="69"/>
      <w:bookmarkEnd w:id="70"/>
      <w:bookmarkEnd w:id="71"/>
      <w:bookmarkEnd w:id="72"/>
      <w:bookmarkEnd w:id="73"/>
      <w:bookmarkEnd w:id="74"/>
    </w:p>
    <w:p w14:paraId="13D965FB">
      <w:pPr>
        <w:spacing w:line="276" w:lineRule="auto"/>
        <w:jc w:val="center"/>
        <w:rPr>
          <w:rFonts w:hint="eastAsia" w:ascii="黑体" w:hAnsi="黑体" w:eastAsia="黑体"/>
          <w:sz w:val="24"/>
        </w:rPr>
      </w:pPr>
      <w:r>
        <w:rPr>
          <w:rFonts w:hint="eastAsia" w:ascii="黑体" w:hAnsi="黑体" w:eastAsia="黑体"/>
          <w:sz w:val="24"/>
          <w:lang w:val="en"/>
        </w:rPr>
        <w:t>（合同中采购清单、交货期</w:t>
      </w:r>
      <w:r>
        <w:rPr>
          <w:rFonts w:ascii="黑体" w:hAnsi="黑体" w:eastAsia="黑体"/>
          <w:sz w:val="24"/>
          <w:lang w:val="en"/>
        </w:rPr>
        <w:t>/交付期</w:t>
      </w:r>
      <w:r>
        <w:rPr>
          <w:rFonts w:hint="eastAsia" w:ascii="黑体" w:hAnsi="黑体" w:eastAsia="黑体"/>
          <w:sz w:val="24"/>
          <w:lang w:val="en"/>
        </w:rPr>
        <w:t>和付款方式等实质性要求须填写，且与需求保持一致）</w:t>
      </w:r>
    </w:p>
    <w:p w14:paraId="117DD85F">
      <w:pPr>
        <w:spacing w:line="276" w:lineRule="auto"/>
        <w:ind w:firstLine="420" w:firstLineChars="200"/>
        <w:rPr>
          <w:rFonts w:hint="eastAsia"/>
          <w:szCs w:val="21"/>
        </w:rPr>
      </w:pPr>
      <w:r>
        <w:rPr>
          <w:rFonts w:hint="eastAsia"/>
          <w:szCs w:val="21"/>
        </w:rPr>
        <w:t>根据《中华人民共和国民法典》和《中华人民共和国政府采购法》相关规定，采购人和中标人之间的权利和义务，应当按照平等、自愿的原则以合同方式约定。此合同书仅作为签订正式合同时的参考，正式合同书应包括本参考格式之内容。）</w:t>
      </w:r>
    </w:p>
    <w:p w14:paraId="71FE9AC2">
      <w:pPr>
        <w:pStyle w:val="19"/>
      </w:pPr>
    </w:p>
    <w:p w14:paraId="0ECB4B88">
      <w:pPr>
        <w:widowControl/>
        <w:numPr>
          <w:ilvl w:val="0"/>
          <w:numId w:val="54"/>
        </w:numPr>
        <w:adjustRightInd w:val="0"/>
        <w:snapToGrid w:val="0"/>
        <w:spacing w:line="360" w:lineRule="auto"/>
        <w:jc w:val="left"/>
        <w:rPr>
          <w:rFonts w:hint="eastAsia" w:ascii="宋体" w:hAnsi="宋体" w:cs="宋体"/>
          <w:b/>
          <w:bCs/>
          <w:kern w:val="0"/>
          <w:szCs w:val="21"/>
        </w:rPr>
      </w:pPr>
      <w:r>
        <w:rPr>
          <w:rFonts w:hint="eastAsia" w:ascii="宋体" w:hAnsi="宋体" w:cs="宋体"/>
          <w:b/>
          <w:bCs/>
          <w:kern w:val="0"/>
          <w:szCs w:val="21"/>
        </w:rPr>
        <w:t>项目概况</w:t>
      </w:r>
    </w:p>
    <w:p w14:paraId="683A636E">
      <w:pPr>
        <w:adjustRightInd w:val="0"/>
        <w:snapToGrid w:val="0"/>
        <w:spacing w:line="360" w:lineRule="auto"/>
        <w:ind w:firstLine="420" w:firstLineChars="200"/>
        <w:rPr>
          <w:rStyle w:val="25"/>
          <w:rFonts w:hint="eastAsia" w:ascii="宋体" w:hAnsi="宋体" w:cs="宋体"/>
          <w:iCs w:val="0"/>
          <w:szCs w:val="21"/>
          <w:u w:val="single"/>
        </w:rPr>
      </w:pPr>
      <w:r>
        <w:rPr>
          <w:rFonts w:hint="eastAsia" w:ascii="宋体" w:hAnsi="宋体" w:cs="宋体"/>
          <w:szCs w:val="21"/>
        </w:rPr>
        <w:t>1.1项目名称</w:t>
      </w:r>
      <w:r>
        <w:rPr>
          <w:rFonts w:hint="eastAsia" w:ascii="宋体" w:hAnsi="宋体" w:cs="宋体"/>
          <w:kern w:val="0"/>
          <w:szCs w:val="21"/>
        </w:rPr>
        <w:t>：</w:t>
      </w:r>
      <w:r>
        <w:rPr>
          <w:rFonts w:hint="eastAsia" w:ascii="宋体" w:hAnsi="宋体" w:cs="宋体"/>
          <w:szCs w:val="21"/>
          <w:u w:val="single"/>
        </w:rPr>
        <w:t>武汉理工大学</w:t>
      </w:r>
      <w:bookmarkStart w:id="75" w:name="OLE_LINK4"/>
      <w:r>
        <w:rPr>
          <w:rFonts w:hint="eastAsia" w:ascii="宋体" w:hAnsi="宋体"/>
          <w:szCs w:val="21"/>
          <w:u w:val="single"/>
        </w:rPr>
        <w:t>在线红外温度仪</w:t>
      </w:r>
      <w:r>
        <w:rPr>
          <w:rFonts w:hint="eastAsia" w:ascii="宋体" w:hAnsi="宋体" w:cs="宋体"/>
          <w:szCs w:val="21"/>
          <w:u w:val="single"/>
        </w:rPr>
        <w:t>项目</w:t>
      </w:r>
      <w:bookmarkEnd w:id="75"/>
    </w:p>
    <w:p w14:paraId="5ED6068A">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1.2项目内容：</w:t>
      </w:r>
      <w:r>
        <w:rPr>
          <w:rFonts w:hint="eastAsia" w:ascii="宋体" w:hAnsi="宋体" w:cs="宋体"/>
          <w:szCs w:val="21"/>
          <w:u w:val="single"/>
        </w:rPr>
        <w:t>武汉理工大学</w:t>
      </w:r>
      <w:r>
        <w:rPr>
          <w:rFonts w:hint="eastAsia" w:ascii="宋体" w:hAnsi="宋体"/>
          <w:szCs w:val="21"/>
          <w:u w:val="single"/>
        </w:rPr>
        <w:t>在线红外温度仪</w:t>
      </w:r>
      <w:r>
        <w:rPr>
          <w:rFonts w:hint="eastAsia" w:ascii="宋体" w:hAnsi="宋体" w:cs="宋体"/>
          <w:szCs w:val="21"/>
          <w:u w:val="single"/>
        </w:rPr>
        <w:t>项目</w:t>
      </w:r>
      <w:r>
        <w:rPr>
          <w:rFonts w:hint="eastAsia" w:ascii="宋体" w:hAnsi="宋体" w:cs="宋体"/>
          <w:szCs w:val="21"/>
        </w:rPr>
        <w:t>的供货、安装、调试、验收及售后服务。</w:t>
      </w:r>
    </w:p>
    <w:p w14:paraId="1492D6D1">
      <w:pPr>
        <w:adjustRightInd w:val="0"/>
        <w:snapToGrid w:val="0"/>
        <w:spacing w:line="360" w:lineRule="auto"/>
        <w:ind w:firstLine="420" w:firstLineChars="200"/>
        <w:rPr>
          <w:rFonts w:hint="eastAsia" w:ascii="宋体" w:hAnsi="宋体" w:cs="宋体"/>
          <w:szCs w:val="21"/>
          <w:u w:val="single"/>
        </w:rPr>
      </w:pPr>
      <w:r>
        <w:rPr>
          <w:rFonts w:hint="eastAsia" w:ascii="宋体" w:hAnsi="宋体" w:cs="宋体"/>
          <w:szCs w:val="21"/>
        </w:rPr>
        <w:t>1.3项目地点：</w:t>
      </w:r>
      <w:r>
        <w:rPr>
          <w:rFonts w:hint="eastAsia" w:ascii="宋体" w:hAnsi="宋体" w:cs="宋体"/>
          <w:szCs w:val="21"/>
          <w:u w:val="single"/>
        </w:rPr>
        <w:t>武汉理工大学硅酸盐科学与先进建材全国重点实验室</w:t>
      </w:r>
    </w:p>
    <w:p w14:paraId="4075B86D">
      <w:pPr>
        <w:pStyle w:val="19"/>
        <w:ind w:left="0" w:firstLine="420" w:firstLineChars="200"/>
        <w:rPr>
          <w:rFonts w:hint="eastAsia" w:ascii="宋体" w:hAnsi="宋体" w:cs="宋体"/>
          <w:szCs w:val="21"/>
        </w:rPr>
      </w:pPr>
      <w:r>
        <w:rPr>
          <w:rFonts w:hint="eastAsia" w:ascii="宋体" w:hAnsi="宋体" w:cs="宋体"/>
          <w:szCs w:val="21"/>
        </w:rPr>
        <w:t>1.4采购清单：</w:t>
      </w:r>
    </w:p>
    <w:tbl>
      <w:tblPr>
        <w:tblStyle w:val="20"/>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2410"/>
        <w:gridCol w:w="1134"/>
        <w:gridCol w:w="1417"/>
        <w:gridCol w:w="1059"/>
        <w:gridCol w:w="1316"/>
        <w:gridCol w:w="1357"/>
      </w:tblGrid>
      <w:tr w14:paraId="7D8EE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3" w:type="dxa"/>
            <w:tcBorders>
              <w:top w:val="single" w:color="auto" w:sz="4" w:space="0"/>
              <w:left w:val="single" w:color="auto" w:sz="4" w:space="0"/>
              <w:bottom w:val="single" w:color="auto" w:sz="4" w:space="0"/>
              <w:right w:val="single" w:color="auto" w:sz="4" w:space="0"/>
            </w:tcBorders>
            <w:shd w:val="clear" w:color="auto" w:fill="D8D8D8"/>
            <w:vAlign w:val="center"/>
          </w:tcPr>
          <w:p w14:paraId="2E73B87A">
            <w:pPr>
              <w:spacing w:line="276" w:lineRule="auto"/>
              <w:ind w:left="-23" w:leftChars="-11" w:right="-65" w:rightChars="-31"/>
              <w:jc w:val="center"/>
              <w:rPr>
                <w:rFonts w:hint="eastAsia" w:ascii="宋体" w:hAnsi="宋体" w:cs="宋体"/>
                <w:kern w:val="0"/>
                <w:szCs w:val="21"/>
              </w:rPr>
            </w:pPr>
            <w:r>
              <w:rPr>
                <w:rFonts w:hint="eastAsia" w:ascii="宋体" w:hAnsi="宋体" w:cs="宋体"/>
                <w:kern w:val="0"/>
                <w:szCs w:val="21"/>
              </w:rPr>
              <w:t>序号</w:t>
            </w:r>
          </w:p>
        </w:tc>
        <w:tc>
          <w:tcPr>
            <w:tcW w:w="2410" w:type="dxa"/>
            <w:tcBorders>
              <w:top w:val="single" w:color="auto" w:sz="4" w:space="0"/>
              <w:left w:val="single" w:color="auto" w:sz="4" w:space="0"/>
              <w:bottom w:val="single" w:color="auto" w:sz="4" w:space="0"/>
              <w:right w:val="single" w:color="auto" w:sz="4" w:space="0"/>
            </w:tcBorders>
            <w:shd w:val="clear" w:color="auto" w:fill="D8D8D8"/>
            <w:vAlign w:val="center"/>
          </w:tcPr>
          <w:p w14:paraId="362B3B21">
            <w:pPr>
              <w:spacing w:line="276" w:lineRule="auto"/>
              <w:ind w:left="-48" w:leftChars="-23" w:right="-65" w:rightChars="-31"/>
              <w:jc w:val="center"/>
              <w:rPr>
                <w:rFonts w:hint="eastAsia" w:ascii="宋体" w:hAnsi="宋体" w:cs="宋体"/>
                <w:kern w:val="0"/>
                <w:szCs w:val="21"/>
              </w:rPr>
            </w:pPr>
            <w:r>
              <w:rPr>
                <w:rFonts w:hint="eastAsia" w:ascii="宋体" w:hAnsi="宋体" w:cs="宋体"/>
                <w:kern w:val="0"/>
                <w:szCs w:val="21"/>
              </w:rPr>
              <w:t>名称</w:t>
            </w:r>
          </w:p>
        </w:tc>
        <w:tc>
          <w:tcPr>
            <w:tcW w:w="1134" w:type="dxa"/>
            <w:tcBorders>
              <w:top w:val="single" w:color="auto" w:sz="4" w:space="0"/>
              <w:left w:val="single" w:color="auto" w:sz="4" w:space="0"/>
              <w:bottom w:val="single" w:color="auto" w:sz="4" w:space="0"/>
              <w:right w:val="single" w:color="auto" w:sz="4" w:space="0"/>
            </w:tcBorders>
            <w:shd w:val="clear" w:color="auto" w:fill="D8D8D8"/>
            <w:vAlign w:val="center"/>
          </w:tcPr>
          <w:p w14:paraId="55B2F95A">
            <w:pPr>
              <w:spacing w:line="276" w:lineRule="auto"/>
              <w:ind w:left="-48" w:leftChars="-23" w:right="-65" w:rightChars="-31"/>
              <w:jc w:val="center"/>
              <w:rPr>
                <w:rFonts w:hint="eastAsia" w:ascii="宋体" w:hAnsi="宋体"/>
                <w:szCs w:val="21"/>
              </w:rPr>
            </w:pPr>
            <w:r>
              <w:rPr>
                <w:rFonts w:hint="eastAsia" w:ascii="宋体" w:hAnsi="宋体"/>
                <w:szCs w:val="21"/>
              </w:rPr>
              <w:t>品牌</w:t>
            </w:r>
          </w:p>
          <w:p w14:paraId="19C1CA17">
            <w:pPr>
              <w:spacing w:line="276" w:lineRule="auto"/>
              <w:ind w:left="-48" w:leftChars="-23" w:right="-65" w:rightChars="-31"/>
              <w:jc w:val="center"/>
              <w:rPr>
                <w:rFonts w:hint="eastAsia" w:ascii="宋体" w:hAnsi="宋体" w:cs="宋体"/>
                <w:kern w:val="0"/>
                <w:szCs w:val="21"/>
              </w:rPr>
            </w:pPr>
            <w:r>
              <w:rPr>
                <w:rFonts w:hint="eastAsia" w:ascii="宋体" w:hAnsi="宋体"/>
                <w:szCs w:val="21"/>
              </w:rPr>
              <w:t>型号规格</w:t>
            </w:r>
          </w:p>
        </w:tc>
        <w:tc>
          <w:tcPr>
            <w:tcW w:w="1417" w:type="dxa"/>
            <w:tcBorders>
              <w:top w:val="single" w:color="auto" w:sz="4" w:space="0"/>
              <w:left w:val="single" w:color="auto" w:sz="4" w:space="0"/>
              <w:bottom w:val="single" w:color="auto" w:sz="4" w:space="0"/>
              <w:right w:val="single" w:color="auto" w:sz="4" w:space="0"/>
            </w:tcBorders>
            <w:shd w:val="clear" w:color="auto" w:fill="D8D8D8"/>
            <w:vAlign w:val="center"/>
          </w:tcPr>
          <w:p w14:paraId="770D64D3">
            <w:pPr>
              <w:spacing w:line="276" w:lineRule="auto"/>
              <w:ind w:left="-48" w:leftChars="-23" w:right="-65" w:rightChars="-31"/>
              <w:jc w:val="center"/>
              <w:rPr>
                <w:rFonts w:hint="eastAsia" w:ascii="宋体" w:hAnsi="宋体" w:cs="宋体"/>
                <w:kern w:val="0"/>
                <w:szCs w:val="21"/>
              </w:rPr>
            </w:pPr>
            <w:r>
              <w:rPr>
                <w:rFonts w:hint="eastAsia" w:ascii="宋体" w:hAnsi="宋体" w:cs="宋体"/>
                <w:kern w:val="0"/>
                <w:szCs w:val="21"/>
              </w:rPr>
              <w:t>原产地和制造商名称</w:t>
            </w:r>
          </w:p>
        </w:tc>
        <w:tc>
          <w:tcPr>
            <w:tcW w:w="1059" w:type="dxa"/>
            <w:tcBorders>
              <w:top w:val="single" w:color="auto" w:sz="4" w:space="0"/>
              <w:left w:val="single" w:color="auto" w:sz="4" w:space="0"/>
              <w:bottom w:val="single" w:color="auto" w:sz="4" w:space="0"/>
              <w:right w:val="single" w:color="auto" w:sz="4" w:space="0"/>
            </w:tcBorders>
            <w:shd w:val="clear" w:color="auto" w:fill="D8D8D8"/>
            <w:vAlign w:val="center"/>
          </w:tcPr>
          <w:p w14:paraId="74DE4232">
            <w:pPr>
              <w:spacing w:line="276" w:lineRule="auto"/>
              <w:ind w:left="-48" w:leftChars="-23" w:right="-65" w:rightChars="-31"/>
              <w:jc w:val="center"/>
              <w:rPr>
                <w:rFonts w:hint="eastAsia" w:ascii="宋体" w:hAnsi="宋体" w:cs="宋体"/>
                <w:kern w:val="0"/>
                <w:szCs w:val="21"/>
              </w:rPr>
            </w:pPr>
            <w:r>
              <w:rPr>
                <w:rFonts w:hint="eastAsia" w:ascii="宋体" w:hAnsi="宋体" w:cs="宋体"/>
                <w:kern w:val="0"/>
                <w:szCs w:val="21"/>
              </w:rPr>
              <w:t>数量</w:t>
            </w:r>
          </w:p>
        </w:tc>
        <w:tc>
          <w:tcPr>
            <w:tcW w:w="1316" w:type="dxa"/>
            <w:tcBorders>
              <w:top w:val="single" w:color="auto" w:sz="4" w:space="0"/>
              <w:left w:val="single" w:color="auto" w:sz="4" w:space="0"/>
              <w:bottom w:val="single" w:color="auto" w:sz="4" w:space="0"/>
              <w:right w:val="single" w:color="auto" w:sz="4" w:space="0"/>
            </w:tcBorders>
            <w:shd w:val="clear" w:color="auto" w:fill="D8D8D8"/>
            <w:vAlign w:val="center"/>
          </w:tcPr>
          <w:p w14:paraId="055916B6">
            <w:pPr>
              <w:spacing w:line="276" w:lineRule="auto"/>
              <w:ind w:left="-23" w:leftChars="-11" w:right="-65" w:rightChars="-31"/>
              <w:jc w:val="center"/>
              <w:rPr>
                <w:rFonts w:hint="eastAsia" w:ascii="宋体" w:hAnsi="宋体" w:cs="宋体"/>
                <w:kern w:val="0"/>
                <w:szCs w:val="21"/>
              </w:rPr>
            </w:pPr>
            <w:r>
              <w:rPr>
                <w:rFonts w:hint="eastAsia" w:ascii="宋体" w:hAnsi="宋体" w:cs="宋体"/>
                <w:kern w:val="0"/>
                <w:szCs w:val="21"/>
              </w:rPr>
              <w:t>单价</w:t>
            </w:r>
          </w:p>
        </w:tc>
        <w:tc>
          <w:tcPr>
            <w:tcW w:w="1357" w:type="dxa"/>
            <w:tcBorders>
              <w:top w:val="single" w:color="auto" w:sz="4" w:space="0"/>
              <w:left w:val="single" w:color="auto" w:sz="4" w:space="0"/>
              <w:bottom w:val="single" w:color="auto" w:sz="4" w:space="0"/>
              <w:right w:val="single" w:color="auto" w:sz="4" w:space="0"/>
            </w:tcBorders>
            <w:shd w:val="clear" w:color="auto" w:fill="D8D8D8"/>
            <w:vAlign w:val="center"/>
          </w:tcPr>
          <w:p w14:paraId="6A83437E">
            <w:pPr>
              <w:spacing w:line="276" w:lineRule="auto"/>
              <w:ind w:left="-23" w:leftChars="-11" w:right="-65" w:rightChars="-31"/>
              <w:jc w:val="center"/>
              <w:rPr>
                <w:rFonts w:hint="eastAsia" w:ascii="宋体" w:hAnsi="宋体" w:cs="宋体"/>
                <w:kern w:val="0"/>
                <w:szCs w:val="21"/>
              </w:rPr>
            </w:pPr>
            <w:r>
              <w:rPr>
                <w:rFonts w:hint="eastAsia" w:ascii="宋体" w:hAnsi="宋体" w:cs="宋体"/>
                <w:kern w:val="0"/>
                <w:szCs w:val="21"/>
              </w:rPr>
              <w:t>分项合计</w:t>
            </w:r>
          </w:p>
        </w:tc>
      </w:tr>
      <w:tr w14:paraId="1CC0A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58598DE7">
            <w:pPr>
              <w:numPr>
                <w:ilvl w:val="0"/>
                <w:numId w:val="55"/>
              </w:numPr>
              <w:tabs>
                <w:tab w:val="left" w:pos="82"/>
              </w:tabs>
              <w:adjustRightInd w:val="0"/>
              <w:snapToGrid w:val="0"/>
              <w:spacing w:line="276" w:lineRule="auto"/>
              <w:jc w:val="center"/>
              <w:rPr>
                <w:rFonts w:hint="eastAsia" w:ascii="宋体" w:hAnsi="宋体"/>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1BF98151">
            <w:pPr>
              <w:tabs>
                <w:tab w:val="left" w:pos="0"/>
                <w:tab w:val="left" w:pos="56"/>
              </w:tabs>
              <w:adjustRightInd w:val="0"/>
              <w:snapToGrid w:val="0"/>
              <w:spacing w:line="276" w:lineRule="auto"/>
              <w:ind w:left="479" w:hanging="478" w:hangingChars="228"/>
              <w:jc w:val="center"/>
              <w:rPr>
                <w:rFonts w:hint="eastAsia" w:ascii="宋体" w:hAnsi="宋体"/>
                <w:szCs w:val="21"/>
              </w:rPr>
            </w:pPr>
            <w:r>
              <w:rPr>
                <w:rFonts w:hint="eastAsia" w:ascii="宋体" w:hAnsi="宋体"/>
                <w:szCs w:val="21"/>
              </w:rPr>
              <w:t>在线红外温度仪</w:t>
            </w:r>
          </w:p>
        </w:tc>
        <w:tc>
          <w:tcPr>
            <w:tcW w:w="1134" w:type="dxa"/>
            <w:tcBorders>
              <w:top w:val="single" w:color="auto" w:sz="4" w:space="0"/>
              <w:left w:val="single" w:color="auto" w:sz="4" w:space="0"/>
              <w:bottom w:val="single" w:color="auto" w:sz="4" w:space="0"/>
              <w:right w:val="single" w:color="auto" w:sz="4" w:space="0"/>
            </w:tcBorders>
            <w:vAlign w:val="center"/>
          </w:tcPr>
          <w:p w14:paraId="2D8EF1C1">
            <w:pPr>
              <w:spacing w:line="276" w:lineRule="auto"/>
              <w:jc w:val="left"/>
              <w:rPr>
                <w:rFonts w:hint="eastAsia" w:ascii="宋体" w:hAnsi="宋体" w:cs="宋体"/>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264E641A">
            <w:pPr>
              <w:spacing w:line="276" w:lineRule="auto"/>
              <w:jc w:val="center"/>
              <w:rPr>
                <w:rFonts w:hint="eastAsia" w:ascii="宋体" w:hAnsi="宋体" w:cs="宋体"/>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39C878CB">
            <w:pPr>
              <w:spacing w:line="276" w:lineRule="auto"/>
              <w:ind w:left="-48" w:leftChars="-23" w:right="-65" w:rightChars="-31"/>
              <w:jc w:val="center"/>
              <w:rPr>
                <w:rFonts w:hint="eastAsia" w:ascii="宋体" w:hAnsi="宋体" w:cs="宋体"/>
                <w:kern w:val="0"/>
                <w:szCs w:val="21"/>
              </w:rPr>
            </w:pPr>
            <w:r>
              <w:rPr>
                <w:rFonts w:hint="eastAsia" w:ascii="宋体" w:hAnsi="宋体" w:cs="宋体"/>
                <w:kern w:val="0"/>
                <w:szCs w:val="21"/>
              </w:rPr>
              <w:t>1</w:t>
            </w:r>
          </w:p>
        </w:tc>
        <w:tc>
          <w:tcPr>
            <w:tcW w:w="1316" w:type="dxa"/>
            <w:tcBorders>
              <w:top w:val="single" w:color="auto" w:sz="4" w:space="0"/>
              <w:left w:val="single" w:color="auto" w:sz="4" w:space="0"/>
              <w:bottom w:val="single" w:color="auto" w:sz="4" w:space="0"/>
              <w:right w:val="single" w:color="auto" w:sz="4" w:space="0"/>
            </w:tcBorders>
            <w:vAlign w:val="center"/>
          </w:tcPr>
          <w:p w14:paraId="1D581A13">
            <w:pPr>
              <w:spacing w:line="276" w:lineRule="auto"/>
              <w:ind w:left="-48" w:leftChars="-23" w:right="-65" w:rightChars="-31"/>
              <w:jc w:val="left"/>
              <w:rPr>
                <w:rFonts w:hint="eastAsia" w:ascii="宋体" w:hAnsi="宋体" w:cs="宋体"/>
                <w:kern w:val="0"/>
                <w:szCs w:val="21"/>
              </w:rPr>
            </w:pPr>
            <w:r>
              <w:rPr>
                <w:rFonts w:hint="eastAsia" w:ascii="宋体" w:hAnsi="宋体" w:cs="宋体"/>
                <w:kern w:val="0"/>
                <w:szCs w:val="21"/>
              </w:rPr>
              <w:t xml:space="preserve"> </w:t>
            </w:r>
          </w:p>
        </w:tc>
        <w:tc>
          <w:tcPr>
            <w:tcW w:w="1357" w:type="dxa"/>
            <w:tcBorders>
              <w:top w:val="single" w:color="auto" w:sz="4" w:space="0"/>
              <w:left w:val="single" w:color="auto" w:sz="4" w:space="0"/>
              <w:bottom w:val="single" w:color="auto" w:sz="4" w:space="0"/>
              <w:right w:val="single" w:color="auto" w:sz="4" w:space="0"/>
            </w:tcBorders>
            <w:vAlign w:val="center"/>
          </w:tcPr>
          <w:p w14:paraId="0DB35CB1">
            <w:pPr>
              <w:spacing w:line="276" w:lineRule="auto"/>
              <w:ind w:left="-48" w:leftChars="-23" w:right="-65" w:rightChars="-31"/>
              <w:jc w:val="center"/>
              <w:rPr>
                <w:rFonts w:hint="eastAsia" w:ascii="宋体" w:hAnsi="宋体" w:cs="宋体"/>
                <w:kern w:val="0"/>
                <w:szCs w:val="21"/>
              </w:rPr>
            </w:pPr>
          </w:p>
        </w:tc>
      </w:tr>
      <w:tr w14:paraId="3A866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873" w:type="dxa"/>
            <w:gridSpan w:val="5"/>
            <w:tcBorders>
              <w:top w:val="single" w:color="auto" w:sz="4" w:space="0"/>
              <w:left w:val="single" w:color="auto" w:sz="4" w:space="0"/>
              <w:bottom w:val="single" w:color="auto" w:sz="4" w:space="0"/>
              <w:right w:val="single" w:color="auto" w:sz="4" w:space="0"/>
            </w:tcBorders>
            <w:vAlign w:val="center"/>
          </w:tcPr>
          <w:p w14:paraId="3E9C4786">
            <w:pPr>
              <w:spacing w:line="276" w:lineRule="auto"/>
              <w:ind w:left="-48" w:leftChars="-23" w:right="-65" w:rightChars="-31"/>
              <w:jc w:val="center"/>
              <w:rPr>
                <w:rFonts w:hint="eastAsia" w:ascii="宋体" w:hAnsi="宋体" w:cs="宋体"/>
                <w:kern w:val="0"/>
                <w:szCs w:val="21"/>
              </w:rPr>
            </w:pPr>
            <w:r>
              <w:rPr>
                <w:rFonts w:hint="eastAsia" w:ascii="宋体" w:hAnsi="宋体" w:cs="宋体"/>
                <w:kern w:val="0"/>
                <w:szCs w:val="21"/>
              </w:rPr>
              <w:t>合计</w:t>
            </w:r>
          </w:p>
        </w:tc>
        <w:tc>
          <w:tcPr>
            <w:tcW w:w="2673" w:type="dxa"/>
            <w:gridSpan w:val="2"/>
            <w:tcBorders>
              <w:top w:val="single" w:color="auto" w:sz="4" w:space="0"/>
              <w:left w:val="single" w:color="auto" w:sz="4" w:space="0"/>
              <w:bottom w:val="single" w:color="auto" w:sz="4" w:space="0"/>
              <w:right w:val="single" w:color="auto" w:sz="4" w:space="0"/>
            </w:tcBorders>
            <w:vAlign w:val="center"/>
          </w:tcPr>
          <w:p w14:paraId="71343127">
            <w:pPr>
              <w:spacing w:line="276" w:lineRule="auto"/>
              <w:ind w:left="-48" w:leftChars="-23" w:right="-65" w:rightChars="-31"/>
              <w:jc w:val="left"/>
              <w:rPr>
                <w:rFonts w:hint="eastAsia" w:ascii="宋体" w:hAnsi="宋体" w:cs="宋体"/>
                <w:kern w:val="0"/>
                <w:szCs w:val="21"/>
              </w:rPr>
            </w:pPr>
          </w:p>
        </w:tc>
      </w:tr>
    </w:tbl>
    <w:sdt>
      <w:sdtPr>
        <w:rPr>
          <w:rFonts w:hint="eastAsia" w:ascii="宋体" w:hAnsi="宋体" w:cs="宋体"/>
          <w:szCs w:val="21"/>
        </w:rPr>
        <w:id w:val="-358896388"/>
        <w:placeholder>
          <w:docPart w:val="{03fb70ac-693f-431c-af71-1c2ad248bbac}"/>
        </w:placeholder>
      </w:sdtPr>
      <w:sdtEndPr>
        <w:rPr>
          <w:rFonts w:hint="eastAsia" w:ascii="宋体" w:hAnsi="宋体" w:cs="宋体"/>
          <w:szCs w:val="21"/>
        </w:rPr>
      </w:sdtEndPr>
      <w:sdtContent>
        <w:p w14:paraId="3F0E10F3">
          <w:pPr>
            <w:spacing w:line="360" w:lineRule="auto"/>
            <w:ind w:firstLine="420" w:firstLineChars="200"/>
            <w:rPr>
              <w:rFonts w:hint="eastAsia" w:ascii="宋体" w:hAnsi="宋体" w:cs="宋体"/>
              <w:szCs w:val="21"/>
            </w:rPr>
          </w:pPr>
          <w:r>
            <w:rPr>
              <w:rFonts w:hint="eastAsia" w:ascii="宋体" w:hAnsi="宋体" w:cs="宋体"/>
              <w:szCs w:val="21"/>
            </w:rPr>
            <w:t>货物清单见附件。（如有）</w:t>
          </w:r>
        </w:p>
      </w:sdtContent>
    </w:sdt>
    <w:p w14:paraId="1FA361FC">
      <w:pPr>
        <w:widowControl/>
        <w:numPr>
          <w:ilvl w:val="0"/>
          <w:numId w:val="54"/>
        </w:numPr>
        <w:adjustRightInd w:val="0"/>
        <w:snapToGrid w:val="0"/>
        <w:spacing w:line="360" w:lineRule="auto"/>
        <w:jc w:val="left"/>
        <w:rPr>
          <w:rFonts w:hint="eastAsia" w:ascii="宋体" w:hAnsi="宋体" w:cs="宋体"/>
          <w:b/>
          <w:bCs/>
          <w:kern w:val="0"/>
          <w:szCs w:val="21"/>
        </w:rPr>
      </w:pPr>
      <w:r>
        <w:rPr>
          <w:rFonts w:hint="eastAsia" w:ascii="宋体" w:hAnsi="宋体" w:cs="宋体"/>
          <w:b/>
          <w:bCs/>
          <w:kern w:val="0"/>
          <w:szCs w:val="21"/>
        </w:rPr>
        <w:t>交货时间及地点</w:t>
      </w:r>
    </w:p>
    <w:p w14:paraId="2E7CEFE9">
      <w:pPr>
        <w:tabs>
          <w:tab w:val="left" w:pos="540"/>
        </w:tabs>
        <w:adjustRightInd w:val="0"/>
        <w:snapToGrid w:val="0"/>
        <w:spacing w:line="360" w:lineRule="auto"/>
        <w:ind w:left="14" w:leftChars="7" w:firstLine="420" w:firstLineChars="200"/>
        <w:rPr>
          <w:rFonts w:hint="eastAsia" w:ascii="宋体" w:hAnsi="宋体" w:cs="宋体"/>
          <w:szCs w:val="21"/>
        </w:rPr>
      </w:pPr>
      <w:r>
        <w:rPr>
          <w:rFonts w:hint="eastAsia" w:ascii="宋体" w:hAnsi="宋体" w:cs="宋体"/>
          <w:szCs w:val="21"/>
        </w:rPr>
        <w:t>2.1交货时间：</w:t>
      </w:r>
      <w:r>
        <w:rPr>
          <w:rFonts w:hint="eastAsia" w:ascii="宋体" w:hAnsi="宋体" w:cs="宋体"/>
          <w:szCs w:val="21"/>
          <w:u w:val="single"/>
        </w:rPr>
        <w:t xml:space="preserve">            </w:t>
      </w:r>
      <w:r>
        <w:rPr>
          <w:rFonts w:hint="eastAsia" w:ascii="宋体" w:hAnsi="宋体" w:cs="宋体"/>
          <w:szCs w:val="21"/>
        </w:rPr>
        <w:t>。</w:t>
      </w:r>
    </w:p>
    <w:p w14:paraId="47C1E49F">
      <w:pPr>
        <w:tabs>
          <w:tab w:val="left" w:pos="540"/>
        </w:tabs>
        <w:adjustRightInd w:val="0"/>
        <w:snapToGrid w:val="0"/>
        <w:spacing w:line="360" w:lineRule="auto"/>
        <w:ind w:left="14" w:leftChars="7" w:firstLine="420" w:firstLineChars="200"/>
        <w:rPr>
          <w:rFonts w:hint="eastAsia" w:ascii="宋体" w:hAnsi="宋体" w:cs="宋体"/>
          <w:szCs w:val="21"/>
        </w:rPr>
      </w:pPr>
      <w:r>
        <w:rPr>
          <w:rFonts w:hint="eastAsia" w:ascii="宋体" w:hAnsi="宋体" w:cs="宋体"/>
          <w:szCs w:val="21"/>
        </w:rPr>
        <w:t>2.2交货及安装地点：</w:t>
      </w:r>
      <w:r>
        <w:rPr>
          <w:rFonts w:hint="eastAsia" w:ascii="宋体" w:hAnsi="宋体" w:cs="宋体"/>
          <w:szCs w:val="21"/>
          <w:u w:val="single"/>
        </w:rPr>
        <w:t xml:space="preserve">  武汉理工大学马房山校区硅酸盐科学与先进建材全国重点实验室    </w:t>
      </w:r>
      <w:r>
        <w:rPr>
          <w:rFonts w:hint="eastAsia" w:ascii="宋体" w:hAnsi="宋体" w:cs="宋体"/>
          <w:szCs w:val="21"/>
        </w:rPr>
        <w:t>。</w:t>
      </w:r>
    </w:p>
    <w:p w14:paraId="51BF8359">
      <w:pPr>
        <w:widowControl/>
        <w:numPr>
          <w:ilvl w:val="0"/>
          <w:numId w:val="54"/>
        </w:numPr>
        <w:adjustRightInd w:val="0"/>
        <w:snapToGrid w:val="0"/>
        <w:spacing w:line="360" w:lineRule="auto"/>
        <w:jc w:val="left"/>
        <w:rPr>
          <w:rFonts w:hint="eastAsia" w:ascii="宋体" w:hAnsi="宋体" w:cs="宋体"/>
          <w:b/>
          <w:bCs/>
          <w:kern w:val="0"/>
          <w:szCs w:val="21"/>
        </w:rPr>
      </w:pPr>
      <w:r>
        <w:rPr>
          <w:rFonts w:hint="eastAsia" w:ascii="宋体" w:hAnsi="宋体" w:cs="宋体"/>
          <w:b/>
          <w:bCs/>
          <w:kern w:val="0"/>
          <w:szCs w:val="21"/>
        </w:rPr>
        <w:t>报价说明及配置</w:t>
      </w:r>
    </w:p>
    <w:p w14:paraId="5841E9CE">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3.1合同总价：人民币：¥</w:t>
      </w:r>
      <w:r>
        <w:rPr>
          <w:rFonts w:hint="eastAsia" w:ascii="宋体" w:hAnsi="宋体" w:cs="宋体"/>
          <w:szCs w:val="21"/>
          <w:u w:val="single"/>
        </w:rPr>
        <w:t xml:space="preserve">         </w:t>
      </w:r>
      <w:r>
        <w:rPr>
          <w:rFonts w:hint="eastAsia" w:ascii="宋体" w:hAnsi="宋体" w:cs="宋体"/>
          <w:szCs w:val="21"/>
        </w:rPr>
        <w:t>元整（大写：</w:t>
      </w:r>
      <w:r>
        <w:rPr>
          <w:rFonts w:hint="eastAsia" w:ascii="宋体" w:hAnsi="宋体" w:cs="宋体"/>
          <w:szCs w:val="21"/>
          <w:u w:val="single"/>
        </w:rPr>
        <w:t xml:space="preserve">        </w:t>
      </w:r>
      <w:r>
        <w:rPr>
          <w:rFonts w:hint="eastAsia" w:ascii="宋体" w:hAnsi="宋体" w:cs="宋体"/>
          <w:szCs w:val="21"/>
        </w:rPr>
        <w:t>整）。</w:t>
      </w:r>
    </w:p>
    <w:p w14:paraId="61849AB7">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3.2合同总价为竣工验收交付价，包含货物及配件的购置和安装、调试、运输、质保期售后服务。</w:t>
      </w:r>
    </w:p>
    <w:p w14:paraId="66B19635">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3.3乙方须提供含税发票，提供产品质量检验报告。</w:t>
      </w:r>
    </w:p>
    <w:p w14:paraId="263CBA32">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3.4配置：乙方遵照投标文件书及投标文件补充说明进行配置，对各项产品的深化设计要求经甲方认可后执行实施。配置清单如下</w:t>
      </w:r>
    </w:p>
    <w:p w14:paraId="2FE4330C">
      <w:pPr>
        <w:adjustRightInd w:val="0"/>
        <w:snapToGrid w:val="0"/>
        <w:spacing w:line="360" w:lineRule="auto"/>
        <w:ind w:firstLine="420" w:firstLineChars="200"/>
        <w:rPr>
          <w:rFonts w:hint="eastAsia" w:ascii="宋体" w:hAnsi="宋体" w:cs="宋体"/>
          <w:b/>
          <w:bCs/>
          <w:szCs w:val="21"/>
        </w:rPr>
      </w:pPr>
      <w:r>
        <w:rPr>
          <w:rFonts w:hint="eastAsia" w:ascii="宋体" w:hAnsi="宋体" w:cs="宋体"/>
          <w:b/>
          <w:bCs/>
          <w:szCs w:val="21"/>
        </w:rPr>
        <w:t>注：本项目为交钥匙工程，以上报价为包干价，包含在线红外温度仪设备、辅材、运输、安装、质保、售后等所有费用。</w:t>
      </w:r>
    </w:p>
    <w:p w14:paraId="412BE439">
      <w:pPr>
        <w:widowControl/>
        <w:numPr>
          <w:ilvl w:val="0"/>
          <w:numId w:val="54"/>
        </w:numPr>
        <w:adjustRightInd w:val="0"/>
        <w:snapToGrid w:val="0"/>
        <w:spacing w:line="360" w:lineRule="auto"/>
        <w:jc w:val="left"/>
        <w:rPr>
          <w:rFonts w:hint="eastAsia" w:ascii="宋体" w:hAnsi="宋体" w:cs="宋体"/>
          <w:b/>
          <w:bCs/>
          <w:kern w:val="0"/>
          <w:szCs w:val="21"/>
        </w:rPr>
      </w:pPr>
      <w:r>
        <w:rPr>
          <w:rFonts w:hint="eastAsia" w:ascii="宋体" w:hAnsi="宋体" w:cs="宋体"/>
          <w:b/>
          <w:bCs/>
          <w:kern w:val="0"/>
          <w:szCs w:val="21"/>
        </w:rPr>
        <w:t>付款方式</w:t>
      </w:r>
    </w:p>
    <w:p w14:paraId="70179A3F">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若学校财务部门无资金支付要求，则按照下列原则支付：</w:t>
      </w:r>
    </w:p>
    <w:p w14:paraId="01F5182B">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一、合同签订后，招标人向中标人预付合同金额30%款项，设备发货前，招标人向中标人支付合同金额20%款项，设备安装、调试并经招标人验收合格后，招标人向中标人支付合同金额50%款项。</w:t>
      </w:r>
    </w:p>
    <w:p w14:paraId="55141F7A">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二、若学校财务部门有资金支付要求的，按相关要求执行。</w:t>
      </w:r>
    </w:p>
    <w:p w14:paraId="2F56C619">
      <w:pPr>
        <w:widowControl/>
        <w:numPr>
          <w:ilvl w:val="0"/>
          <w:numId w:val="54"/>
        </w:numPr>
        <w:adjustRightInd w:val="0"/>
        <w:snapToGrid w:val="0"/>
        <w:spacing w:line="360" w:lineRule="auto"/>
        <w:jc w:val="left"/>
        <w:rPr>
          <w:rFonts w:hint="eastAsia" w:ascii="宋体" w:hAnsi="宋体" w:cs="宋体"/>
          <w:b/>
          <w:bCs/>
          <w:kern w:val="0"/>
          <w:szCs w:val="21"/>
        </w:rPr>
      </w:pPr>
      <w:r>
        <w:rPr>
          <w:rFonts w:hint="eastAsia" w:ascii="宋体" w:hAnsi="宋体" w:cs="宋体"/>
          <w:b/>
          <w:bCs/>
          <w:kern w:val="0"/>
          <w:szCs w:val="21"/>
        </w:rPr>
        <w:t>安装</w:t>
      </w:r>
    </w:p>
    <w:p w14:paraId="49E22C43">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5.1乙方按照投标文件及补充说明组织本项目实施，服从甲方的安排协调，保证项目安装质量及施工进度，爱护学校公物，做好员工的健康检测，确保只有健康人员进入学校，确保与其它项目的整体联调。项目须在</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日前安装调试完成，乙方应做好员工的安全文明教育，采取必要的安全防范措施，对员工的人身安全负责。</w:t>
      </w:r>
    </w:p>
    <w:p w14:paraId="3E223AFC">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5.2甲方为交通车辆及人员通行提供方便。</w:t>
      </w:r>
    </w:p>
    <w:p w14:paraId="3C8B8B1D">
      <w:pPr>
        <w:widowControl/>
        <w:numPr>
          <w:ilvl w:val="0"/>
          <w:numId w:val="54"/>
        </w:numPr>
        <w:adjustRightInd w:val="0"/>
        <w:snapToGrid w:val="0"/>
        <w:spacing w:line="360" w:lineRule="auto"/>
        <w:jc w:val="left"/>
        <w:rPr>
          <w:rFonts w:hint="eastAsia" w:ascii="宋体" w:hAnsi="宋体" w:cs="宋体"/>
          <w:b/>
          <w:bCs/>
          <w:kern w:val="0"/>
          <w:szCs w:val="21"/>
        </w:rPr>
      </w:pPr>
      <w:r>
        <w:rPr>
          <w:rFonts w:hint="eastAsia" w:ascii="宋体" w:hAnsi="宋体" w:cs="宋体"/>
          <w:b/>
          <w:bCs/>
          <w:kern w:val="0"/>
          <w:szCs w:val="21"/>
        </w:rPr>
        <w:t>履约验收</w:t>
      </w:r>
    </w:p>
    <w:p w14:paraId="17547FD8">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6.1合同货物运达交货地点后，甲方将对合同货物的包装外观、装运件数进行检验。</w:t>
      </w:r>
    </w:p>
    <w:p w14:paraId="4D32B7BF">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6.2合同货物在安装前，甲方会同乙方按照投标文件及补充说明进行开箱检验。</w:t>
      </w:r>
    </w:p>
    <w:p w14:paraId="7F04245B">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6.3乙方货物安装完成后，甲方依据招标文件的技术要求和指标组织完成项目验收。</w:t>
      </w:r>
    </w:p>
    <w:p w14:paraId="7053BD9E">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6.4验收方式：甲方遵照投标文件设备清单及补充说明进行验收并签字。</w:t>
      </w:r>
    </w:p>
    <w:p w14:paraId="0CE92A11">
      <w:pPr>
        <w:pStyle w:val="19"/>
        <w:ind w:left="0" w:firstLine="420" w:firstLineChars="200"/>
      </w:pPr>
      <w:r>
        <w:rPr>
          <w:rFonts w:hint="eastAsia" w:ascii="宋体" w:hAnsi="宋体" w:cs="宋体" w:eastAsiaTheme="minorEastAsia"/>
          <w:szCs w:val="21"/>
        </w:rPr>
        <w:t>6</w:t>
      </w:r>
      <w:r>
        <w:rPr>
          <w:rFonts w:ascii="宋体" w:hAnsi="宋体" w:cs="宋体" w:eastAsiaTheme="minorEastAsia"/>
          <w:szCs w:val="21"/>
        </w:rPr>
        <w:t>.5</w:t>
      </w:r>
      <w:r>
        <w:rPr>
          <w:rFonts w:hint="eastAsia" w:ascii="宋体" w:hAnsi="宋体" w:cs="宋体" w:eastAsiaTheme="minorEastAsia"/>
          <w:szCs w:val="21"/>
        </w:rPr>
        <w:t>验收其他要求：</w:t>
      </w:r>
      <w:r>
        <w:rPr>
          <w:rFonts w:hint="eastAsia" w:ascii="宋体" w:hAnsi="宋体" w:cs="宋体"/>
          <w:szCs w:val="21"/>
          <w:u w:val="single"/>
        </w:rPr>
        <w:t xml:space="preserve"> </w:t>
      </w:r>
      <w:r>
        <w:rPr>
          <w:rFonts w:ascii="宋体" w:hAnsi="宋体" w:cs="宋体"/>
          <w:szCs w:val="21"/>
          <w:u w:val="single"/>
        </w:rPr>
        <w:t xml:space="preserve">                                      </w:t>
      </w:r>
    </w:p>
    <w:p w14:paraId="56F11B39">
      <w:pPr>
        <w:widowControl/>
        <w:numPr>
          <w:ilvl w:val="0"/>
          <w:numId w:val="54"/>
        </w:numPr>
        <w:adjustRightInd w:val="0"/>
        <w:snapToGrid w:val="0"/>
        <w:spacing w:line="360" w:lineRule="auto"/>
        <w:jc w:val="left"/>
        <w:rPr>
          <w:rFonts w:hint="eastAsia" w:ascii="宋体" w:hAnsi="宋体" w:cs="宋体"/>
          <w:b/>
          <w:bCs/>
          <w:kern w:val="0"/>
          <w:szCs w:val="21"/>
        </w:rPr>
      </w:pPr>
      <w:r>
        <w:rPr>
          <w:rFonts w:hint="eastAsia" w:ascii="宋体" w:hAnsi="宋体" w:cs="宋体"/>
          <w:b/>
          <w:bCs/>
          <w:kern w:val="0"/>
          <w:szCs w:val="21"/>
        </w:rPr>
        <w:t>质量保证及售后服务、培训</w:t>
      </w:r>
    </w:p>
    <w:p w14:paraId="1510CEB5">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7.1乙方提供的合同货物应保证质量，乙方遵照合同、投标文件及补充说明的质量保证与售后服务承诺执行。项目质量保证期：自验收合格之日起</w:t>
      </w:r>
      <w:r>
        <w:rPr>
          <w:rFonts w:hint="eastAsia" w:ascii="宋体" w:hAnsi="宋体" w:cs="宋体"/>
          <w:szCs w:val="21"/>
          <w:u w:val="single"/>
        </w:rPr>
        <w:t xml:space="preserve">     </w:t>
      </w:r>
      <w:r>
        <w:rPr>
          <w:rFonts w:hint="eastAsia" w:ascii="宋体" w:hAnsi="宋体" w:cs="宋体"/>
          <w:szCs w:val="21"/>
        </w:rPr>
        <w:t>年（人为损坏除外）。质保期内，在非人为因素情况下，一切维修换件保养费用和备品备件均由乙方提供。</w:t>
      </w:r>
    </w:p>
    <w:p w14:paraId="105EF012">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 xml:space="preserve">7.2质保期满后，乙方提供终身技术支持、维修服务，按照成本收取售后费用。 </w:t>
      </w:r>
    </w:p>
    <w:p w14:paraId="1C87261F">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7.3乙方售后服务电话，负责人员：</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，手机：</w:t>
      </w:r>
      <w:r>
        <w:rPr>
          <w:rFonts w:hint="eastAsia" w:ascii="宋体" w:hAnsi="宋体" w:cs="宋体"/>
          <w:szCs w:val="21"/>
          <w:u w:val="single"/>
        </w:rPr>
        <w:t xml:space="preserve">          </w:t>
      </w:r>
    </w:p>
    <w:p w14:paraId="5A3FBACF">
      <w:pPr>
        <w:widowControl/>
        <w:numPr>
          <w:ilvl w:val="0"/>
          <w:numId w:val="54"/>
        </w:numPr>
        <w:adjustRightInd w:val="0"/>
        <w:snapToGrid w:val="0"/>
        <w:spacing w:line="360" w:lineRule="auto"/>
        <w:jc w:val="left"/>
        <w:rPr>
          <w:rFonts w:hint="eastAsia" w:ascii="宋体" w:hAnsi="宋体" w:cs="宋体"/>
          <w:b/>
          <w:bCs/>
          <w:kern w:val="0"/>
          <w:szCs w:val="21"/>
        </w:rPr>
      </w:pPr>
      <w:r>
        <w:rPr>
          <w:rFonts w:hint="eastAsia" w:ascii="宋体" w:hAnsi="宋体" w:cs="宋体"/>
          <w:b/>
          <w:bCs/>
          <w:kern w:val="0"/>
          <w:szCs w:val="21"/>
        </w:rPr>
        <w:t>违约责任</w:t>
      </w:r>
    </w:p>
    <w:p w14:paraId="349B8438">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8.1乙方不能交货的或提供假冒伪劣产品的，应退还已预付的合同总额的</w:t>
      </w:r>
      <w:r>
        <w:rPr>
          <w:rFonts w:hint="eastAsia" w:ascii="宋体" w:hAnsi="宋体" w:cs="宋体"/>
          <w:szCs w:val="21"/>
          <w:u w:val="single"/>
        </w:rPr>
        <w:t xml:space="preserve">  </w:t>
      </w:r>
      <w:r>
        <w:rPr>
          <w:rFonts w:hint="eastAsia" w:ascii="宋体" w:hAnsi="宋体" w:cs="宋体"/>
          <w:szCs w:val="21"/>
        </w:rPr>
        <w:t>%，并向甲方偿付合同金额的</w:t>
      </w:r>
      <w:r>
        <w:rPr>
          <w:rFonts w:hint="eastAsia" w:ascii="宋体" w:hAnsi="宋体" w:cs="宋体"/>
          <w:szCs w:val="21"/>
          <w:u w:val="single"/>
        </w:rPr>
        <w:t xml:space="preserve">  </w:t>
      </w:r>
      <w:r>
        <w:rPr>
          <w:rFonts w:hint="eastAsia" w:ascii="宋体" w:hAnsi="宋体" w:cs="宋体"/>
          <w:szCs w:val="21"/>
        </w:rPr>
        <w:t>%作为赔偿金。</w:t>
      </w:r>
    </w:p>
    <w:p w14:paraId="139BB560">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8.2乙方逾期交货的，每逾期一日向甲方支付合同金额的</w:t>
      </w:r>
      <w:r>
        <w:rPr>
          <w:rFonts w:hint="eastAsia" w:ascii="宋体" w:hAnsi="宋体" w:cs="宋体"/>
          <w:szCs w:val="21"/>
          <w:u w:val="single"/>
        </w:rPr>
        <w:t xml:space="preserve">        </w:t>
      </w:r>
      <w:r>
        <w:rPr>
          <w:rFonts w:hint="eastAsia" w:ascii="宋体" w:hAnsi="宋体" w:cs="宋体"/>
          <w:szCs w:val="21"/>
        </w:rPr>
        <w:t>作为违约金。</w:t>
      </w:r>
    </w:p>
    <w:p w14:paraId="2F1ED675">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8.3任何一方因不可抗力不能履行合同的，免除承担相应责任。</w:t>
      </w:r>
    </w:p>
    <w:p w14:paraId="4FE9A7F6">
      <w:pPr>
        <w:widowControl/>
        <w:numPr>
          <w:ilvl w:val="0"/>
          <w:numId w:val="54"/>
        </w:numPr>
        <w:adjustRightInd w:val="0"/>
        <w:snapToGrid w:val="0"/>
        <w:spacing w:line="360" w:lineRule="auto"/>
        <w:jc w:val="left"/>
        <w:rPr>
          <w:rFonts w:hint="eastAsia" w:ascii="宋体" w:hAnsi="宋体" w:cs="宋体"/>
          <w:b/>
          <w:bCs/>
          <w:kern w:val="0"/>
          <w:szCs w:val="21"/>
        </w:rPr>
      </w:pPr>
      <w:r>
        <w:rPr>
          <w:rFonts w:hint="eastAsia" w:ascii="宋体" w:hAnsi="宋体" w:cs="宋体"/>
          <w:b/>
          <w:bCs/>
          <w:kern w:val="0"/>
          <w:szCs w:val="21"/>
        </w:rPr>
        <w:t>特别约定</w:t>
      </w:r>
    </w:p>
    <w:p w14:paraId="54A61BA4">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9.1签订合同前，乙方须根据甲方要求出具《中标厂商承诺书》，对工期、产品质量、产品工艺等方面做出承诺。</w:t>
      </w:r>
    </w:p>
    <w:p w14:paraId="6B2E1EA6">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9.2若乙方向甲方提供的产品为定制型产品，本合同生效后，除不可抗力外，双方不得以任何理由单方解除合同。</w:t>
      </w:r>
    </w:p>
    <w:p w14:paraId="1739E99A">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9.3若乙方因提供虚假材料谋取中标、成交，或因招标质疑、投诉引起的中标厂家变更，则此合同无效，由此引起的双方损失由乙方全部承担，甲方不负任何责任。</w:t>
      </w:r>
    </w:p>
    <w:p w14:paraId="0729824A">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9.4乙方对向甲方供应的产品需拥有自主知识产权(包括但不限于专利权、商标权或商业秘密等)或获得了权利人的许可，保证向甲方提供的产品不侵犯任何人的知识产权，当甲方因乙方供应的产品侵权遭受他人索赔或行政处罚等维权措施的，乙方应全力组织协调应对，并赔偿甲方的损失 (包括不限于因停产停售造成的损失、律师费、差旅费、赔偿金、罚款等)。</w:t>
      </w:r>
    </w:p>
    <w:p w14:paraId="1A8F58D0">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甲方拥有本合同标的软件或其它产品的永久使用权。在未经授权的情况下，乙方销售给甲方的软件等产品仅限于甲方自用（包括甲方的各级分支机构及参控股公司），否则乙方将追究甲方法律责任及违约责任。</w:t>
      </w:r>
    </w:p>
    <w:p w14:paraId="59AFB9A2">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乙方承诺乙方拥有合同标的软件或其它产品的全部知识产权，若乙方向甲方出售的产品存在知识产权纠纷，甲方不承担任何连带责任。</w:t>
      </w:r>
    </w:p>
    <w:p w14:paraId="167F1B0C">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乙方保证本合同项下软件等产品或其授予甲方的权利不会侵犯任何第三人的版权、专利权或商标权等知识产权或其他权利，不违反任何第三方的信息专有权，也没有其他针对乙方拥有本产品权利的未决诉讼。甲方行使乙方所授予的权利不会侵犯任何第三人的合法权利。</w:t>
      </w:r>
    </w:p>
    <w:p w14:paraId="2DAB0FDC">
      <w:pPr>
        <w:widowControl/>
        <w:numPr>
          <w:ilvl w:val="0"/>
          <w:numId w:val="54"/>
        </w:numPr>
        <w:adjustRightInd w:val="0"/>
        <w:snapToGrid w:val="0"/>
        <w:spacing w:line="360" w:lineRule="auto"/>
        <w:jc w:val="left"/>
        <w:rPr>
          <w:rFonts w:hint="eastAsia" w:ascii="宋体" w:hAnsi="宋体" w:cs="宋体"/>
          <w:b/>
          <w:bCs/>
          <w:kern w:val="0"/>
          <w:szCs w:val="21"/>
        </w:rPr>
      </w:pPr>
      <w:r>
        <w:rPr>
          <w:rFonts w:hint="eastAsia" w:ascii="宋体" w:hAnsi="宋体" w:cs="宋体"/>
          <w:b/>
          <w:bCs/>
          <w:kern w:val="0"/>
          <w:szCs w:val="21"/>
        </w:rPr>
        <w:t>争议解决</w:t>
      </w:r>
    </w:p>
    <w:p w14:paraId="48C33C64">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凡因本合同引起或与本合同有关的任何争议，由双方友好协商解决。协商不成，可向合同签订所在地（武汉理工大学马房山校区西院）人民法院提起诉讼。</w:t>
      </w:r>
    </w:p>
    <w:p w14:paraId="08F07A1D">
      <w:pPr>
        <w:widowControl/>
        <w:numPr>
          <w:ilvl w:val="0"/>
          <w:numId w:val="54"/>
        </w:numPr>
        <w:adjustRightInd w:val="0"/>
        <w:snapToGrid w:val="0"/>
        <w:spacing w:line="360" w:lineRule="auto"/>
        <w:jc w:val="left"/>
        <w:rPr>
          <w:rFonts w:hint="eastAsia" w:ascii="宋体" w:hAnsi="宋体" w:cs="宋体"/>
          <w:b/>
          <w:bCs/>
          <w:kern w:val="0"/>
          <w:szCs w:val="21"/>
        </w:rPr>
      </w:pPr>
      <w:r>
        <w:rPr>
          <w:rFonts w:hint="eastAsia" w:ascii="宋体" w:hAnsi="宋体" w:cs="宋体"/>
          <w:b/>
          <w:bCs/>
          <w:kern w:val="0"/>
          <w:szCs w:val="21"/>
        </w:rPr>
        <w:t>其他</w:t>
      </w:r>
    </w:p>
    <w:p w14:paraId="3786EA3C">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本合同含本合同附表经甲乙双方签字盖章后生效。合同文本一式六份，甲方五份，乙方一份。</w:t>
      </w:r>
    </w:p>
    <w:p w14:paraId="0B500B67">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附件：产品详细清单及技术参数，产品检验检测报告，项目交货、安装、调试和验收方案，安全文明施工承诺书，产品售后服务方案（包括但不限于质保期年限、质保期内外服务细则、响应时间、售后服务联系人及联系方式、制造商供货及售后服务承诺函）</w:t>
      </w:r>
    </w:p>
    <w:p w14:paraId="7C86FC2B">
      <w:pPr>
        <w:adjustRightInd w:val="0"/>
        <w:snapToGrid w:val="0"/>
        <w:spacing w:line="360" w:lineRule="auto"/>
        <w:ind w:firstLine="420" w:firstLineChars="200"/>
        <w:rPr>
          <w:rFonts w:hint="eastAsia" w:ascii="宋体" w:hAnsi="宋体" w:cs="宋体"/>
          <w:b/>
          <w:szCs w:val="21"/>
        </w:rPr>
      </w:pPr>
      <w:r>
        <w:rPr>
          <w:rFonts w:hint="eastAsia" w:ascii="宋体" w:hAnsi="宋体" w:cs="宋体"/>
          <w:b/>
          <w:szCs w:val="21"/>
        </w:rPr>
        <w:t>十二、 补充条款</w:t>
      </w:r>
    </w:p>
    <w:p w14:paraId="356A8203">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可根据实际需求合法合规补充条款。</w:t>
      </w:r>
    </w:p>
    <w:p w14:paraId="6F83FEC3">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所有合同条款不得对招标文件、投标文件的内容进行更改。</w:t>
      </w:r>
    </w:p>
    <w:p w14:paraId="65E1CB32">
      <w:pPr>
        <w:adjustRightInd w:val="0"/>
        <w:snapToGrid w:val="0"/>
        <w:spacing w:line="360" w:lineRule="auto"/>
        <w:ind w:firstLine="420" w:firstLineChars="200"/>
        <w:rPr>
          <w:rFonts w:hint="eastAsia" w:ascii="宋体" w:hAnsi="宋体" w:cs="宋体"/>
          <w:szCs w:val="21"/>
        </w:rPr>
      </w:pPr>
    </w:p>
    <w:p w14:paraId="3984B32F">
      <w:pPr>
        <w:pStyle w:val="44"/>
        <w:tabs>
          <w:tab w:val="left" w:pos="4140"/>
        </w:tabs>
        <w:snapToGrid w:val="0"/>
        <w:spacing w:line="360" w:lineRule="auto"/>
        <w:rPr>
          <w:rFonts w:hint="eastAsia" w:ascii="宋体" w:hAnsi="宋体" w:eastAsia="宋体" w:cs="宋体"/>
          <w:b/>
          <w:kern w:val="2"/>
          <w:sz w:val="21"/>
          <w:szCs w:val="21"/>
        </w:rPr>
      </w:pPr>
      <w:r>
        <w:rPr>
          <w:rFonts w:hint="eastAsia" w:ascii="宋体" w:hAnsi="宋体" w:eastAsia="宋体" w:cs="宋体"/>
          <w:b/>
          <w:bCs/>
          <w:kern w:val="2"/>
          <w:sz w:val="21"/>
          <w:szCs w:val="21"/>
        </w:rPr>
        <w:t>甲方</w:t>
      </w:r>
      <w:r>
        <w:rPr>
          <w:rFonts w:hint="eastAsia" w:ascii="宋体" w:hAnsi="宋体" w:eastAsia="宋体" w:cs="宋体"/>
          <w:kern w:val="2"/>
          <w:sz w:val="21"/>
          <w:szCs w:val="21"/>
        </w:rPr>
        <w:t>：</w:t>
      </w:r>
      <w:r>
        <w:rPr>
          <w:rFonts w:hint="eastAsia" w:ascii="宋体" w:hAnsi="宋体" w:eastAsia="宋体" w:cs="宋体"/>
          <w:b/>
          <w:kern w:val="2"/>
          <w:sz w:val="21"/>
          <w:szCs w:val="21"/>
          <w:u w:val="single"/>
        </w:rPr>
        <w:t>武汉理工大学</w:t>
      </w:r>
      <w:r>
        <w:rPr>
          <w:rStyle w:val="68"/>
          <w:rFonts w:hint="eastAsia" w:ascii="宋体" w:hAnsi="宋体" w:eastAsia="宋体" w:cs="宋体"/>
          <w:b/>
          <w:sz w:val="21"/>
          <w:szCs w:val="21"/>
        </w:rPr>
        <w:t xml:space="preserve">                        </w:t>
      </w:r>
      <w:r>
        <w:rPr>
          <w:rFonts w:hint="eastAsia" w:ascii="宋体" w:hAnsi="宋体" w:eastAsia="宋体" w:cs="宋体"/>
          <w:b/>
          <w:bCs/>
          <w:kern w:val="2"/>
          <w:sz w:val="21"/>
          <w:szCs w:val="21"/>
        </w:rPr>
        <w:t>乙方</w:t>
      </w:r>
      <w:r>
        <w:rPr>
          <w:rFonts w:hint="eastAsia" w:ascii="宋体" w:hAnsi="宋体" w:eastAsia="宋体" w:cs="宋体"/>
          <w:kern w:val="2"/>
          <w:sz w:val="21"/>
          <w:szCs w:val="21"/>
        </w:rPr>
        <w:t>：</w:t>
      </w:r>
    </w:p>
    <w:p w14:paraId="4D2D0E6C">
      <w:pPr>
        <w:adjustRightInd w:val="0"/>
        <w:snapToGrid w:val="0"/>
        <w:spacing w:line="360" w:lineRule="auto"/>
        <w:ind w:firstLine="945" w:firstLineChars="450"/>
        <w:rPr>
          <w:rFonts w:hint="eastAsia" w:ascii="宋体" w:hAnsi="宋体" w:cs="宋体"/>
          <w:szCs w:val="21"/>
        </w:rPr>
      </w:pPr>
      <w:r>
        <w:rPr>
          <w:rFonts w:hint="eastAsia" w:ascii="宋体" w:hAnsi="宋体" w:cs="宋体"/>
          <w:szCs w:val="21"/>
        </w:rPr>
        <w:t>（盖章）                            （盖章）</w:t>
      </w:r>
    </w:p>
    <w:p w14:paraId="5C5917F3">
      <w:pPr>
        <w:adjustRightInd w:val="0"/>
        <w:snapToGrid w:val="0"/>
        <w:spacing w:line="360" w:lineRule="auto"/>
        <w:rPr>
          <w:rFonts w:hint="eastAsia" w:ascii="宋体" w:hAnsi="宋体" w:cs="宋体"/>
          <w:szCs w:val="21"/>
        </w:rPr>
      </w:pPr>
      <w:r>
        <w:rPr>
          <w:rFonts w:hint="eastAsia" w:ascii="宋体" w:hAnsi="宋体" w:cs="宋体"/>
          <w:b/>
          <w:bCs/>
          <w:szCs w:val="21"/>
        </w:rPr>
        <w:t>授权代表</w:t>
      </w:r>
      <w:r>
        <w:rPr>
          <w:rFonts w:hint="eastAsia" w:ascii="宋体" w:hAnsi="宋体" w:cs="宋体"/>
          <w:szCs w:val="21"/>
        </w:rPr>
        <w:t xml:space="preserve">（签字）：                         </w:t>
      </w:r>
      <w:r>
        <w:rPr>
          <w:rFonts w:hint="eastAsia" w:ascii="宋体" w:hAnsi="宋体" w:cs="宋体"/>
          <w:b/>
          <w:szCs w:val="21"/>
        </w:rPr>
        <w:t>授权</w:t>
      </w:r>
      <w:r>
        <w:rPr>
          <w:rFonts w:hint="eastAsia" w:ascii="宋体" w:hAnsi="宋体" w:cs="宋体"/>
          <w:b/>
          <w:bCs/>
          <w:szCs w:val="21"/>
        </w:rPr>
        <w:t>代表</w:t>
      </w:r>
      <w:r>
        <w:rPr>
          <w:rFonts w:hint="eastAsia" w:ascii="宋体" w:hAnsi="宋体" w:cs="宋体"/>
          <w:szCs w:val="21"/>
        </w:rPr>
        <w:t>（签字）：</w:t>
      </w:r>
    </w:p>
    <w:p w14:paraId="55F07C9A">
      <w:pPr>
        <w:pStyle w:val="44"/>
        <w:snapToGrid w:val="0"/>
        <w:spacing w:line="360" w:lineRule="auto"/>
        <w:rPr>
          <w:rFonts w:hint="eastAsia" w:ascii="宋体" w:hAnsi="宋体" w:eastAsia="宋体" w:cs="宋体"/>
          <w:sz w:val="21"/>
          <w:szCs w:val="21"/>
        </w:rPr>
      </w:pPr>
      <w:r>
        <w:rPr>
          <w:rFonts w:hint="eastAsia" w:ascii="宋体" w:hAnsi="宋体" w:eastAsia="宋体" w:cs="宋体"/>
          <w:sz w:val="21"/>
          <w:szCs w:val="21"/>
        </w:rPr>
        <w:t>地址：武汉市洪山区珞狮路122号             地址：</w:t>
      </w:r>
    </w:p>
    <w:p w14:paraId="6918FFA0">
      <w:pPr>
        <w:adjustRightInd w:val="0"/>
        <w:snapToGrid w:val="0"/>
        <w:spacing w:line="360" w:lineRule="auto"/>
        <w:ind w:left="5040" w:hanging="5040" w:hangingChars="2400"/>
        <w:rPr>
          <w:rFonts w:hint="eastAsia" w:ascii="宋体" w:hAnsi="宋体" w:cs="宋体"/>
          <w:szCs w:val="21"/>
        </w:rPr>
      </w:pPr>
      <w:r>
        <w:rPr>
          <w:rFonts w:hint="eastAsia" w:ascii="宋体" w:hAnsi="宋体" w:cs="宋体"/>
          <w:szCs w:val="21"/>
        </w:rPr>
        <w:t>开户行：工行洪山支行                       开户行：</w:t>
      </w:r>
    </w:p>
    <w:p w14:paraId="2F5250B7">
      <w:pPr>
        <w:adjustRightInd w:val="0"/>
        <w:snapToGrid w:val="0"/>
        <w:spacing w:line="360" w:lineRule="auto"/>
        <w:rPr>
          <w:rFonts w:hint="eastAsia" w:ascii="宋体" w:hAnsi="宋体" w:cs="宋体"/>
          <w:szCs w:val="21"/>
        </w:rPr>
      </w:pPr>
      <w:r>
        <w:rPr>
          <w:rFonts w:hint="eastAsia" w:ascii="宋体" w:hAnsi="宋体" w:cs="宋体"/>
          <w:szCs w:val="21"/>
        </w:rPr>
        <w:t>账号：3202 0067 0900 0475 962              账  号：</w:t>
      </w:r>
    </w:p>
    <w:p w14:paraId="1E551442">
      <w:pPr>
        <w:adjustRightInd w:val="0"/>
        <w:snapToGrid w:val="0"/>
        <w:spacing w:line="360" w:lineRule="auto"/>
        <w:rPr>
          <w:rFonts w:hint="eastAsia" w:ascii="宋体" w:hAnsi="宋体" w:cs="宋体"/>
          <w:szCs w:val="21"/>
        </w:rPr>
      </w:pPr>
      <w:r>
        <w:rPr>
          <w:rFonts w:hint="eastAsia" w:ascii="宋体" w:hAnsi="宋体" w:cs="宋体"/>
          <w:szCs w:val="21"/>
        </w:rPr>
        <w:t>电话：027-*******                          电  话：</w:t>
      </w:r>
    </w:p>
    <w:p w14:paraId="1DD48BA7">
      <w:pPr>
        <w:adjustRightInd w:val="0"/>
        <w:snapToGrid w:val="0"/>
        <w:spacing w:line="360" w:lineRule="auto"/>
        <w:rPr>
          <w:rFonts w:hint="eastAsia" w:ascii="宋体" w:hAnsi="宋体" w:cs="宋体"/>
          <w:szCs w:val="21"/>
        </w:rPr>
      </w:pPr>
      <w:r>
        <w:rPr>
          <w:rFonts w:hint="eastAsia" w:ascii="宋体" w:hAnsi="宋体" w:cs="宋体"/>
          <w:szCs w:val="21"/>
        </w:rPr>
        <w:t>传真：027-*******                          传  真：</w:t>
      </w:r>
    </w:p>
    <w:p w14:paraId="5BADDBDF">
      <w:pPr>
        <w:spacing w:line="360" w:lineRule="auto"/>
        <w:ind w:firstLine="428" w:firstLineChars="204"/>
        <w:contextualSpacing/>
        <w:jc w:val="left"/>
        <w:rPr>
          <w:rFonts w:hint="eastAsia" w:ascii="宋体" w:hAnsi="宋体"/>
          <w:kern w:val="0"/>
          <w:szCs w:val="21"/>
        </w:rPr>
      </w:pPr>
      <w:r>
        <w:rPr>
          <w:rFonts w:hint="eastAsia" w:ascii="宋体" w:hAnsi="宋体" w:cs="宋体"/>
          <w:szCs w:val="21"/>
        </w:rPr>
        <w:t>年   月   日                              年   月   日</w:t>
      </w:r>
    </w:p>
    <w:p w14:paraId="2737E201">
      <w:pPr>
        <w:spacing w:line="276" w:lineRule="auto"/>
        <w:jc w:val="center"/>
        <w:rPr>
          <w:kern w:val="0"/>
          <w:szCs w:val="21"/>
        </w:rPr>
      </w:pPr>
    </w:p>
    <w:p w14:paraId="3B5917F9">
      <w:pPr>
        <w:rPr>
          <w:rFonts w:ascii="新宋体" w:hAnsi="新宋体" w:eastAsia="新宋体"/>
          <w:b/>
          <w:sz w:val="72"/>
          <w:szCs w:val="52"/>
        </w:rPr>
      </w:pPr>
      <w:r>
        <w:rPr>
          <w:kern w:val="0"/>
          <w:szCs w:val="21"/>
        </w:rPr>
        <w:br w:type="page"/>
      </w:r>
    </w:p>
    <w:p w14:paraId="722D7269">
      <w:pPr>
        <w:spacing w:line="276" w:lineRule="auto"/>
        <w:jc w:val="center"/>
        <w:rPr>
          <w:rFonts w:ascii="黑体" w:hAnsi="黑体" w:eastAsia="黑体"/>
          <w:b/>
          <w:szCs w:val="21"/>
        </w:rPr>
      </w:pPr>
      <w:bookmarkStart w:id="76" w:name="_Toc494664994"/>
      <w:bookmarkStart w:id="77" w:name="_Toc494702264"/>
      <w:bookmarkStart w:id="78" w:name="_Toc494665547"/>
      <w:bookmarkStart w:id="79" w:name="_Toc494745311"/>
      <w:bookmarkStart w:id="80" w:name="_Toc494665944"/>
      <w:bookmarkStart w:id="81" w:name="_Toc494721094"/>
    </w:p>
    <w:p w14:paraId="7C529571">
      <w:pPr>
        <w:spacing w:line="276" w:lineRule="auto"/>
        <w:jc w:val="center"/>
        <w:rPr>
          <w:rFonts w:ascii="黑体" w:hAnsi="黑体" w:eastAsia="黑体"/>
          <w:b/>
          <w:szCs w:val="21"/>
        </w:rPr>
      </w:pPr>
    </w:p>
    <w:p w14:paraId="400FF16D">
      <w:pPr>
        <w:spacing w:line="276" w:lineRule="auto"/>
        <w:jc w:val="center"/>
        <w:outlineLvl w:val="0"/>
        <w:rPr>
          <w:rFonts w:ascii="黑体" w:hAnsi="黑体" w:eastAsia="黑体"/>
          <w:sz w:val="28"/>
          <w:szCs w:val="28"/>
        </w:rPr>
      </w:pPr>
      <w:bookmarkStart w:id="82" w:name="_Toc97815023"/>
      <w:r>
        <w:rPr>
          <w:rFonts w:hint="eastAsia" w:ascii="黑体" w:hAnsi="黑体" w:eastAsia="黑体"/>
          <w:sz w:val="28"/>
          <w:szCs w:val="28"/>
        </w:rPr>
        <w:t>第七章 投标文件格式</w:t>
      </w:r>
      <w:bookmarkEnd w:id="76"/>
      <w:bookmarkEnd w:id="77"/>
      <w:bookmarkEnd w:id="78"/>
      <w:bookmarkEnd w:id="79"/>
      <w:bookmarkEnd w:id="80"/>
      <w:bookmarkEnd w:id="81"/>
      <w:bookmarkEnd w:id="82"/>
    </w:p>
    <w:p w14:paraId="3994EB3F">
      <w:pPr>
        <w:spacing w:after="780" w:afterLines="250" w:line="276" w:lineRule="auto"/>
        <w:jc w:val="center"/>
        <w:rPr>
          <w:rFonts w:ascii="黑体" w:hAnsi="黑体" w:eastAsia="黑体"/>
          <w:b/>
          <w:sz w:val="72"/>
          <w:szCs w:val="72"/>
        </w:rPr>
      </w:pPr>
    </w:p>
    <w:p w14:paraId="4A9DC37B">
      <w:pPr>
        <w:spacing w:after="780" w:afterLines="250" w:line="276" w:lineRule="auto"/>
        <w:jc w:val="center"/>
        <w:rPr>
          <w:rFonts w:ascii="黑体" w:hAnsi="黑体" w:eastAsia="黑体"/>
          <w:b/>
          <w:sz w:val="72"/>
          <w:szCs w:val="72"/>
        </w:rPr>
      </w:pPr>
      <w:r>
        <w:rPr>
          <w:rFonts w:hint="eastAsia" w:ascii="黑体" w:hAnsi="黑体" w:eastAsia="黑体"/>
          <w:b/>
          <w:sz w:val="72"/>
          <w:szCs w:val="72"/>
        </w:rPr>
        <w:t>政 府 采 购 项 目</w:t>
      </w:r>
    </w:p>
    <w:p w14:paraId="3A972E70">
      <w:pPr>
        <w:spacing w:after="624" w:afterLines="200" w:line="276" w:lineRule="auto"/>
        <w:jc w:val="center"/>
        <w:rPr>
          <w:rFonts w:ascii="黑体" w:hAnsi="黑体" w:eastAsia="黑体"/>
          <w:b/>
          <w:sz w:val="72"/>
          <w:szCs w:val="72"/>
        </w:rPr>
      </w:pPr>
      <w:r>
        <w:rPr>
          <w:rFonts w:hint="eastAsia" w:ascii="黑体" w:hAnsi="黑体" w:eastAsia="黑体"/>
          <w:b/>
          <w:sz w:val="72"/>
          <w:szCs w:val="72"/>
        </w:rPr>
        <w:t>投 标 文 件</w:t>
      </w:r>
    </w:p>
    <w:p w14:paraId="15E80164">
      <w:pPr>
        <w:rPr>
          <w:szCs w:val="24"/>
          <w:lang w:val="zh-CN"/>
        </w:rPr>
      </w:pPr>
    </w:p>
    <w:p w14:paraId="341B155E">
      <w:pPr>
        <w:spacing w:line="276" w:lineRule="auto"/>
        <w:ind w:left="1967" w:leftChars="619" w:right="1299" w:rightChars="619" w:hanging="668" w:hangingChars="209"/>
        <w:rPr>
          <w:rFonts w:ascii="宋体" w:hAnsi="宋体"/>
          <w:bCs/>
          <w:sz w:val="32"/>
          <w:szCs w:val="32"/>
        </w:rPr>
      </w:pPr>
      <w:r>
        <w:rPr>
          <w:rFonts w:hint="eastAsia" w:ascii="宋体" w:hAnsi="宋体"/>
          <w:b/>
          <w:bCs/>
          <w:sz w:val="32"/>
          <w:szCs w:val="32"/>
        </w:rPr>
        <w:t>项目编号：</w:t>
      </w:r>
      <w:r>
        <w:rPr>
          <w:rFonts w:hint="eastAsia" w:ascii="宋体" w:hAnsi="宋体"/>
          <w:sz w:val="32"/>
          <w:szCs w:val="32"/>
          <w:u w:val="single"/>
        </w:rPr>
        <w:t xml:space="preserve">                            </w:t>
      </w:r>
    </w:p>
    <w:p w14:paraId="6FD04BF2">
      <w:pPr>
        <w:spacing w:line="276" w:lineRule="auto"/>
        <w:ind w:left="1967" w:leftChars="619" w:right="1299" w:rightChars="619" w:hanging="668" w:hangingChars="209"/>
        <w:rPr>
          <w:rFonts w:ascii="宋体" w:hAnsi="宋体"/>
          <w:bCs/>
          <w:sz w:val="32"/>
          <w:szCs w:val="32"/>
          <w:lang w:val="zh-CN"/>
        </w:rPr>
      </w:pPr>
      <w:r>
        <w:rPr>
          <w:rFonts w:hint="eastAsia" w:ascii="宋体" w:hAnsi="宋体"/>
          <w:b/>
          <w:bCs/>
          <w:sz w:val="32"/>
          <w:szCs w:val="32"/>
        </w:rPr>
        <w:t>项目名称：</w:t>
      </w:r>
      <w:r>
        <w:rPr>
          <w:rFonts w:hint="eastAsia" w:ascii="宋体" w:hAnsi="宋体"/>
          <w:sz w:val="32"/>
          <w:szCs w:val="32"/>
          <w:u w:val="single"/>
        </w:rPr>
        <w:t xml:space="preserve">                            </w:t>
      </w:r>
    </w:p>
    <w:p w14:paraId="6BFE9636">
      <w:pPr>
        <w:spacing w:line="276" w:lineRule="auto"/>
        <w:ind w:left="1967" w:leftChars="619" w:right="1299" w:rightChars="619" w:hanging="668" w:hangingChars="209"/>
        <w:rPr>
          <w:rFonts w:ascii="宋体" w:hAnsi="宋体"/>
          <w:szCs w:val="21"/>
        </w:rPr>
      </w:pPr>
      <w:r>
        <w:rPr>
          <w:rFonts w:hint="eastAsia" w:ascii="宋体" w:hAnsi="宋体"/>
          <w:b/>
          <w:bCs/>
          <w:sz w:val="32"/>
          <w:szCs w:val="32"/>
        </w:rPr>
        <w:t>包    号：</w:t>
      </w:r>
      <w:r>
        <w:rPr>
          <w:rFonts w:hint="eastAsia" w:ascii="宋体" w:hAnsi="宋体"/>
          <w:sz w:val="32"/>
          <w:szCs w:val="32"/>
          <w:u w:val="single"/>
        </w:rPr>
        <w:t xml:space="preserve">                         </w:t>
      </w:r>
      <w:r>
        <w:rPr>
          <w:rFonts w:hint="eastAsia" w:ascii="宋体" w:hAnsi="宋体"/>
          <w:szCs w:val="21"/>
          <w:u w:val="single"/>
        </w:rPr>
        <w:t xml:space="preserve">   </w:t>
      </w:r>
    </w:p>
    <w:p w14:paraId="4B2D6F46">
      <w:pPr>
        <w:spacing w:after="1560" w:afterLines="500" w:line="276" w:lineRule="auto"/>
        <w:ind w:left="1606" w:leftChars="271" w:right="569" w:rightChars="271" w:hanging="1037" w:hangingChars="494"/>
        <w:jc w:val="center"/>
        <w:rPr>
          <w:rFonts w:ascii="宋体" w:hAnsi="宋体"/>
          <w:szCs w:val="21"/>
        </w:rPr>
      </w:pPr>
    </w:p>
    <w:p w14:paraId="5E5B045E">
      <w:pPr>
        <w:spacing w:line="276" w:lineRule="auto"/>
        <w:ind w:left="1971" w:leftChars="613" w:right="1287" w:rightChars="613" w:hanging="684" w:hangingChars="214"/>
        <w:rPr>
          <w:rFonts w:ascii="宋体" w:hAnsi="宋体"/>
          <w:b/>
          <w:bCs/>
          <w:sz w:val="32"/>
          <w:szCs w:val="32"/>
        </w:rPr>
      </w:pPr>
      <w:r>
        <w:rPr>
          <w:rFonts w:hint="eastAsia" w:ascii="宋体" w:hAnsi="宋体"/>
          <w:b/>
          <w:bCs/>
          <w:sz w:val="32"/>
          <w:szCs w:val="32"/>
        </w:rPr>
        <w:t>投标人（公章）：</w:t>
      </w:r>
      <w:r>
        <w:rPr>
          <w:rFonts w:hint="eastAsia" w:ascii="宋体" w:hAnsi="宋体"/>
          <w:b/>
          <w:bCs/>
          <w:sz w:val="32"/>
          <w:szCs w:val="32"/>
          <w:u w:val="single"/>
        </w:rPr>
        <w:t xml:space="preserve">                             </w:t>
      </w:r>
    </w:p>
    <w:p w14:paraId="7848CAD3">
      <w:pPr>
        <w:spacing w:line="276" w:lineRule="auto"/>
        <w:ind w:left="1971" w:leftChars="613" w:right="1287" w:rightChars="613" w:hanging="684" w:hangingChars="214"/>
        <w:rPr>
          <w:rFonts w:ascii="宋体" w:hAnsi="宋体"/>
          <w:b/>
          <w:bCs/>
          <w:sz w:val="32"/>
          <w:szCs w:val="32"/>
        </w:rPr>
      </w:pPr>
    </w:p>
    <w:p w14:paraId="4DC7400B">
      <w:pPr>
        <w:spacing w:before="312" w:beforeLines="100" w:after="312" w:afterLines="100" w:line="276" w:lineRule="auto"/>
        <w:ind w:left="2540" w:leftChars="466" w:right="466" w:hanging="1562" w:hangingChars="355"/>
        <w:jc w:val="center"/>
        <w:rPr>
          <w:rFonts w:ascii="宋体" w:hAnsi="宋体"/>
          <w:b/>
          <w:bCs/>
          <w:sz w:val="44"/>
          <w:szCs w:val="44"/>
        </w:rPr>
      </w:pPr>
    </w:p>
    <w:p w14:paraId="4C2673DD">
      <w:pPr>
        <w:spacing w:line="276" w:lineRule="auto"/>
        <w:jc w:val="center"/>
        <w:rPr>
          <w:rFonts w:ascii="宋体" w:hAnsi="宋体"/>
          <w:b/>
          <w:sz w:val="44"/>
          <w:szCs w:val="44"/>
        </w:rPr>
      </w:pPr>
      <w:r>
        <w:rPr>
          <w:rFonts w:hint="eastAsia" w:ascii="宋体" w:hAnsi="宋体"/>
          <w:b/>
          <w:bCs/>
          <w:sz w:val="44"/>
          <w:szCs w:val="44"/>
        </w:rPr>
        <w:t>年</w:t>
      </w:r>
      <w:r>
        <w:rPr>
          <w:rFonts w:hint="eastAsia" w:ascii="宋体" w:hAnsi="宋体"/>
          <w:b/>
          <w:sz w:val="44"/>
          <w:szCs w:val="44"/>
        </w:rPr>
        <w:t xml:space="preserve">   月    日</w:t>
      </w:r>
    </w:p>
    <w:p w14:paraId="0FE4F2D1">
      <w:pPr>
        <w:spacing w:line="276" w:lineRule="auto"/>
        <w:jc w:val="center"/>
        <w:outlineLvl w:val="2"/>
        <w:rPr>
          <w:szCs w:val="21"/>
        </w:rPr>
      </w:pPr>
      <w:r>
        <w:rPr>
          <w:rFonts w:hint="eastAsia" w:ascii="宋体" w:hAnsi="宋体"/>
          <w:b/>
          <w:sz w:val="44"/>
          <w:szCs w:val="44"/>
        </w:rPr>
        <w:br w:type="page"/>
      </w:r>
      <w:r>
        <w:rPr>
          <w:rFonts w:hint="eastAsia"/>
          <w:szCs w:val="21"/>
        </w:rPr>
        <w:t>目 录</w:t>
      </w:r>
    </w:p>
    <w:p w14:paraId="620FD8F2">
      <w:pPr>
        <w:tabs>
          <w:tab w:val="left" w:pos="709"/>
        </w:tabs>
        <w:spacing w:line="276" w:lineRule="auto"/>
        <w:ind w:firstLine="420" w:firstLineChars="200"/>
        <w:rPr>
          <w:rFonts w:ascii="宋体" w:hAnsi="宋体" w:cs="Courier New"/>
          <w:color w:val="0D0D0D"/>
          <w:szCs w:val="21"/>
        </w:rPr>
      </w:pPr>
      <w:r>
        <w:rPr>
          <w:rFonts w:hint="eastAsia" w:ascii="宋体" w:hAnsi="宋体" w:cs="Courier New"/>
          <w:color w:val="0D0D0D"/>
          <w:szCs w:val="21"/>
        </w:rPr>
        <w:t>资格审查对照表</w:t>
      </w:r>
    </w:p>
    <w:p w14:paraId="14E72800">
      <w:pPr>
        <w:tabs>
          <w:tab w:val="left" w:pos="709"/>
        </w:tabs>
        <w:spacing w:line="276" w:lineRule="auto"/>
        <w:ind w:firstLine="420" w:firstLineChars="200"/>
        <w:rPr>
          <w:rFonts w:ascii="宋体" w:hAnsi="宋体" w:cs="Courier New"/>
          <w:color w:val="0D0D0D"/>
          <w:szCs w:val="21"/>
        </w:rPr>
      </w:pPr>
      <w:r>
        <w:rPr>
          <w:rFonts w:hint="eastAsia" w:ascii="宋体" w:hAnsi="宋体" w:cs="Courier New"/>
          <w:color w:val="0D0D0D"/>
          <w:szCs w:val="21"/>
        </w:rPr>
        <w:t>符合性审查对照表</w:t>
      </w:r>
    </w:p>
    <w:p w14:paraId="7C0CD176">
      <w:pPr>
        <w:tabs>
          <w:tab w:val="left" w:pos="709"/>
        </w:tabs>
        <w:spacing w:line="276" w:lineRule="auto"/>
        <w:ind w:firstLine="420" w:firstLineChars="200"/>
        <w:rPr>
          <w:rFonts w:ascii="宋体" w:hAnsi="宋体" w:cs="Courier New"/>
          <w:color w:val="0D0D0D"/>
          <w:szCs w:val="21"/>
        </w:rPr>
      </w:pPr>
      <w:r>
        <w:rPr>
          <w:rFonts w:hint="eastAsia" w:ascii="宋体" w:hAnsi="宋体" w:cs="Courier New"/>
          <w:color w:val="0D0D0D"/>
          <w:szCs w:val="21"/>
        </w:rPr>
        <w:t>技术、服务及商务评议对照表</w:t>
      </w:r>
    </w:p>
    <w:p w14:paraId="290F6E01">
      <w:pPr>
        <w:tabs>
          <w:tab w:val="left" w:pos="1134"/>
        </w:tabs>
        <w:spacing w:line="276" w:lineRule="auto"/>
        <w:ind w:firstLine="420" w:firstLineChars="200"/>
        <w:rPr>
          <w:rFonts w:ascii="宋体" w:hAnsi="宋体" w:cs="Courier New"/>
          <w:color w:val="0D0D0D"/>
          <w:szCs w:val="21"/>
        </w:rPr>
      </w:pPr>
      <w:r>
        <w:rPr>
          <w:rFonts w:hint="eastAsia" w:ascii="宋体" w:hAnsi="宋体" w:cs="Courier New"/>
          <w:szCs w:val="21"/>
        </w:rPr>
        <w:t>技术、服务及商务要求响应、偏离说明表</w:t>
      </w:r>
    </w:p>
    <w:p w14:paraId="613C4F09">
      <w:pPr>
        <w:numPr>
          <w:ilvl w:val="0"/>
          <w:numId w:val="56"/>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投标书</w:t>
      </w:r>
    </w:p>
    <w:p w14:paraId="71C25540">
      <w:pPr>
        <w:numPr>
          <w:ilvl w:val="0"/>
          <w:numId w:val="56"/>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报价一览表</w:t>
      </w:r>
    </w:p>
    <w:p w14:paraId="5D3A8471">
      <w:pPr>
        <w:numPr>
          <w:ilvl w:val="0"/>
          <w:numId w:val="56"/>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报价明细表</w:t>
      </w:r>
    </w:p>
    <w:p w14:paraId="23E79480">
      <w:pPr>
        <w:numPr>
          <w:ilvl w:val="0"/>
          <w:numId w:val="56"/>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报价范围以外的备品备件、耗材</w:t>
      </w:r>
      <w:r>
        <w:rPr>
          <w:rFonts w:ascii="宋体" w:hAnsi="宋体" w:cs="Courier New"/>
          <w:color w:val="0D0D0D"/>
          <w:szCs w:val="21"/>
        </w:rPr>
        <w:t>/服务价格表</w:t>
      </w:r>
      <w:r>
        <w:rPr>
          <w:rFonts w:hint="eastAsia" w:ascii="宋体" w:hAnsi="宋体" w:cs="Courier New"/>
          <w:b/>
          <w:color w:val="00B050"/>
          <w:szCs w:val="21"/>
        </w:rPr>
        <w:t>（如有</w:t>
      </w:r>
      <w:r>
        <w:rPr>
          <w:rFonts w:ascii="宋体" w:hAnsi="宋体" w:cs="Courier New"/>
          <w:b/>
          <w:color w:val="00B050"/>
          <w:szCs w:val="21"/>
        </w:rPr>
        <w:t>）</w:t>
      </w:r>
    </w:p>
    <w:p w14:paraId="2239DE65">
      <w:pPr>
        <w:numPr>
          <w:ilvl w:val="0"/>
          <w:numId w:val="56"/>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交纳投标保证金的银行凭证</w:t>
      </w:r>
      <w:r>
        <w:rPr>
          <w:rFonts w:hint="eastAsia" w:ascii="宋体" w:hAnsi="宋体" w:cs="Courier New"/>
          <w:b/>
          <w:color w:val="00B050"/>
          <w:szCs w:val="21"/>
        </w:rPr>
        <w:t>（如需</w:t>
      </w:r>
      <w:r>
        <w:rPr>
          <w:rFonts w:ascii="宋体" w:hAnsi="宋体" w:cs="Courier New"/>
          <w:b/>
          <w:color w:val="00B050"/>
          <w:szCs w:val="21"/>
        </w:rPr>
        <w:t>）</w:t>
      </w:r>
    </w:p>
    <w:p w14:paraId="03E7E4EB">
      <w:pPr>
        <w:numPr>
          <w:ilvl w:val="0"/>
          <w:numId w:val="56"/>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法定代表人身份证明书</w:t>
      </w:r>
    </w:p>
    <w:p w14:paraId="461103AD">
      <w:pPr>
        <w:numPr>
          <w:ilvl w:val="0"/>
          <w:numId w:val="56"/>
        </w:numPr>
        <w:tabs>
          <w:tab w:val="left" w:pos="851"/>
        </w:tabs>
        <w:spacing w:line="276" w:lineRule="auto"/>
        <w:ind w:left="709" w:hanging="289"/>
        <w:rPr>
          <w:rFonts w:ascii="宋体" w:hAnsi="宋体" w:cs="Courier New"/>
          <w:color w:val="000000"/>
          <w:szCs w:val="21"/>
        </w:rPr>
      </w:pPr>
      <w:r>
        <w:rPr>
          <w:rFonts w:hint="eastAsia" w:ascii="宋体" w:hAnsi="宋体" w:cs="Courier New"/>
          <w:color w:val="000000"/>
          <w:szCs w:val="21"/>
        </w:rPr>
        <w:t>法定代表人授权委托书</w:t>
      </w:r>
    </w:p>
    <w:p w14:paraId="544F9F8A">
      <w:pPr>
        <w:numPr>
          <w:ilvl w:val="0"/>
          <w:numId w:val="56"/>
        </w:numPr>
        <w:tabs>
          <w:tab w:val="left" w:pos="709"/>
        </w:tabs>
        <w:spacing w:line="276" w:lineRule="auto"/>
        <w:rPr>
          <w:rFonts w:ascii="宋体" w:hAnsi="宋体" w:cs="Courier New"/>
          <w:color w:val="000000"/>
          <w:szCs w:val="21"/>
        </w:rPr>
      </w:pPr>
      <w:r>
        <w:rPr>
          <w:rFonts w:hint="eastAsia" w:ascii="宋体" w:hAnsi="宋体" w:cs="Courier New"/>
          <w:color w:val="000000"/>
          <w:szCs w:val="21"/>
        </w:rPr>
        <w:t>资格证明材料</w:t>
      </w:r>
    </w:p>
    <w:p w14:paraId="6FB56CCF">
      <w:pPr>
        <w:numPr>
          <w:ilvl w:val="0"/>
          <w:numId w:val="56"/>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节能环保产品清单及证明材料</w:t>
      </w:r>
      <w:r>
        <w:rPr>
          <w:rFonts w:hint="eastAsia" w:ascii="宋体" w:hAnsi="宋体" w:cs="Courier New"/>
          <w:b/>
          <w:color w:val="00B050"/>
          <w:szCs w:val="21"/>
        </w:rPr>
        <w:t>（如需</w:t>
      </w:r>
      <w:r>
        <w:rPr>
          <w:rFonts w:ascii="宋体" w:hAnsi="宋体" w:cs="Courier New"/>
          <w:b/>
          <w:color w:val="00B050"/>
          <w:szCs w:val="21"/>
        </w:rPr>
        <w:t>）</w:t>
      </w:r>
    </w:p>
    <w:p w14:paraId="66211B97">
      <w:pPr>
        <w:numPr>
          <w:ilvl w:val="0"/>
          <w:numId w:val="56"/>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制造厂家授权书/售后</w:t>
      </w:r>
      <w:r>
        <w:rPr>
          <w:rFonts w:ascii="宋体" w:hAnsi="宋体" w:cs="Courier New"/>
          <w:color w:val="0D0D0D"/>
          <w:szCs w:val="21"/>
        </w:rPr>
        <w:t>服务承诺函</w:t>
      </w:r>
      <w:r>
        <w:rPr>
          <w:rFonts w:hint="eastAsia" w:ascii="宋体" w:hAnsi="宋体" w:cs="Courier New"/>
          <w:b/>
          <w:color w:val="00B050"/>
          <w:szCs w:val="21"/>
        </w:rPr>
        <w:t>（如需</w:t>
      </w:r>
      <w:r>
        <w:rPr>
          <w:rFonts w:ascii="宋体" w:hAnsi="宋体" w:cs="Courier New"/>
          <w:b/>
          <w:color w:val="00B050"/>
          <w:szCs w:val="21"/>
        </w:rPr>
        <w:t>）</w:t>
      </w:r>
    </w:p>
    <w:p w14:paraId="427031B8">
      <w:pPr>
        <w:numPr>
          <w:ilvl w:val="0"/>
          <w:numId w:val="56"/>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项目负责人、技术负责人简历表及证明材料</w:t>
      </w:r>
      <w:r>
        <w:rPr>
          <w:rFonts w:hint="eastAsia" w:ascii="宋体" w:hAnsi="宋体" w:cs="Courier New"/>
          <w:b/>
          <w:color w:val="00B050"/>
          <w:szCs w:val="21"/>
        </w:rPr>
        <w:t>（如需</w:t>
      </w:r>
      <w:r>
        <w:rPr>
          <w:rFonts w:ascii="宋体" w:hAnsi="宋体" w:cs="Courier New"/>
          <w:b/>
          <w:color w:val="00B050"/>
          <w:szCs w:val="21"/>
        </w:rPr>
        <w:t>）</w:t>
      </w:r>
    </w:p>
    <w:p w14:paraId="50F6D198">
      <w:pPr>
        <w:numPr>
          <w:ilvl w:val="0"/>
          <w:numId w:val="56"/>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项目组成员一览表及证明材料</w:t>
      </w:r>
      <w:r>
        <w:rPr>
          <w:rFonts w:hint="eastAsia" w:ascii="宋体" w:hAnsi="宋体" w:cs="Courier New"/>
          <w:b/>
          <w:color w:val="00B050"/>
          <w:szCs w:val="21"/>
        </w:rPr>
        <w:t>（如需</w:t>
      </w:r>
      <w:r>
        <w:rPr>
          <w:rFonts w:ascii="宋体" w:hAnsi="宋体" w:cs="Courier New"/>
          <w:b/>
          <w:color w:val="00B050"/>
          <w:szCs w:val="21"/>
        </w:rPr>
        <w:t>）</w:t>
      </w:r>
    </w:p>
    <w:p w14:paraId="1EF927C2">
      <w:pPr>
        <w:numPr>
          <w:ilvl w:val="0"/>
          <w:numId w:val="56"/>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类似项目业绩表及证明材料</w:t>
      </w:r>
      <w:r>
        <w:rPr>
          <w:rFonts w:hint="eastAsia" w:ascii="宋体" w:hAnsi="宋体" w:cs="Courier New"/>
          <w:b/>
          <w:color w:val="00B050"/>
          <w:szCs w:val="21"/>
        </w:rPr>
        <w:t>（如需</w:t>
      </w:r>
      <w:r>
        <w:rPr>
          <w:rFonts w:ascii="宋体" w:hAnsi="宋体" w:cs="Courier New"/>
          <w:b/>
          <w:color w:val="00B050"/>
          <w:szCs w:val="21"/>
        </w:rPr>
        <w:t>）</w:t>
      </w:r>
    </w:p>
    <w:p w14:paraId="79E3258B">
      <w:pPr>
        <w:numPr>
          <w:ilvl w:val="0"/>
          <w:numId w:val="56"/>
        </w:numPr>
        <w:tabs>
          <w:tab w:val="left" w:pos="1134"/>
        </w:tabs>
        <w:spacing w:line="276" w:lineRule="auto"/>
        <w:rPr>
          <w:rFonts w:ascii="宋体" w:hAnsi="宋体" w:cs="Courier New"/>
          <w:color w:val="0D0D0D"/>
          <w:szCs w:val="21"/>
        </w:rPr>
      </w:pPr>
      <w:r>
        <w:rPr>
          <w:rFonts w:ascii="宋体" w:hAnsi="宋体" w:cs="Courier New"/>
          <w:color w:val="0D0D0D"/>
          <w:szCs w:val="21"/>
        </w:rPr>
        <w:t>技术、服务</w:t>
      </w:r>
      <w:r>
        <w:rPr>
          <w:rFonts w:hint="eastAsia" w:ascii="宋体" w:hAnsi="宋体" w:cs="Courier New"/>
          <w:color w:val="0D0D0D"/>
          <w:szCs w:val="21"/>
        </w:rPr>
        <w:t>及</w:t>
      </w:r>
      <w:r>
        <w:rPr>
          <w:rFonts w:ascii="宋体" w:hAnsi="宋体" w:cs="Courier New"/>
          <w:color w:val="0D0D0D"/>
          <w:szCs w:val="21"/>
        </w:rPr>
        <w:t>商务文件</w:t>
      </w:r>
    </w:p>
    <w:p w14:paraId="22BEB3A5">
      <w:pPr>
        <w:tabs>
          <w:tab w:val="left" w:pos="709"/>
        </w:tabs>
        <w:spacing w:line="276" w:lineRule="auto"/>
        <w:rPr>
          <w:rFonts w:ascii="宋体" w:hAnsi="宋体" w:cs="Courier New"/>
          <w:color w:val="0D0D0D"/>
          <w:szCs w:val="21"/>
        </w:rPr>
      </w:pPr>
    </w:p>
    <w:p w14:paraId="0FEE5E7D">
      <w:pPr>
        <w:tabs>
          <w:tab w:val="left" w:pos="709"/>
        </w:tabs>
        <w:spacing w:line="276" w:lineRule="auto"/>
        <w:rPr>
          <w:rFonts w:ascii="宋体" w:hAnsi="宋体" w:cs="Courier New"/>
          <w:color w:val="0D0D0D"/>
          <w:szCs w:val="21"/>
        </w:rPr>
      </w:pPr>
    </w:p>
    <w:p w14:paraId="738652BD">
      <w:pPr>
        <w:tabs>
          <w:tab w:val="left" w:pos="851"/>
        </w:tabs>
        <w:spacing w:line="276" w:lineRule="auto"/>
        <w:rPr>
          <w:rFonts w:ascii="宋体" w:hAnsi="宋体" w:cs="Courier New"/>
          <w:color w:val="0D0D0D"/>
          <w:szCs w:val="21"/>
        </w:rPr>
      </w:pPr>
      <w:r>
        <w:rPr>
          <w:rFonts w:hint="eastAsia" w:ascii="宋体" w:hAnsi="宋体" w:cs="Courier New"/>
          <w:color w:val="0D0D0D"/>
          <w:szCs w:val="21"/>
        </w:rPr>
        <w:t>注：</w:t>
      </w:r>
    </w:p>
    <w:p w14:paraId="2D8505B1">
      <w:pPr>
        <w:tabs>
          <w:tab w:val="left" w:pos="851"/>
        </w:tabs>
        <w:spacing w:line="276" w:lineRule="auto"/>
        <w:ind w:left="210" w:leftChars="100"/>
        <w:rPr>
          <w:rFonts w:ascii="宋体" w:hAnsi="宋体" w:cs="Courier New"/>
          <w:color w:val="0D0D0D"/>
          <w:szCs w:val="21"/>
        </w:rPr>
      </w:pPr>
      <w:r>
        <w:rPr>
          <w:rFonts w:hint="eastAsia" w:ascii="宋体" w:hAnsi="宋体" w:cs="Courier New"/>
          <w:color w:val="0D0D0D"/>
          <w:szCs w:val="21"/>
        </w:rPr>
        <w:t>1、根据参考格式要求自行编写，应目录清晰、内容详尽、易于理解。</w:t>
      </w:r>
    </w:p>
    <w:p w14:paraId="06226F9E">
      <w:pPr>
        <w:tabs>
          <w:tab w:val="left" w:pos="851"/>
        </w:tabs>
        <w:spacing w:line="276" w:lineRule="auto"/>
        <w:ind w:left="210" w:leftChars="100"/>
        <w:rPr>
          <w:rFonts w:ascii="宋体" w:hAnsi="宋体" w:cs="Courier New"/>
          <w:color w:val="0D0D0D"/>
          <w:szCs w:val="21"/>
        </w:rPr>
      </w:pPr>
      <w:r>
        <w:rPr>
          <w:rFonts w:hint="eastAsia" w:ascii="宋体" w:hAnsi="宋体" w:cs="Courier New"/>
          <w:color w:val="0D0D0D"/>
          <w:szCs w:val="21"/>
        </w:rPr>
        <w:t>2、未限定格式的由投标人根据实际情况自行编制。</w:t>
      </w:r>
    </w:p>
    <w:p w14:paraId="228F689D">
      <w:pPr>
        <w:widowControl/>
        <w:jc w:val="left"/>
        <w:rPr>
          <w:rFonts w:ascii="宋体" w:hAnsi="宋体" w:cs="Courier New"/>
          <w:color w:val="0D0D0D"/>
          <w:szCs w:val="21"/>
        </w:rPr>
      </w:pPr>
      <w:r>
        <w:rPr>
          <w:rFonts w:ascii="宋体" w:hAnsi="宋体" w:cs="Courier New"/>
          <w:color w:val="0D0D0D"/>
          <w:szCs w:val="21"/>
        </w:rPr>
        <w:br w:type="page"/>
      </w:r>
    </w:p>
    <w:p w14:paraId="5992EDC7">
      <w:pPr>
        <w:spacing w:line="276" w:lineRule="auto"/>
        <w:jc w:val="center"/>
        <w:rPr>
          <w:b/>
          <w:szCs w:val="21"/>
        </w:rPr>
      </w:pPr>
      <w:r>
        <w:rPr>
          <w:rFonts w:hint="eastAsia"/>
          <w:b/>
          <w:szCs w:val="21"/>
        </w:rPr>
        <w:t>资格审查对照表</w:t>
      </w:r>
    </w:p>
    <w:p w14:paraId="30920560">
      <w:pPr>
        <w:spacing w:line="276" w:lineRule="auto"/>
        <w:jc w:val="left"/>
        <w:rPr>
          <w:rFonts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14:paraId="3D1E1335">
      <w:pPr>
        <w:spacing w:line="276" w:lineRule="auto"/>
        <w:jc w:val="left"/>
        <w:rPr>
          <w:rFonts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r>
        <w:rPr>
          <w:rFonts w:ascii="宋体" w:hAnsi="宋体"/>
          <w:bCs/>
          <w:szCs w:val="21"/>
          <w:u w:val="single"/>
          <w:lang w:val="zh-CN"/>
        </w:rPr>
        <w:t xml:space="preserve">             </w:t>
      </w:r>
    </w:p>
    <w:tbl>
      <w:tblPr>
        <w:tblStyle w:val="20"/>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2339"/>
        <w:gridCol w:w="1970"/>
        <w:gridCol w:w="1574"/>
      </w:tblGrid>
      <w:tr w14:paraId="156E7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20C10BED">
            <w:pPr>
              <w:spacing w:line="276" w:lineRule="auto"/>
              <w:jc w:val="center"/>
              <w:rPr>
                <w:rFonts w:ascii="宋体" w:hAnsi="宋体" w:cs="仿宋_GB2312"/>
                <w:szCs w:val="21"/>
              </w:rPr>
            </w:pPr>
            <w:r>
              <w:rPr>
                <w:rFonts w:hint="eastAsia" w:ascii="宋体" w:hAnsi="宋体" w:cs="仿宋_GB2312"/>
                <w:szCs w:val="21"/>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42545652">
            <w:pPr>
              <w:spacing w:line="276" w:lineRule="auto"/>
              <w:jc w:val="center"/>
              <w:rPr>
                <w:rFonts w:ascii="宋体" w:hAnsi="宋体" w:cs="仿宋_GB2312"/>
                <w:szCs w:val="21"/>
              </w:rPr>
            </w:pPr>
            <w:r>
              <w:rPr>
                <w:rFonts w:hint="eastAsia" w:ascii="宋体" w:hAnsi="宋体" w:cs="仿宋_GB2312"/>
                <w:szCs w:val="21"/>
              </w:rPr>
              <w:t>资格</w:t>
            </w:r>
            <w:r>
              <w:rPr>
                <w:rFonts w:hint="eastAsia" w:ascii="宋体" w:hAnsi="宋体" w:cs="Corbel"/>
                <w:szCs w:val="21"/>
              </w:rPr>
              <w:t>审查条款</w:t>
            </w:r>
          </w:p>
        </w:tc>
        <w:tc>
          <w:tcPr>
            <w:tcW w:w="2339" w:type="dxa"/>
            <w:tcBorders>
              <w:top w:val="single" w:color="auto" w:sz="4" w:space="0"/>
              <w:left w:val="single" w:color="auto" w:sz="4" w:space="0"/>
              <w:bottom w:val="single" w:color="auto" w:sz="4" w:space="0"/>
              <w:right w:val="single" w:color="auto" w:sz="4" w:space="0"/>
            </w:tcBorders>
            <w:shd w:val="clear" w:color="auto" w:fill="F1F1F1"/>
            <w:vAlign w:val="center"/>
          </w:tcPr>
          <w:p w14:paraId="48B9F49D">
            <w:pPr>
              <w:spacing w:line="276" w:lineRule="auto"/>
              <w:jc w:val="center"/>
              <w:rPr>
                <w:rFonts w:ascii="宋体" w:hAnsi="宋体" w:cs="仿宋_GB2312"/>
                <w:szCs w:val="21"/>
              </w:rPr>
            </w:pPr>
            <w:r>
              <w:rPr>
                <w:rFonts w:hint="eastAsia" w:ascii="宋体" w:hAnsi="宋体" w:cs="仿宋_GB2312"/>
                <w:szCs w:val="21"/>
              </w:rPr>
              <w:t>投标内容对应简述</w:t>
            </w:r>
          </w:p>
        </w:tc>
        <w:tc>
          <w:tcPr>
            <w:tcW w:w="1970" w:type="dxa"/>
            <w:tcBorders>
              <w:top w:val="single" w:color="auto" w:sz="4" w:space="0"/>
              <w:left w:val="single" w:color="auto" w:sz="4" w:space="0"/>
              <w:bottom w:val="single" w:color="auto" w:sz="4" w:space="0"/>
              <w:right w:val="single" w:color="auto" w:sz="4" w:space="0"/>
            </w:tcBorders>
            <w:shd w:val="clear" w:color="auto" w:fill="F1F1F1"/>
            <w:vAlign w:val="center"/>
          </w:tcPr>
          <w:p w14:paraId="3365552B">
            <w:pPr>
              <w:spacing w:line="276" w:lineRule="auto"/>
              <w:jc w:val="center"/>
              <w:rPr>
                <w:rFonts w:ascii="宋体" w:hAnsi="宋体" w:cs="仿宋_GB2312"/>
                <w:szCs w:val="21"/>
              </w:rPr>
            </w:pPr>
            <w:r>
              <w:rPr>
                <w:rFonts w:hint="eastAsia" w:ascii="宋体" w:hAnsi="宋体" w:cs="仿宋_GB2312"/>
                <w:szCs w:val="21"/>
              </w:rPr>
              <w:t>偏离说明</w:t>
            </w:r>
          </w:p>
        </w:tc>
        <w:tc>
          <w:tcPr>
            <w:tcW w:w="1574" w:type="dxa"/>
            <w:tcBorders>
              <w:top w:val="single" w:color="auto" w:sz="4" w:space="0"/>
              <w:left w:val="single" w:color="auto" w:sz="4" w:space="0"/>
              <w:bottom w:val="single" w:color="auto" w:sz="4" w:space="0"/>
              <w:right w:val="single" w:color="auto" w:sz="4" w:space="0"/>
            </w:tcBorders>
            <w:shd w:val="clear" w:color="auto" w:fill="F1F1F1"/>
            <w:vAlign w:val="center"/>
          </w:tcPr>
          <w:p w14:paraId="2F80196A">
            <w:pPr>
              <w:spacing w:line="276" w:lineRule="auto"/>
              <w:jc w:val="center"/>
              <w:rPr>
                <w:rFonts w:ascii="宋体" w:hAnsi="宋体" w:cs="仿宋_GB2312"/>
                <w:szCs w:val="21"/>
              </w:rPr>
            </w:pPr>
            <w:r>
              <w:rPr>
                <w:rFonts w:hint="eastAsia" w:ascii="宋体" w:hAnsi="宋体" w:cs="仿宋_GB2312"/>
                <w:szCs w:val="21"/>
              </w:rPr>
              <w:t>对应</w:t>
            </w:r>
            <w:r>
              <w:rPr>
                <w:rFonts w:ascii="宋体" w:hAnsi="宋体" w:cs="仿宋_GB2312"/>
                <w:szCs w:val="21"/>
              </w:rPr>
              <w:t>页码</w:t>
            </w:r>
          </w:p>
        </w:tc>
      </w:tr>
      <w:tr w14:paraId="2DEF6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2EDFBEDD">
            <w:pPr>
              <w:spacing w:line="276" w:lineRule="auto"/>
              <w:jc w:val="center"/>
              <w:rPr>
                <w:rFonts w:ascii="宋体" w:hAnsi="宋体" w:cs="仿宋_GB2312"/>
                <w:szCs w:val="21"/>
              </w:rPr>
            </w:pPr>
            <w:r>
              <w:rPr>
                <w:rFonts w:hint="eastAsia" w:ascii="宋体" w:hAnsi="宋体" w:cs="仿宋_GB2312"/>
                <w:szCs w:val="21"/>
              </w:rPr>
              <w:t>1</w:t>
            </w:r>
          </w:p>
        </w:tc>
        <w:tc>
          <w:tcPr>
            <w:tcW w:w="3032" w:type="dxa"/>
            <w:tcBorders>
              <w:top w:val="single" w:color="auto" w:sz="4" w:space="0"/>
              <w:left w:val="single" w:color="auto" w:sz="4" w:space="0"/>
              <w:bottom w:val="single" w:color="auto" w:sz="4" w:space="0"/>
              <w:right w:val="single" w:color="auto" w:sz="4" w:space="0"/>
            </w:tcBorders>
            <w:vAlign w:val="center"/>
          </w:tcPr>
          <w:p w14:paraId="24609032">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0B5B8B7B">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72A893C0">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201707A3">
            <w:pPr>
              <w:spacing w:line="276" w:lineRule="auto"/>
              <w:jc w:val="center"/>
              <w:rPr>
                <w:rFonts w:ascii="宋体" w:hAnsi="宋体" w:cs="仿宋_GB2312"/>
                <w:szCs w:val="21"/>
              </w:rPr>
            </w:pPr>
          </w:p>
        </w:tc>
      </w:tr>
      <w:tr w14:paraId="71714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EF6EF31">
            <w:pPr>
              <w:spacing w:line="276" w:lineRule="auto"/>
              <w:jc w:val="center"/>
              <w:rPr>
                <w:rFonts w:ascii="宋体" w:hAnsi="宋体" w:cs="仿宋_GB2312"/>
                <w:szCs w:val="21"/>
              </w:rPr>
            </w:pPr>
            <w:r>
              <w:rPr>
                <w:rFonts w:hint="eastAsia" w:ascii="宋体" w:hAnsi="宋体" w:cs="仿宋_GB2312"/>
                <w:szCs w:val="21"/>
              </w:rPr>
              <w:t>2</w:t>
            </w:r>
          </w:p>
        </w:tc>
        <w:tc>
          <w:tcPr>
            <w:tcW w:w="3032" w:type="dxa"/>
            <w:tcBorders>
              <w:top w:val="single" w:color="auto" w:sz="4" w:space="0"/>
              <w:left w:val="single" w:color="auto" w:sz="4" w:space="0"/>
              <w:bottom w:val="single" w:color="auto" w:sz="4" w:space="0"/>
              <w:right w:val="single" w:color="auto" w:sz="4" w:space="0"/>
            </w:tcBorders>
            <w:vAlign w:val="center"/>
          </w:tcPr>
          <w:p w14:paraId="68577C64">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37778DB4">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7DC9368D">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48003019">
            <w:pPr>
              <w:spacing w:line="276" w:lineRule="auto"/>
              <w:jc w:val="center"/>
              <w:rPr>
                <w:rFonts w:ascii="宋体" w:hAnsi="宋体" w:cs="仿宋_GB2312"/>
                <w:szCs w:val="21"/>
              </w:rPr>
            </w:pPr>
          </w:p>
        </w:tc>
      </w:tr>
      <w:tr w14:paraId="5E807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F252B12">
            <w:pPr>
              <w:spacing w:line="276" w:lineRule="auto"/>
              <w:jc w:val="center"/>
              <w:rPr>
                <w:rFonts w:ascii="宋体" w:hAnsi="宋体" w:cs="仿宋_GB2312"/>
                <w:szCs w:val="21"/>
              </w:rPr>
            </w:pPr>
            <w:r>
              <w:rPr>
                <w:rFonts w:hint="eastAsia" w:ascii="宋体" w:hAnsi="宋体" w:cs="仿宋_GB2312"/>
                <w:szCs w:val="21"/>
              </w:rPr>
              <w:t>3</w:t>
            </w:r>
          </w:p>
        </w:tc>
        <w:tc>
          <w:tcPr>
            <w:tcW w:w="3032" w:type="dxa"/>
            <w:tcBorders>
              <w:top w:val="single" w:color="auto" w:sz="4" w:space="0"/>
              <w:left w:val="single" w:color="auto" w:sz="4" w:space="0"/>
              <w:bottom w:val="single" w:color="auto" w:sz="4" w:space="0"/>
              <w:right w:val="single" w:color="auto" w:sz="4" w:space="0"/>
            </w:tcBorders>
            <w:vAlign w:val="center"/>
          </w:tcPr>
          <w:p w14:paraId="7653C5A4">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278C9C4F">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76891587">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003F1615">
            <w:pPr>
              <w:spacing w:line="276" w:lineRule="auto"/>
              <w:jc w:val="center"/>
              <w:rPr>
                <w:rFonts w:ascii="宋体" w:hAnsi="宋体" w:cs="仿宋_GB2312"/>
                <w:szCs w:val="21"/>
              </w:rPr>
            </w:pPr>
          </w:p>
        </w:tc>
      </w:tr>
      <w:tr w14:paraId="4735A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AB2C166">
            <w:pPr>
              <w:spacing w:line="276" w:lineRule="auto"/>
              <w:jc w:val="center"/>
              <w:rPr>
                <w:rFonts w:ascii="宋体" w:hAnsi="宋体" w:cs="仿宋_GB2312"/>
                <w:szCs w:val="21"/>
              </w:rPr>
            </w:pPr>
            <w:r>
              <w:rPr>
                <w:rFonts w:hint="eastAsia" w:ascii="宋体" w:hAnsi="宋体" w:cs="仿宋_GB2312"/>
                <w:szCs w:val="21"/>
              </w:rPr>
              <w:t>4</w:t>
            </w:r>
          </w:p>
        </w:tc>
        <w:tc>
          <w:tcPr>
            <w:tcW w:w="3032" w:type="dxa"/>
            <w:tcBorders>
              <w:top w:val="single" w:color="auto" w:sz="4" w:space="0"/>
              <w:left w:val="single" w:color="auto" w:sz="4" w:space="0"/>
              <w:bottom w:val="single" w:color="auto" w:sz="4" w:space="0"/>
              <w:right w:val="single" w:color="auto" w:sz="4" w:space="0"/>
            </w:tcBorders>
            <w:vAlign w:val="center"/>
          </w:tcPr>
          <w:p w14:paraId="68B21CD6">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6488C207">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05270927">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4362C688">
            <w:pPr>
              <w:spacing w:line="276" w:lineRule="auto"/>
              <w:jc w:val="center"/>
              <w:rPr>
                <w:rFonts w:ascii="宋体" w:hAnsi="宋体" w:cs="仿宋_GB2312"/>
                <w:szCs w:val="21"/>
              </w:rPr>
            </w:pPr>
          </w:p>
        </w:tc>
      </w:tr>
      <w:tr w14:paraId="45B2B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249C6FBE">
            <w:pPr>
              <w:spacing w:line="276" w:lineRule="auto"/>
              <w:jc w:val="center"/>
              <w:rPr>
                <w:rFonts w:ascii="宋体" w:hAnsi="宋体" w:cs="仿宋_GB2312"/>
                <w:szCs w:val="21"/>
              </w:rPr>
            </w:pPr>
            <w:r>
              <w:rPr>
                <w:rFonts w:hint="eastAsia" w:ascii="宋体" w:hAnsi="宋体" w:cs="仿宋_GB2312"/>
                <w:szCs w:val="21"/>
              </w:rPr>
              <w:t>5</w:t>
            </w:r>
          </w:p>
        </w:tc>
        <w:tc>
          <w:tcPr>
            <w:tcW w:w="3032" w:type="dxa"/>
            <w:tcBorders>
              <w:top w:val="single" w:color="auto" w:sz="4" w:space="0"/>
              <w:left w:val="single" w:color="auto" w:sz="4" w:space="0"/>
              <w:bottom w:val="single" w:color="auto" w:sz="4" w:space="0"/>
              <w:right w:val="single" w:color="auto" w:sz="4" w:space="0"/>
            </w:tcBorders>
            <w:vAlign w:val="center"/>
          </w:tcPr>
          <w:p w14:paraId="7335FB23">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29FC3574">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04A2D4FF">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3153601F">
            <w:pPr>
              <w:spacing w:line="276" w:lineRule="auto"/>
              <w:jc w:val="center"/>
              <w:rPr>
                <w:rFonts w:ascii="宋体" w:hAnsi="宋体" w:cs="仿宋_GB2312"/>
                <w:szCs w:val="21"/>
              </w:rPr>
            </w:pPr>
          </w:p>
        </w:tc>
      </w:tr>
      <w:tr w14:paraId="30F42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F0D1E1C">
            <w:pPr>
              <w:spacing w:line="276" w:lineRule="auto"/>
              <w:jc w:val="center"/>
              <w:rPr>
                <w:rFonts w:ascii="宋体" w:hAnsi="宋体" w:cs="仿宋_GB2312"/>
                <w:szCs w:val="21"/>
              </w:rPr>
            </w:pPr>
            <w:r>
              <w:rPr>
                <w:rFonts w:hint="eastAsia" w:ascii="宋体" w:hAnsi="宋体" w:cs="仿宋_GB2312"/>
                <w:szCs w:val="21"/>
              </w:rPr>
              <w:t>6</w:t>
            </w:r>
          </w:p>
        </w:tc>
        <w:tc>
          <w:tcPr>
            <w:tcW w:w="3032" w:type="dxa"/>
            <w:tcBorders>
              <w:top w:val="single" w:color="auto" w:sz="4" w:space="0"/>
              <w:left w:val="single" w:color="auto" w:sz="4" w:space="0"/>
              <w:bottom w:val="single" w:color="auto" w:sz="4" w:space="0"/>
              <w:right w:val="single" w:color="auto" w:sz="4" w:space="0"/>
            </w:tcBorders>
            <w:vAlign w:val="center"/>
          </w:tcPr>
          <w:p w14:paraId="3D1727E9">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2C2EF339">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7CCE449B">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65224912">
            <w:pPr>
              <w:spacing w:line="276" w:lineRule="auto"/>
              <w:jc w:val="center"/>
              <w:rPr>
                <w:rFonts w:ascii="宋体" w:hAnsi="宋体" w:cs="仿宋_GB2312"/>
                <w:szCs w:val="21"/>
              </w:rPr>
            </w:pPr>
          </w:p>
        </w:tc>
      </w:tr>
      <w:tr w14:paraId="14A88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BF991EC">
            <w:pPr>
              <w:spacing w:line="276" w:lineRule="auto"/>
              <w:jc w:val="center"/>
              <w:rPr>
                <w:rFonts w:ascii="宋体" w:hAnsi="宋体" w:cs="仿宋_GB2312"/>
                <w:szCs w:val="21"/>
              </w:rPr>
            </w:pPr>
            <w:r>
              <w:rPr>
                <w:rFonts w:hint="eastAsia" w:ascii="宋体" w:hAnsi="宋体" w:cs="仿宋_GB2312"/>
                <w:szCs w:val="21"/>
              </w:rPr>
              <w:t>…</w:t>
            </w:r>
          </w:p>
        </w:tc>
        <w:tc>
          <w:tcPr>
            <w:tcW w:w="3032" w:type="dxa"/>
            <w:tcBorders>
              <w:top w:val="single" w:color="auto" w:sz="4" w:space="0"/>
              <w:left w:val="single" w:color="auto" w:sz="4" w:space="0"/>
              <w:bottom w:val="single" w:color="auto" w:sz="4" w:space="0"/>
              <w:right w:val="single" w:color="auto" w:sz="4" w:space="0"/>
            </w:tcBorders>
            <w:vAlign w:val="center"/>
          </w:tcPr>
          <w:p w14:paraId="57E45946">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2A306EE3">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2A57164C">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4FB3DE35">
            <w:pPr>
              <w:spacing w:line="276" w:lineRule="auto"/>
              <w:jc w:val="center"/>
              <w:rPr>
                <w:rFonts w:ascii="宋体" w:hAnsi="宋体" w:cs="仿宋_GB2312"/>
                <w:szCs w:val="21"/>
              </w:rPr>
            </w:pPr>
          </w:p>
        </w:tc>
      </w:tr>
    </w:tbl>
    <w:p w14:paraId="16A11463">
      <w:pPr>
        <w:spacing w:line="276" w:lineRule="auto"/>
        <w:ind w:left="955" w:hanging="955" w:hangingChars="455"/>
        <w:jc w:val="left"/>
        <w:rPr>
          <w:rFonts w:ascii="宋体" w:hAnsi="宋体"/>
          <w:b/>
          <w:szCs w:val="21"/>
        </w:rPr>
      </w:pPr>
      <w:r>
        <w:rPr>
          <w:rFonts w:hint="eastAsia" w:ascii="宋体" w:hAnsi="宋体"/>
          <w:szCs w:val="21"/>
        </w:rPr>
        <w:t>说明</w:t>
      </w:r>
      <w:r>
        <w:rPr>
          <w:rFonts w:hint="eastAsia" w:ascii="宋体" w:hAnsi="宋体" w:cs="Corbel"/>
          <w:szCs w:val="21"/>
        </w:rPr>
        <w:t>：1</w:t>
      </w:r>
      <w:r>
        <w:rPr>
          <w:rFonts w:hint="eastAsia" w:ascii="宋体" w:hAnsi="宋体"/>
          <w:szCs w:val="21"/>
        </w:rPr>
        <w:t>．</w:t>
      </w:r>
      <w:r>
        <w:rPr>
          <w:rFonts w:hint="eastAsia" w:ascii="宋体" w:hAnsi="宋体" w:cs="Corbel"/>
          <w:szCs w:val="21"/>
        </w:rPr>
        <w:t>投标人应按招标文件第四章中“资格审查表”逐项说明是否满足要求，如有偏离,投标人应详细说明。</w:t>
      </w:r>
    </w:p>
    <w:p w14:paraId="56AA5FF4">
      <w:pPr>
        <w:spacing w:line="276" w:lineRule="auto"/>
        <w:ind w:left="216"/>
        <w:jc w:val="left"/>
        <w:rPr>
          <w:rFonts w:ascii="宋体" w:hAnsi="宋体"/>
          <w:szCs w:val="21"/>
        </w:rPr>
      </w:pPr>
      <w:r>
        <w:rPr>
          <w:rFonts w:hint="eastAsia" w:ascii="宋体" w:hAnsi="宋体"/>
          <w:szCs w:val="21"/>
        </w:rPr>
        <w:t>2.相关证明材料对应的页码填写到上表“对应页码”中。</w:t>
      </w:r>
    </w:p>
    <w:p w14:paraId="0A8D25CE">
      <w:pPr>
        <w:spacing w:line="276" w:lineRule="auto"/>
        <w:ind w:left="216"/>
        <w:jc w:val="left"/>
        <w:rPr>
          <w:rFonts w:ascii="宋体" w:hAnsi="宋体"/>
          <w:szCs w:val="21"/>
        </w:rPr>
      </w:pPr>
      <w:r>
        <w:rPr>
          <w:rFonts w:hint="eastAsia" w:ascii="宋体" w:hAnsi="宋体"/>
          <w:szCs w:val="21"/>
        </w:rPr>
        <w:t>3.</w:t>
      </w:r>
      <w:r>
        <w:rPr>
          <w:rFonts w:hint="eastAsia"/>
        </w:rPr>
        <w:t>未按照要求详细完整填写此表的后果由投标人自行承担</w:t>
      </w:r>
      <w:r>
        <w:rPr>
          <w:rFonts w:hint="eastAsia" w:ascii="宋体" w:hAnsi="宋体"/>
          <w:szCs w:val="21"/>
        </w:rPr>
        <w:t>。</w:t>
      </w:r>
    </w:p>
    <w:p w14:paraId="0516C55C">
      <w:pPr>
        <w:spacing w:before="100" w:beforeAutospacing="1" w:after="100" w:afterAutospacing="1" w:line="276" w:lineRule="auto"/>
        <w:ind w:firstLine="3334" w:firstLineChars="1588"/>
        <w:rPr>
          <w:rFonts w:ascii="宋体" w:hAnsi="宋体"/>
          <w:b/>
          <w:bCs/>
          <w:szCs w:val="21"/>
          <w:lang w:val="zh-CN"/>
        </w:rPr>
      </w:pPr>
    </w:p>
    <w:p w14:paraId="61F3F8F3">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788B4DFC">
      <w:pPr>
        <w:spacing w:line="276" w:lineRule="auto"/>
        <w:ind w:firstLine="2940" w:firstLineChars="1400"/>
        <w:rPr>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14:paraId="152A5973">
      <w:pPr>
        <w:widowControl/>
        <w:jc w:val="left"/>
        <w:rPr>
          <w:kern w:val="0"/>
          <w:szCs w:val="21"/>
        </w:rPr>
      </w:pPr>
      <w:r>
        <w:rPr>
          <w:kern w:val="0"/>
          <w:szCs w:val="21"/>
        </w:rPr>
        <w:br w:type="page"/>
      </w:r>
    </w:p>
    <w:p w14:paraId="1CA85386">
      <w:pPr>
        <w:spacing w:line="276" w:lineRule="auto"/>
        <w:jc w:val="center"/>
        <w:rPr>
          <w:b/>
          <w:szCs w:val="21"/>
        </w:rPr>
      </w:pPr>
      <w:r>
        <w:rPr>
          <w:rFonts w:hint="eastAsia"/>
          <w:b/>
          <w:szCs w:val="21"/>
        </w:rPr>
        <w:t>符合性审查对照表</w:t>
      </w:r>
    </w:p>
    <w:p w14:paraId="1D6094F4">
      <w:pPr>
        <w:spacing w:line="276" w:lineRule="auto"/>
        <w:jc w:val="left"/>
        <w:rPr>
          <w:rFonts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14:paraId="18ABC9A1">
      <w:pPr>
        <w:spacing w:line="276" w:lineRule="auto"/>
        <w:jc w:val="left"/>
        <w:rPr>
          <w:rFonts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r>
        <w:rPr>
          <w:rFonts w:ascii="宋体" w:hAnsi="宋体"/>
          <w:bCs/>
          <w:szCs w:val="21"/>
          <w:u w:val="single"/>
          <w:lang w:val="zh-CN"/>
        </w:rPr>
        <w:t xml:space="preserve">        </w:t>
      </w:r>
    </w:p>
    <w:tbl>
      <w:tblPr>
        <w:tblStyle w:val="20"/>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3190"/>
        <w:gridCol w:w="1984"/>
      </w:tblGrid>
      <w:tr w14:paraId="47E27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4AB34839">
            <w:pPr>
              <w:spacing w:line="276" w:lineRule="auto"/>
              <w:jc w:val="center"/>
              <w:rPr>
                <w:rFonts w:ascii="宋体" w:hAnsi="宋体" w:cs="仿宋_GB2312"/>
                <w:szCs w:val="21"/>
              </w:rPr>
            </w:pPr>
            <w:r>
              <w:rPr>
                <w:rFonts w:hint="eastAsia" w:ascii="宋体" w:hAnsi="宋体" w:cs="仿宋_GB2312"/>
                <w:szCs w:val="21"/>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2F22EF3E">
            <w:pPr>
              <w:spacing w:line="276" w:lineRule="auto"/>
              <w:jc w:val="center"/>
              <w:rPr>
                <w:rFonts w:ascii="宋体" w:hAnsi="宋体" w:cs="仿宋_GB2312"/>
                <w:szCs w:val="21"/>
              </w:rPr>
            </w:pPr>
            <w:r>
              <w:rPr>
                <w:rFonts w:hint="eastAsia" w:ascii="宋体" w:hAnsi="宋体" w:cs="Corbel"/>
                <w:szCs w:val="21"/>
              </w:rPr>
              <w:t>符合性审查条款</w:t>
            </w:r>
          </w:p>
        </w:tc>
        <w:tc>
          <w:tcPr>
            <w:tcW w:w="3190" w:type="dxa"/>
            <w:tcBorders>
              <w:top w:val="single" w:color="auto" w:sz="4" w:space="0"/>
              <w:left w:val="single" w:color="auto" w:sz="4" w:space="0"/>
              <w:bottom w:val="single" w:color="auto" w:sz="4" w:space="0"/>
              <w:right w:val="single" w:color="auto" w:sz="4" w:space="0"/>
            </w:tcBorders>
            <w:shd w:val="clear" w:color="auto" w:fill="F1F1F1"/>
            <w:vAlign w:val="center"/>
          </w:tcPr>
          <w:p w14:paraId="4EE83244">
            <w:pPr>
              <w:spacing w:line="276" w:lineRule="auto"/>
              <w:jc w:val="center"/>
              <w:rPr>
                <w:rFonts w:ascii="宋体" w:hAnsi="宋体" w:cs="仿宋_GB2312"/>
                <w:szCs w:val="21"/>
              </w:rPr>
            </w:pPr>
            <w:r>
              <w:rPr>
                <w:rFonts w:hint="eastAsia" w:ascii="宋体" w:hAnsi="宋体" w:cs="仿宋_GB2312"/>
                <w:szCs w:val="21"/>
              </w:rPr>
              <w:t>响应情况</w:t>
            </w:r>
          </w:p>
        </w:tc>
        <w:tc>
          <w:tcPr>
            <w:tcW w:w="1984" w:type="dxa"/>
            <w:tcBorders>
              <w:top w:val="single" w:color="auto" w:sz="4" w:space="0"/>
              <w:left w:val="single" w:color="auto" w:sz="4" w:space="0"/>
              <w:bottom w:val="single" w:color="auto" w:sz="4" w:space="0"/>
              <w:right w:val="single" w:color="auto" w:sz="4" w:space="0"/>
            </w:tcBorders>
            <w:shd w:val="clear" w:color="auto" w:fill="F1F1F1"/>
            <w:vAlign w:val="center"/>
          </w:tcPr>
          <w:p w14:paraId="286F36FE">
            <w:pPr>
              <w:spacing w:line="276" w:lineRule="auto"/>
              <w:jc w:val="center"/>
              <w:rPr>
                <w:rFonts w:ascii="宋体" w:hAnsi="宋体" w:cs="仿宋_GB2312"/>
                <w:szCs w:val="21"/>
              </w:rPr>
            </w:pPr>
            <w:r>
              <w:rPr>
                <w:rFonts w:hint="eastAsia" w:ascii="宋体" w:hAnsi="宋体" w:cs="仿宋_GB2312"/>
                <w:szCs w:val="21"/>
              </w:rPr>
              <w:t>偏离说明</w:t>
            </w:r>
          </w:p>
        </w:tc>
      </w:tr>
      <w:tr w14:paraId="4FD65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66593717">
            <w:pPr>
              <w:spacing w:line="276" w:lineRule="auto"/>
              <w:jc w:val="center"/>
              <w:rPr>
                <w:rFonts w:ascii="宋体" w:hAnsi="宋体" w:cs="仿宋_GB2312"/>
                <w:szCs w:val="21"/>
              </w:rPr>
            </w:pPr>
            <w:r>
              <w:rPr>
                <w:rFonts w:hint="eastAsia" w:ascii="宋体" w:hAnsi="宋体" w:cs="仿宋_GB2312"/>
                <w:szCs w:val="21"/>
              </w:rPr>
              <w:t>1</w:t>
            </w:r>
          </w:p>
        </w:tc>
        <w:tc>
          <w:tcPr>
            <w:tcW w:w="3032" w:type="dxa"/>
            <w:tcBorders>
              <w:top w:val="single" w:color="auto" w:sz="4" w:space="0"/>
              <w:left w:val="single" w:color="auto" w:sz="4" w:space="0"/>
              <w:bottom w:val="single" w:color="auto" w:sz="4" w:space="0"/>
              <w:right w:val="single" w:color="auto" w:sz="4" w:space="0"/>
            </w:tcBorders>
            <w:vAlign w:val="center"/>
          </w:tcPr>
          <w:p w14:paraId="3A06C52B">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55283CFC">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3019F8FF">
            <w:pPr>
              <w:spacing w:line="276" w:lineRule="auto"/>
              <w:jc w:val="center"/>
              <w:rPr>
                <w:rFonts w:ascii="宋体" w:hAnsi="宋体" w:cs="仿宋_GB2312"/>
                <w:szCs w:val="21"/>
              </w:rPr>
            </w:pPr>
          </w:p>
        </w:tc>
      </w:tr>
      <w:tr w14:paraId="20E5F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62442D8">
            <w:pPr>
              <w:spacing w:line="276" w:lineRule="auto"/>
              <w:jc w:val="center"/>
              <w:rPr>
                <w:rFonts w:ascii="宋体" w:hAnsi="宋体" w:cs="仿宋_GB2312"/>
                <w:szCs w:val="21"/>
              </w:rPr>
            </w:pPr>
            <w:r>
              <w:rPr>
                <w:rFonts w:hint="eastAsia" w:ascii="宋体" w:hAnsi="宋体" w:cs="仿宋_GB2312"/>
                <w:szCs w:val="21"/>
              </w:rPr>
              <w:t>2</w:t>
            </w:r>
          </w:p>
        </w:tc>
        <w:tc>
          <w:tcPr>
            <w:tcW w:w="3032" w:type="dxa"/>
            <w:tcBorders>
              <w:top w:val="single" w:color="auto" w:sz="4" w:space="0"/>
              <w:left w:val="single" w:color="auto" w:sz="4" w:space="0"/>
              <w:bottom w:val="single" w:color="auto" w:sz="4" w:space="0"/>
              <w:right w:val="single" w:color="auto" w:sz="4" w:space="0"/>
            </w:tcBorders>
            <w:vAlign w:val="center"/>
          </w:tcPr>
          <w:p w14:paraId="36D7B47C">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730B11B1">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757F9820">
            <w:pPr>
              <w:spacing w:line="276" w:lineRule="auto"/>
              <w:jc w:val="center"/>
              <w:rPr>
                <w:rFonts w:ascii="宋体" w:hAnsi="宋体" w:cs="仿宋_GB2312"/>
                <w:szCs w:val="21"/>
              </w:rPr>
            </w:pPr>
          </w:p>
        </w:tc>
      </w:tr>
      <w:tr w14:paraId="67EDB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483098AE">
            <w:pPr>
              <w:spacing w:line="276" w:lineRule="auto"/>
              <w:jc w:val="center"/>
              <w:rPr>
                <w:rFonts w:ascii="宋体" w:hAnsi="宋体" w:cs="仿宋_GB2312"/>
                <w:szCs w:val="21"/>
              </w:rPr>
            </w:pPr>
            <w:r>
              <w:rPr>
                <w:rFonts w:hint="eastAsia" w:ascii="宋体" w:hAnsi="宋体" w:cs="仿宋_GB2312"/>
                <w:szCs w:val="21"/>
              </w:rPr>
              <w:t>3</w:t>
            </w:r>
          </w:p>
        </w:tc>
        <w:tc>
          <w:tcPr>
            <w:tcW w:w="3032" w:type="dxa"/>
            <w:tcBorders>
              <w:top w:val="single" w:color="auto" w:sz="4" w:space="0"/>
              <w:left w:val="single" w:color="auto" w:sz="4" w:space="0"/>
              <w:bottom w:val="single" w:color="auto" w:sz="4" w:space="0"/>
              <w:right w:val="single" w:color="auto" w:sz="4" w:space="0"/>
            </w:tcBorders>
            <w:vAlign w:val="center"/>
          </w:tcPr>
          <w:p w14:paraId="56B6490E">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361F2EEF">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721AF234">
            <w:pPr>
              <w:spacing w:line="276" w:lineRule="auto"/>
              <w:jc w:val="center"/>
              <w:rPr>
                <w:rFonts w:ascii="宋体" w:hAnsi="宋体" w:cs="仿宋_GB2312"/>
                <w:szCs w:val="21"/>
              </w:rPr>
            </w:pPr>
          </w:p>
        </w:tc>
      </w:tr>
      <w:tr w14:paraId="408CF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6D5BD155">
            <w:pPr>
              <w:spacing w:line="276" w:lineRule="auto"/>
              <w:jc w:val="center"/>
              <w:rPr>
                <w:rFonts w:ascii="宋体" w:hAnsi="宋体" w:cs="仿宋_GB2312"/>
                <w:szCs w:val="21"/>
              </w:rPr>
            </w:pPr>
            <w:r>
              <w:rPr>
                <w:rFonts w:hint="eastAsia" w:ascii="宋体" w:hAnsi="宋体" w:cs="仿宋_GB2312"/>
                <w:szCs w:val="21"/>
              </w:rPr>
              <w:t>4</w:t>
            </w:r>
          </w:p>
        </w:tc>
        <w:tc>
          <w:tcPr>
            <w:tcW w:w="3032" w:type="dxa"/>
            <w:tcBorders>
              <w:top w:val="single" w:color="auto" w:sz="4" w:space="0"/>
              <w:left w:val="single" w:color="auto" w:sz="4" w:space="0"/>
              <w:bottom w:val="single" w:color="auto" w:sz="4" w:space="0"/>
              <w:right w:val="single" w:color="auto" w:sz="4" w:space="0"/>
            </w:tcBorders>
            <w:vAlign w:val="center"/>
          </w:tcPr>
          <w:p w14:paraId="731D35E8">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2DCB2F96">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48A3786B">
            <w:pPr>
              <w:spacing w:line="276" w:lineRule="auto"/>
              <w:jc w:val="center"/>
              <w:rPr>
                <w:rFonts w:ascii="宋体" w:hAnsi="宋体" w:cs="仿宋_GB2312"/>
                <w:szCs w:val="21"/>
              </w:rPr>
            </w:pPr>
          </w:p>
        </w:tc>
      </w:tr>
      <w:tr w14:paraId="3650E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13EACC2">
            <w:pPr>
              <w:spacing w:line="276" w:lineRule="auto"/>
              <w:jc w:val="center"/>
              <w:rPr>
                <w:rFonts w:ascii="宋体" w:hAnsi="宋体" w:cs="仿宋_GB2312"/>
                <w:szCs w:val="21"/>
              </w:rPr>
            </w:pPr>
            <w:r>
              <w:rPr>
                <w:rFonts w:hint="eastAsia" w:ascii="宋体" w:hAnsi="宋体" w:cs="仿宋_GB2312"/>
                <w:szCs w:val="21"/>
              </w:rPr>
              <w:t>5</w:t>
            </w:r>
          </w:p>
        </w:tc>
        <w:tc>
          <w:tcPr>
            <w:tcW w:w="3032" w:type="dxa"/>
            <w:tcBorders>
              <w:top w:val="single" w:color="auto" w:sz="4" w:space="0"/>
              <w:left w:val="single" w:color="auto" w:sz="4" w:space="0"/>
              <w:bottom w:val="single" w:color="auto" w:sz="4" w:space="0"/>
              <w:right w:val="single" w:color="auto" w:sz="4" w:space="0"/>
            </w:tcBorders>
            <w:vAlign w:val="center"/>
          </w:tcPr>
          <w:p w14:paraId="46AD7AD9">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5EC8AA02">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3EC6DE4B">
            <w:pPr>
              <w:spacing w:line="276" w:lineRule="auto"/>
              <w:jc w:val="center"/>
              <w:rPr>
                <w:rFonts w:ascii="宋体" w:hAnsi="宋体" w:cs="仿宋_GB2312"/>
                <w:szCs w:val="21"/>
              </w:rPr>
            </w:pPr>
          </w:p>
        </w:tc>
      </w:tr>
      <w:tr w14:paraId="618D4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320CFA0">
            <w:pPr>
              <w:spacing w:line="276" w:lineRule="auto"/>
              <w:jc w:val="center"/>
              <w:rPr>
                <w:rFonts w:ascii="宋体" w:hAnsi="宋体" w:cs="仿宋_GB2312"/>
                <w:szCs w:val="21"/>
              </w:rPr>
            </w:pPr>
            <w:r>
              <w:rPr>
                <w:rFonts w:hint="eastAsia" w:ascii="宋体" w:hAnsi="宋体" w:cs="仿宋_GB2312"/>
                <w:szCs w:val="21"/>
              </w:rPr>
              <w:t>6</w:t>
            </w:r>
          </w:p>
        </w:tc>
        <w:tc>
          <w:tcPr>
            <w:tcW w:w="3032" w:type="dxa"/>
            <w:tcBorders>
              <w:top w:val="single" w:color="auto" w:sz="4" w:space="0"/>
              <w:left w:val="single" w:color="auto" w:sz="4" w:space="0"/>
              <w:bottom w:val="single" w:color="auto" w:sz="4" w:space="0"/>
              <w:right w:val="single" w:color="auto" w:sz="4" w:space="0"/>
            </w:tcBorders>
            <w:vAlign w:val="center"/>
          </w:tcPr>
          <w:p w14:paraId="2015B329">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5671A1B2">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27A6F5C9">
            <w:pPr>
              <w:spacing w:line="276" w:lineRule="auto"/>
              <w:jc w:val="center"/>
              <w:rPr>
                <w:rFonts w:ascii="宋体" w:hAnsi="宋体" w:cs="仿宋_GB2312"/>
                <w:szCs w:val="21"/>
              </w:rPr>
            </w:pPr>
          </w:p>
        </w:tc>
      </w:tr>
      <w:tr w14:paraId="78D7B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ED26D07">
            <w:pPr>
              <w:spacing w:line="276" w:lineRule="auto"/>
              <w:jc w:val="center"/>
              <w:rPr>
                <w:rFonts w:ascii="宋体" w:hAnsi="宋体" w:cs="仿宋_GB2312"/>
                <w:szCs w:val="21"/>
              </w:rPr>
            </w:pPr>
            <w:r>
              <w:rPr>
                <w:rFonts w:hint="eastAsia" w:ascii="宋体" w:hAnsi="宋体" w:cs="仿宋_GB2312"/>
                <w:szCs w:val="21"/>
              </w:rPr>
              <w:t>…</w:t>
            </w:r>
          </w:p>
        </w:tc>
        <w:tc>
          <w:tcPr>
            <w:tcW w:w="3032" w:type="dxa"/>
            <w:tcBorders>
              <w:top w:val="single" w:color="auto" w:sz="4" w:space="0"/>
              <w:left w:val="single" w:color="auto" w:sz="4" w:space="0"/>
              <w:bottom w:val="single" w:color="auto" w:sz="4" w:space="0"/>
              <w:right w:val="single" w:color="auto" w:sz="4" w:space="0"/>
            </w:tcBorders>
            <w:vAlign w:val="center"/>
          </w:tcPr>
          <w:p w14:paraId="53D6E803">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4FAD910F">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6EB1ED1D">
            <w:pPr>
              <w:spacing w:line="276" w:lineRule="auto"/>
              <w:jc w:val="center"/>
              <w:rPr>
                <w:rFonts w:ascii="宋体" w:hAnsi="宋体" w:cs="仿宋_GB2312"/>
                <w:szCs w:val="21"/>
              </w:rPr>
            </w:pPr>
          </w:p>
        </w:tc>
      </w:tr>
    </w:tbl>
    <w:p w14:paraId="69D110B2">
      <w:pPr>
        <w:spacing w:line="276" w:lineRule="auto"/>
        <w:ind w:left="952" w:leftChars="135" w:hanging="669" w:hangingChars="319"/>
        <w:jc w:val="left"/>
        <w:rPr>
          <w:rFonts w:ascii="宋体" w:hAnsi="宋体"/>
          <w:szCs w:val="21"/>
        </w:rPr>
      </w:pPr>
      <w:r>
        <w:rPr>
          <w:rFonts w:hint="eastAsia" w:ascii="宋体" w:hAnsi="宋体"/>
          <w:szCs w:val="21"/>
        </w:rPr>
        <w:t>说明</w:t>
      </w:r>
      <w:r>
        <w:rPr>
          <w:rFonts w:hint="eastAsia" w:ascii="宋体" w:hAnsi="宋体" w:cs="Corbel"/>
          <w:szCs w:val="21"/>
        </w:rPr>
        <w:t>：投标人应按招标文件第五章中“符合性审查表”逐项说明是否满足要求，如有偏离,投标人应详细说明。未按照要求详细完整填写此表</w:t>
      </w:r>
      <w:r>
        <w:rPr>
          <w:rFonts w:hint="eastAsia" w:ascii="宋体" w:hAnsi="宋体"/>
          <w:szCs w:val="21"/>
        </w:rPr>
        <w:t>的后果由投标人自行承担。</w:t>
      </w:r>
    </w:p>
    <w:p w14:paraId="2E781E87">
      <w:pPr>
        <w:spacing w:line="276" w:lineRule="auto"/>
        <w:ind w:left="1017" w:leftChars="339" w:hanging="306" w:hangingChars="146"/>
        <w:jc w:val="left"/>
        <w:rPr>
          <w:rFonts w:ascii="宋体" w:hAnsi="宋体"/>
          <w:b/>
          <w:szCs w:val="21"/>
        </w:rPr>
      </w:pPr>
    </w:p>
    <w:p w14:paraId="51B185EE">
      <w:pPr>
        <w:spacing w:line="276" w:lineRule="auto"/>
        <w:ind w:left="959" w:hanging="955" w:hangingChars="455"/>
        <w:jc w:val="left"/>
        <w:rPr>
          <w:rFonts w:ascii="宋体" w:hAnsi="宋体"/>
          <w:b/>
          <w:szCs w:val="21"/>
        </w:rPr>
      </w:pPr>
    </w:p>
    <w:p w14:paraId="3C61343A">
      <w:pPr>
        <w:spacing w:before="100" w:beforeAutospacing="1" w:after="100" w:afterAutospacing="1" w:line="276" w:lineRule="auto"/>
        <w:ind w:firstLine="3334" w:firstLineChars="1588"/>
        <w:rPr>
          <w:rFonts w:ascii="宋体" w:hAnsi="宋体"/>
          <w:b/>
          <w:bCs/>
          <w:szCs w:val="21"/>
          <w:lang w:val="zh-CN"/>
        </w:rPr>
      </w:pPr>
    </w:p>
    <w:p w14:paraId="3563A0F6">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4F0B5280">
      <w:pPr>
        <w:spacing w:line="276" w:lineRule="auto"/>
        <w:ind w:firstLine="2940" w:firstLineChars="1400"/>
        <w:rPr>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14:paraId="59B1780D">
      <w:pPr>
        <w:ind w:firstLine="420"/>
        <w:rPr>
          <w:kern w:val="0"/>
          <w:szCs w:val="21"/>
        </w:rPr>
      </w:pPr>
      <w:r>
        <w:rPr>
          <w:kern w:val="0"/>
          <w:szCs w:val="21"/>
        </w:rPr>
        <w:br w:type="page"/>
      </w:r>
    </w:p>
    <w:p w14:paraId="34C3DF74">
      <w:pPr>
        <w:spacing w:line="276" w:lineRule="auto"/>
        <w:jc w:val="center"/>
        <w:rPr>
          <w:b/>
          <w:szCs w:val="21"/>
        </w:rPr>
      </w:pPr>
      <w:r>
        <w:rPr>
          <w:rFonts w:hint="eastAsia"/>
          <w:b/>
          <w:szCs w:val="21"/>
        </w:rPr>
        <w:t>技术、服务及商务评议对照表</w:t>
      </w:r>
    </w:p>
    <w:p w14:paraId="643DBD98">
      <w:pPr>
        <w:spacing w:line="276" w:lineRule="auto"/>
        <w:jc w:val="left"/>
        <w:rPr>
          <w:rFonts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14:paraId="31D72D39">
      <w:pPr>
        <w:spacing w:line="276" w:lineRule="auto"/>
        <w:jc w:val="left"/>
        <w:rPr>
          <w:rFonts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r>
        <w:rPr>
          <w:rFonts w:ascii="宋体" w:hAnsi="宋体"/>
          <w:bCs/>
          <w:szCs w:val="21"/>
          <w:u w:val="single"/>
          <w:lang w:val="zh-CN"/>
        </w:rPr>
        <w:t xml:space="preserve">             </w:t>
      </w:r>
    </w:p>
    <w:tbl>
      <w:tblPr>
        <w:tblStyle w:val="20"/>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2767"/>
        <w:gridCol w:w="3182"/>
        <w:gridCol w:w="1698"/>
        <w:gridCol w:w="1279"/>
      </w:tblGrid>
      <w:tr w14:paraId="00780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2" w:type="dxa"/>
            <w:tcBorders>
              <w:top w:val="single" w:color="auto" w:sz="4" w:space="0"/>
              <w:left w:val="single" w:color="auto" w:sz="4" w:space="0"/>
              <w:bottom w:val="single" w:color="auto" w:sz="4" w:space="0"/>
              <w:right w:val="single" w:color="auto" w:sz="4" w:space="0"/>
            </w:tcBorders>
            <w:shd w:val="clear" w:color="auto" w:fill="F1F1F1"/>
            <w:vAlign w:val="center"/>
          </w:tcPr>
          <w:p w14:paraId="30F391C5">
            <w:pPr>
              <w:spacing w:line="276" w:lineRule="auto"/>
              <w:jc w:val="center"/>
              <w:rPr>
                <w:rFonts w:ascii="宋体" w:hAnsi="宋体" w:cs="仿宋_GB2312"/>
                <w:szCs w:val="21"/>
              </w:rPr>
            </w:pPr>
            <w:r>
              <w:rPr>
                <w:rFonts w:hint="eastAsia" w:ascii="宋体" w:hAnsi="宋体" w:cs="仿宋_GB2312"/>
                <w:szCs w:val="21"/>
              </w:rPr>
              <w:t>序号</w:t>
            </w:r>
          </w:p>
        </w:tc>
        <w:tc>
          <w:tcPr>
            <w:tcW w:w="2767" w:type="dxa"/>
            <w:tcBorders>
              <w:top w:val="single" w:color="auto" w:sz="4" w:space="0"/>
              <w:left w:val="single" w:color="auto" w:sz="4" w:space="0"/>
              <w:bottom w:val="single" w:color="auto" w:sz="4" w:space="0"/>
              <w:right w:val="single" w:color="auto" w:sz="4" w:space="0"/>
            </w:tcBorders>
            <w:shd w:val="clear" w:color="auto" w:fill="F1F1F1"/>
            <w:vAlign w:val="center"/>
          </w:tcPr>
          <w:p w14:paraId="4F56FB92">
            <w:pPr>
              <w:spacing w:line="276" w:lineRule="auto"/>
              <w:jc w:val="center"/>
              <w:rPr>
                <w:rFonts w:ascii="宋体" w:hAnsi="宋体" w:cs="仿宋_GB2312"/>
                <w:szCs w:val="21"/>
              </w:rPr>
            </w:pPr>
            <w:r>
              <w:rPr>
                <w:rFonts w:hint="eastAsia" w:ascii="宋体" w:hAnsi="宋体" w:cs="仿宋_GB2312"/>
                <w:szCs w:val="21"/>
              </w:rPr>
              <w:t>评分条款序号及内容</w:t>
            </w:r>
          </w:p>
        </w:tc>
        <w:tc>
          <w:tcPr>
            <w:tcW w:w="3182" w:type="dxa"/>
            <w:tcBorders>
              <w:top w:val="single" w:color="auto" w:sz="4" w:space="0"/>
              <w:left w:val="single" w:color="auto" w:sz="4" w:space="0"/>
              <w:bottom w:val="single" w:color="auto" w:sz="4" w:space="0"/>
              <w:right w:val="single" w:color="auto" w:sz="4" w:space="0"/>
            </w:tcBorders>
            <w:shd w:val="clear" w:color="auto" w:fill="F1F1F1"/>
            <w:vAlign w:val="center"/>
          </w:tcPr>
          <w:p w14:paraId="3C1399A0">
            <w:pPr>
              <w:spacing w:line="276" w:lineRule="auto"/>
              <w:jc w:val="center"/>
              <w:rPr>
                <w:rFonts w:ascii="宋体" w:hAnsi="宋体" w:cs="仿宋_GB2312"/>
                <w:szCs w:val="21"/>
              </w:rPr>
            </w:pPr>
            <w:r>
              <w:rPr>
                <w:rFonts w:hint="eastAsia" w:ascii="宋体" w:hAnsi="宋体" w:cs="仿宋_GB2312"/>
                <w:szCs w:val="21"/>
              </w:rPr>
              <w:t>响应内容对应简述</w:t>
            </w:r>
          </w:p>
        </w:tc>
        <w:tc>
          <w:tcPr>
            <w:tcW w:w="1698" w:type="dxa"/>
            <w:tcBorders>
              <w:top w:val="single" w:color="auto" w:sz="4" w:space="0"/>
              <w:left w:val="single" w:color="auto" w:sz="4" w:space="0"/>
              <w:bottom w:val="single" w:color="auto" w:sz="4" w:space="0"/>
              <w:right w:val="single" w:color="auto" w:sz="4" w:space="0"/>
            </w:tcBorders>
            <w:shd w:val="clear" w:color="auto" w:fill="F1F1F1"/>
            <w:vAlign w:val="center"/>
          </w:tcPr>
          <w:p w14:paraId="6444FB34">
            <w:pPr>
              <w:spacing w:line="276" w:lineRule="auto"/>
              <w:jc w:val="center"/>
              <w:rPr>
                <w:rFonts w:ascii="宋体" w:hAnsi="宋体" w:cs="仿宋_GB2312"/>
                <w:szCs w:val="21"/>
              </w:rPr>
            </w:pPr>
            <w:r>
              <w:rPr>
                <w:rFonts w:hint="eastAsia" w:ascii="宋体" w:hAnsi="宋体" w:cs="仿宋_GB2312"/>
                <w:szCs w:val="21"/>
              </w:rPr>
              <w:t>偏离说明</w:t>
            </w:r>
          </w:p>
        </w:tc>
        <w:tc>
          <w:tcPr>
            <w:tcW w:w="1279" w:type="dxa"/>
            <w:tcBorders>
              <w:top w:val="single" w:color="auto" w:sz="4" w:space="0"/>
              <w:left w:val="single" w:color="auto" w:sz="4" w:space="0"/>
              <w:bottom w:val="single" w:color="auto" w:sz="4" w:space="0"/>
              <w:right w:val="single" w:color="auto" w:sz="4" w:space="0"/>
            </w:tcBorders>
            <w:shd w:val="clear" w:color="auto" w:fill="F1F1F1"/>
            <w:vAlign w:val="center"/>
          </w:tcPr>
          <w:p w14:paraId="72BE2202">
            <w:pPr>
              <w:spacing w:line="276" w:lineRule="auto"/>
              <w:jc w:val="center"/>
              <w:rPr>
                <w:rFonts w:ascii="宋体" w:hAnsi="宋体" w:cs="仿宋_GB2312"/>
                <w:szCs w:val="21"/>
              </w:rPr>
            </w:pPr>
            <w:r>
              <w:rPr>
                <w:rFonts w:hint="eastAsia" w:ascii="宋体" w:hAnsi="宋体" w:cs="仿宋_GB2312"/>
                <w:szCs w:val="21"/>
              </w:rPr>
              <w:t>对应</w:t>
            </w:r>
            <w:r>
              <w:rPr>
                <w:rFonts w:ascii="宋体" w:hAnsi="宋体" w:cs="仿宋_GB2312"/>
                <w:szCs w:val="21"/>
              </w:rPr>
              <w:t>页码</w:t>
            </w:r>
          </w:p>
        </w:tc>
      </w:tr>
      <w:tr w14:paraId="64C43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259C93D3">
            <w:pPr>
              <w:spacing w:line="276" w:lineRule="auto"/>
              <w:jc w:val="center"/>
              <w:rPr>
                <w:rFonts w:ascii="宋体" w:hAnsi="宋体" w:cs="仿宋_GB2312"/>
                <w:szCs w:val="21"/>
              </w:rPr>
            </w:pPr>
            <w:r>
              <w:rPr>
                <w:rFonts w:hint="eastAsia" w:ascii="宋体" w:hAnsi="宋体" w:cs="仿宋_GB2312"/>
                <w:szCs w:val="21"/>
              </w:rPr>
              <w:t>1</w:t>
            </w:r>
          </w:p>
        </w:tc>
        <w:tc>
          <w:tcPr>
            <w:tcW w:w="2767" w:type="dxa"/>
            <w:tcBorders>
              <w:top w:val="single" w:color="auto" w:sz="4" w:space="0"/>
              <w:left w:val="single" w:color="auto" w:sz="4" w:space="0"/>
              <w:bottom w:val="single" w:color="auto" w:sz="4" w:space="0"/>
              <w:right w:val="single" w:color="auto" w:sz="4" w:space="0"/>
            </w:tcBorders>
            <w:vAlign w:val="center"/>
          </w:tcPr>
          <w:p w14:paraId="59AE852F">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448B5AAA">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5658FB14">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12297501">
            <w:pPr>
              <w:spacing w:line="276" w:lineRule="auto"/>
              <w:jc w:val="center"/>
              <w:rPr>
                <w:rFonts w:ascii="宋体" w:hAnsi="宋体" w:cs="仿宋_GB2312"/>
                <w:szCs w:val="21"/>
              </w:rPr>
            </w:pPr>
          </w:p>
        </w:tc>
      </w:tr>
      <w:tr w14:paraId="132B8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5A4DD882">
            <w:pPr>
              <w:spacing w:line="276" w:lineRule="auto"/>
              <w:jc w:val="center"/>
              <w:rPr>
                <w:rFonts w:ascii="宋体" w:hAnsi="宋体" w:cs="仿宋_GB2312"/>
                <w:szCs w:val="21"/>
              </w:rPr>
            </w:pPr>
            <w:r>
              <w:rPr>
                <w:rFonts w:hint="eastAsia" w:ascii="宋体" w:hAnsi="宋体" w:cs="仿宋_GB2312"/>
                <w:szCs w:val="21"/>
              </w:rPr>
              <w:t>2</w:t>
            </w:r>
          </w:p>
        </w:tc>
        <w:tc>
          <w:tcPr>
            <w:tcW w:w="2767" w:type="dxa"/>
            <w:tcBorders>
              <w:top w:val="single" w:color="auto" w:sz="4" w:space="0"/>
              <w:left w:val="single" w:color="auto" w:sz="4" w:space="0"/>
              <w:bottom w:val="single" w:color="auto" w:sz="4" w:space="0"/>
              <w:right w:val="single" w:color="auto" w:sz="4" w:space="0"/>
            </w:tcBorders>
            <w:vAlign w:val="center"/>
          </w:tcPr>
          <w:p w14:paraId="6DF25562">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2B16C345">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75A323B1">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65358401">
            <w:pPr>
              <w:spacing w:line="276" w:lineRule="auto"/>
              <w:jc w:val="center"/>
              <w:rPr>
                <w:rFonts w:ascii="宋体" w:hAnsi="宋体" w:cs="仿宋_GB2312"/>
                <w:szCs w:val="21"/>
              </w:rPr>
            </w:pPr>
          </w:p>
        </w:tc>
      </w:tr>
      <w:tr w14:paraId="40CFD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5AD2C5DC">
            <w:pPr>
              <w:spacing w:line="276" w:lineRule="auto"/>
              <w:jc w:val="center"/>
              <w:rPr>
                <w:rFonts w:ascii="宋体" w:hAnsi="宋体" w:cs="仿宋_GB2312"/>
                <w:szCs w:val="21"/>
              </w:rPr>
            </w:pPr>
            <w:r>
              <w:rPr>
                <w:rFonts w:hint="eastAsia" w:ascii="宋体" w:hAnsi="宋体" w:cs="仿宋_GB2312"/>
                <w:szCs w:val="21"/>
              </w:rPr>
              <w:t>3</w:t>
            </w:r>
          </w:p>
        </w:tc>
        <w:tc>
          <w:tcPr>
            <w:tcW w:w="2767" w:type="dxa"/>
            <w:tcBorders>
              <w:top w:val="single" w:color="auto" w:sz="4" w:space="0"/>
              <w:left w:val="single" w:color="auto" w:sz="4" w:space="0"/>
              <w:bottom w:val="single" w:color="auto" w:sz="4" w:space="0"/>
              <w:right w:val="single" w:color="auto" w:sz="4" w:space="0"/>
            </w:tcBorders>
            <w:vAlign w:val="center"/>
          </w:tcPr>
          <w:p w14:paraId="3BDC1F7E">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4862C81D">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7879ED96">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3D0C9FB3">
            <w:pPr>
              <w:spacing w:line="276" w:lineRule="auto"/>
              <w:jc w:val="center"/>
              <w:rPr>
                <w:rFonts w:ascii="宋体" w:hAnsi="宋体" w:cs="仿宋_GB2312"/>
                <w:szCs w:val="21"/>
              </w:rPr>
            </w:pPr>
          </w:p>
        </w:tc>
      </w:tr>
      <w:tr w14:paraId="3996A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5F3A3300">
            <w:pPr>
              <w:spacing w:line="276" w:lineRule="auto"/>
              <w:jc w:val="center"/>
              <w:rPr>
                <w:rFonts w:ascii="宋体" w:hAnsi="宋体" w:cs="仿宋_GB2312"/>
                <w:szCs w:val="21"/>
              </w:rPr>
            </w:pPr>
            <w:r>
              <w:rPr>
                <w:rFonts w:hint="eastAsia" w:ascii="宋体" w:hAnsi="宋体" w:cs="仿宋_GB2312"/>
                <w:szCs w:val="21"/>
              </w:rPr>
              <w:t>4</w:t>
            </w:r>
          </w:p>
        </w:tc>
        <w:tc>
          <w:tcPr>
            <w:tcW w:w="2767" w:type="dxa"/>
            <w:tcBorders>
              <w:top w:val="single" w:color="auto" w:sz="4" w:space="0"/>
              <w:left w:val="single" w:color="auto" w:sz="4" w:space="0"/>
              <w:bottom w:val="single" w:color="auto" w:sz="4" w:space="0"/>
              <w:right w:val="single" w:color="auto" w:sz="4" w:space="0"/>
            </w:tcBorders>
            <w:vAlign w:val="center"/>
          </w:tcPr>
          <w:p w14:paraId="21C29269">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4A30276E">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73AD88B0">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590286E5">
            <w:pPr>
              <w:spacing w:line="276" w:lineRule="auto"/>
              <w:jc w:val="center"/>
              <w:rPr>
                <w:rFonts w:ascii="宋体" w:hAnsi="宋体" w:cs="仿宋_GB2312"/>
                <w:szCs w:val="21"/>
              </w:rPr>
            </w:pPr>
          </w:p>
        </w:tc>
      </w:tr>
      <w:tr w14:paraId="7A6DC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2A6D858A">
            <w:pPr>
              <w:spacing w:line="276" w:lineRule="auto"/>
              <w:jc w:val="center"/>
              <w:rPr>
                <w:rFonts w:ascii="宋体" w:hAnsi="宋体" w:cs="仿宋_GB2312"/>
                <w:szCs w:val="21"/>
              </w:rPr>
            </w:pPr>
            <w:r>
              <w:rPr>
                <w:rFonts w:hint="eastAsia" w:ascii="宋体" w:hAnsi="宋体" w:cs="仿宋_GB2312"/>
                <w:szCs w:val="21"/>
              </w:rPr>
              <w:t>5</w:t>
            </w:r>
          </w:p>
        </w:tc>
        <w:tc>
          <w:tcPr>
            <w:tcW w:w="2767" w:type="dxa"/>
            <w:tcBorders>
              <w:top w:val="single" w:color="auto" w:sz="4" w:space="0"/>
              <w:left w:val="single" w:color="auto" w:sz="4" w:space="0"/>
              <w:bottom w:val="single" w:color="auto" w:sz="4" w:space="0"/>
              <w:right w:val="single" w:color="auto" w:sz="4" w:space="0"/>
            </w:tcBorders>
            <w:vAlign w:val="center"/>
          </w:tcPr>
          <w:p w14:paraId="6911C705">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24DE82B8">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23DA69BD">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0A501838">
            <w:pPr>
              <w:spacing w:line="276" w:lineRule="auto"/>
              <w:jc w:val="center"/>
              <w:rPr>
                <w:rFonts w:ascii="宋体" w:hAnsi="宋体" w:cs="仿宋_GB2312"/>
                <w:szCs w:val="21"/>
              </w:rPr>
            </w:pPr>
          </w:p>
        </w:tc>
      </w:tr>
      <w:tr w14:paraId="5F4F9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72E1F4AD">
            <w:pPr>
              <w:spacing w:line="276" w:lineRule="auto"/>
              <w:jc w:val="center"/>
              <w:rPr>
                <w:rFonts w:ascii="宋体" w:hAnsi="宋体" w:cs="仿宋_GB2312"/>
                <w:szCs w:val="21"/>
              </w:rPr>
            </w:pPr>
            <w:r>
              <w:rPr>
                <w:rFonts w:hint="eastAsia" w:ascii="宋体" w:hAnsi="宋体" w:cs="仿宋_GB2312"/>
                <w:szCs w:val="21"/>
              </w:rPr>
              <w:t>6</w:t>
            </w:r>
          </w:p>
        </w:tc>
        <w:tc>
          <w:tcPr>
            <w:tcW w:w="2767" w:type="dxa"/>
            <w:tcBorders>
              <w:top w:val="single" w:color="auto" w:sz="4" w:space="0"/>
              <w:left w:val="single" w:color="auto" w:sz="4" w:space="0"/>
              <w:bottom w:val="single" w:color="auto" w:sz="4" w:space="0"/>
              <w:right w:val="single" w:color="auto" w:sz="4" w:space="0"/>
            </w:tcBorders>
            <w:vAlign w:val="center"/>
          </w:tcPr>
          <w:p w14:paraId="1B52A182">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75C9C482">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0BAA74CD">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396E0515">
            <w:pPr>
              <w:spacing w:line="276" w:lineRule="auto"/>
              <w:jc w:val="center"/>
              <w:rPr>
                <w:rFonts w:ascii="宋体" w:hAnsi="宋体" w:cs="仿宋_GB2312"/>
                <w:szCs w:val="21"/>
              </w:rPr>
            </w:pPr>
          </w:p>
        </w:tc>
      </w:tr>
      <w:tr w14:paraId="672D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02B3569D">
            <w:pPr>
              <w:spacing w:line="276" w:lineRule="auto"/>
              <w:jc w:val="center"/>
              <w:rPr>
                <w:rFonts w:ascii="宋体" w:hAnsi="宋体" w:cs="仿宋_GB2312"/>
                <w:szCs w:val="21"/>
              </w:rPr>
            </w:pPr>
            <w:r>
              <w:rPr>
                <w:rFonts w:hint="eastAsia" w:ascii="宋体" w:hAnsi="宋体" w:cs="仿宋_GB2312"/>
                <w:szCs w:val="21"/>
              </w:rPr>
              <w:t>…</w:t>
            </w:r>
          </w:p>
        </w:tc>
        <w:tc>
          <w:tcPr>
            <w:tcW w:w="2767" w:type="dxa"/>
            <w:tcBorders>
              <w:top w:val="single" w:color="auto" w:sz="4" w:space="0"/>
              <w:left w:val="single" w:color="auto" w:sz="4" w:space="0"/>
              <w:bottom w:val="single" w:color="auto" w:sz="4" w:space="0"/>
              <w:right w:val="single" w:color="auto" w:sz="4" w:space="0"/>
            </w:tcBorders>
            <w:vAlign w:val="center"/>
          </w:tcPr>
          <w:p w14:paraId="11704859">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7AC11E28">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3DD56A8A">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68E842E5">
            <w:pPr>
              <w:spacing w:line="276" w:lineRule="auto"/>
              <w:jc w:val="center"/>
              <w:rPr>
                <w:rFonts w:ascii="宋体" w:hAnsi="宋体" w:cs="仿宋_GB2312"/>
                <w:szCs w:val="21"/>
              </w:rPr>
            </w:pPr>
          </w:p>
        </w:tc>
      </w:tr>
    </w:tbl>
    <w:p w14:paraId="3FF9D197">
      <w:pPr>
        <w:spacing w:line="276" w:lineRule="auto"/>
        <w:ind w:left="955" w:hanging="955" w:hangingChars="455"/>
        <w:jc w:val="left"/>
        <w:rPr>
          <w:rFonts w:ascii="宋体" w:hAnsi="宋体"/>
          <w:szCs w:val="21"/>
        </w:rPr>
      </w:pPr>
      <w:r>
        <w:rPr>
          <w:rFonts w:hint="eastAsia" w:ascii="宋体" w:hAnsi="宋体"/>
          <w:szCs w:val="21"/>
        </w:rPr>
        <w:t>说明</w:t>
      </w:r>
      <w:r>
        <w:rPr>
          <w:rFonts w:hint="eastAsia" w:ascii="宋体" w:hAnsi="宋体" w:cs="Corbel"/>
          <w:szCs w:val="21"/>
        </w:rPr>
        <w:t>：1．投标人应按招标文件第五章中“评审因素及评分标准”条款逐项说明是否满足要求，如有偏离,投标人应详细说明。未按照要求填写此表或仅注明“符合”、“满足”的，</w:t>
      </w:r>
      <w:r>
        <w:rPr>
          <w:rFonts w:hint="eastAsia" w:ascii="宋体" w:hAnsi="宋体"/>
          <w:szCs w:val="21"/>
        </w:rPr>
        <w:t>导致的后果由投标人自行承担。</w:t>
      </w:r>
    </w:p>
    <w:p w14:paraId="50F75261">
      <w:pPr>
        <w:spacing w:line="276" w:lineRule="auto"/>
        <w:jc w:val="left"/>
        <w:rPr>
          <w:rFonts w:ascii="宋体" w:hAnsi="宋体"/>
          <w:szCs w:val="21"/>
        </w:rPr>
      </w:pPr>
      <w:r>
        <w:rPr>
          <w:rFonts w:hint="eastAsia" w:ascii="宋体" w:hAnsi="宋体"/>
          <w:szCs w:val="21"/>
        </w:rPr>
        <w:t xml:space="preserve">      2. 相关证明材料对应的页码填写到上表“对应页码”中。</w:t>
      </w:r>
    </w:p>
    <w:p w14:paraId="22C2855C">
      <w:pPr>
        <w:adjustRightInd w:val="0"/>
        <w:snapToGrid w:val="0"/>
        <w:spacing w:line="276" w:lineRule="auto"/>
        <w:ind w:left="751" w:leftChars="258" w:hanging="210" w:hangingChars="100"/>
        <w:rPr>
          <w:rFonts w:ascii="宋体" w:hAnsi="宋体" w:cs="Corbel"/>
          <w:szCs w:val="21"/>
        </w:rPr>
      </w:pPr>
    </w:p>
    <w:p w14:paraId="26C3722D">
      <w:pPr>
        <w:adjustRightInd w:val="0"/>
        <w:snapToGrid w:val="0"/>
        <w:spacing w:line="276" w:lineRule="auto"/>
        <w:ind w:left="751" w:leftChars="258" w:hanging="210" w:hangingChars="100"/>
        <w:rPr>
          <w:rFonts w:ascii="宋体" w:hAnsi="宋体" w:cs="Corbel"/>
          <w:szCs w:val="21"/>
        </w:rPr>
      </w:pPr>
    </w:p>
    <w:p w14:paraId="5DD0775E">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56EF5A32">
      <w:pPr>
        <w:spacing w:before="100" w:beforeAutospacing="1" w:after="100" w:afterAutospacing="1" w:line="276" w:lineRule="auto"/>
        <w:ind w:firstLine="2902" w:firstLineChars="1382"/>
        <w:rPr>
          <w:rFonts w:ascii="宋体" w:hAnsi="宋体"/>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日</w:t>
      </w:r>
    </w:p>
    <w:p w14:paraId="13F81457">
      <w:pPr>
        <w:rPr>
          <w:rFonts w:ascii="宋体" w:hAnsi="宋体"/>
          <w:szCs w:val="21"/>
        </w:rPr>
      </w:pPr>
    </w:p>
    <w:p w14:paraId="43C897B7">
      <w:pPr>
        <w:widowControl/>
        <w:jc w:val="left"/>
        <w:rPr>
          <w:rFonts w:ascii="宋体" w:hAnsi="宋体" w:cs="Courier New"/>
          <w:color w:val="0D0D0D"/>
          <w:szCs w:val="21"/>
        </w:rPr>
      </w:pPr>
    </w:p>
    <w:p w14:paraId="024B25C5">
      <w:pPr>
        <w:widowControl/>
        <w:jc w:val="left"/>
        <w:rPr>
          <w:rFonts w:ascii="宋体" w:hAnsi="宋体" w:cs="Courier New"/>
          <w:color w:val="0D0D0D"/>
          <w:szCs w:val="21"/>
        </w:rPr>
      </w:pPr>
    </w:p>
    <w:p w14:paraId="507FF03A">
      <w:pPr>
        <w:widowControl/>
        <w:jc w:val="left"/>
        <w:rPr>
          <w:rFonts w:ascii="宋体" w:hAnsi="宋体" w:cs="Courier New"/>
          <w:color w:val="0D0D0D"/>
          <w:szCs w:val="21"/>
        </w:rPr>
      </w:pPr>
      <w:r>
        <w:rPr>
          <w:rFonts w:ascii="宋体" w:hAnsi="宋体" w:cs="Courier New"/>
          <w:color w:val="0D0D0D"/>
          <w:szCs w:val="21"/>
        </w:rPr>
        <w:br w:type="page"/>
      </w:r>
    </w:p>
    <w:p w14:paraId="54F2BDC6">
      <w:pPr>
        <w:widowControl/>
        <w:jc w:val="center"/>
        <w:rPr>
          <w:rFonts w:ascii="宋体" w:hAnsi="宋体"/>
          <w:b/>
          <w:szCs w:val="21"/>
        </w:rPr>
      </w:pPr>
      <w:r>
        <w:rPr>
          <w:rFonts w:hint="eastAsia" w:ascii="宋体" w:hAnsi="宋体" w:cs="Courier New"/>
          <w:b/>
          <w:color w:val="0D0D0D"/>
          <w:szCs w:val="21"/>
        </w:rPr>
        <w:t>技术、</w:t>
      </w:r>
      <w:r>
        <w:rPr>
          <w:rFonts w:hint="eastAsia" w:ascii="宋体" w:hAnsi="宋体"/>
          <w:b/>
          <w:szCs w:val="21"/>
        </w:rPr>
        <w:t>服务及商务要求响应、偏离说明表</w:t>
      </w:r>
    </w:p>
    <w:p w14:paraId="718849E3">
      <w:pPr>
        <w:spacing w:line="276" w:lineRule="auto"/>
        <w:ind w:left="420"/>
        <w:jc w:val="left"/>
        <w:rPr>
          <w:rFonts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14:paraId="3C68CE17">
      <w:pPr>
        <w:spacing w:line="276" w:lineRule="auto"/>
        <w:ind w:left="420"/>
        <w:jc w:val="left"/>
        <w:rPr>
          <w:rFonts w:hAnsi="宋体"/>
          <w:b/>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r>
        <w:rPr>
          <w:rFonts w:ascii="宋体" w:hAnsi="宋体"/>
          <w:bCs/>
          <w:szCs w:val="21"/>
          <w:u w:val="single"/>
          <w:lang w:val="zh-CN"/>
        </w:rPr>
        <w:t xml:space="preserve">                </w:t>
      </w:r>
    </w:p>
    <w:tbl>
      <w:tblPr>
        <w:tblStyle w:val="20"/>
        <w:tblW w:w="95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3031"/>
        <w:gridCol w:w="2755"/>
        <w:gridCol w:w="1364"/>
        <w:gridCol w:w="1619"/>
      </w:tblGrid>
      <w:tr w14:paraId="5A374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5" w:type="dxa"/>
            <w:tcBorders>
              <w:top w:val="single" w:color="auto" w:sz="4" w:space="0"/>
              <w:left w:val="single" w:color="auto" w:sz="4" w:space="0"/>
              <w:bottom w:val="single" w:color="auto" w:sz="4" w:space="0"/>
              <w:right w:val="single" w:color="auto" w:sz="4" w:space="0"/>
            </w:tcBorders>
            <w:shd w:val="clear" w:color="auto" w:fill="F1F1F1"/>
            <w:vAlign w:val="center"/>
          </w:tcPr>
          <w:p w14:paraId="286564EA">
            <w:pPr>
              <w:spacing w:line="276" w:lineRule="auto"/>
              <w:jc w:val="center"/>
              <w:rPr>
                <w:rFonts w:ascii="宋体" w:hAnsi="宋体" w:cs="仿宋_GB2312"/>
                <w:szCs w:val="21"/>
              </w:rPr>
            </w:pPr>
            <w:r>
              <w:rPr>
                <w:rFonts w:hint="eastAsia" w:ascii="宋体" w:hAnsi="宋体" w:cs="仿宋_GB2312"/>
                <w:szCs w:val="21"/>
              </w:rPr>
              <w:t>序号</w:t>
            </w:r>
          </w:p>
        </w:tc>
        <w:tc>
          <w:tcPr>
            <w:tcW w:w="3031" w:type="dxa"/>
            <w:tcBorders>
              <w:top w:val="single" w:color="auto" w:sz="4" w:space="0"/>
              <w:left w:val="single" w:color="auto" w:sz="4" w:space="0"/>
              <w:bottom w:val="single" w:color="auto" w:sz="4" w:space="0"/>
              <w:right w:val="single" w:color="auto" w:sz="4" w:space="0"/>
            </w:tcBorders>
            <w:shd w:val="clear" w:color="auto" w:fill="F1F1F1"/>
            <w:vAlign w:val="center"/>
          </w:tcPr>
          <w:p w14:paraId="6B477B2F">
            <w:pPr>
              <w:spacing w:line="276" w:lineRule="auto"/>
              <w:jc w:val="center"/>
              <w:rPr>
                <w:rFonts w:ascii="宋体" w:hAnsi="宋体" w:cs="仿宋_GB2312"/>
                <w:szCs w:val="21"/>
              </w:rPr>
            </w:pPr>
            <w:r>
              <w:rPr>
                <w:rFonts w:hint="eastAsia" w:ascii="宋体" w:hAnsi="宋体" w:cs="仿宋_GB2312"/>
                <w:szCs w:val="21"/>
              </w:rPr>
              <w:t>技术、服务及商务要求条款</w:t>
            </w:r>
          </w:p>
        </w:tc>
        <w:tc>
          <w:tcPr>
            <w:tcW w:w="2755" w:type="dxa"/>
            <w:tcBorders>
              <w:top w:val="single" w:color="auto" w:sz="4" w:space="0"/>
              <w:left w:val="single" w:color="auto" w:sz="4" w:space="0"/>
              <w:bottom w:val="single" w:color="auto" w:sz="4" w:space="0"/>
              <w:right w:val="single" w:color="auto" w:sz="4" w:space="0"/>
            </w:tcBorders>
            <w:shd w:val="clear" w:color="auto" w:fill="F1F1F1"/>
            <w:vAlign w:val="center"/>
          </w:tcPr>
          <w:p w14:paraId="52DCACF7">
            <w:pPr>
              <w:spacing w:line="276" w:lineRule="auto"/>
              <w:jc w:val="center"/>
              <w:rPr>
                <w:rFonts w:ascii="宋体" w:hAnsi="宋体" w:cs="仿宋_GB2312"/>
                <w:szCs w:val="21"/>
              </w:rPr>
            </w:pPr>
            <w:r>
              <w:rPr>
                <w:rFonts w:hint="eastAsia" w:ascii="宋体" w:hAnsi="宋体" w:cs="仿宋_GB2312"/>
                <w:szCs w:val="21"/>
              </w:rPr>
              <w:t>响应内容对应简述</w:t>
            </w:r>
          </w:p>
        </w:tc>
        <w:tc>
          <w:tcPr>
            <w:tcW w:w="1364" w:type="dxa"/>
            <w:tcBorders>
              <w:top w:val="single" w:color="auto" w:sz="4" w:space="0"/>
              <w:left w:val="single" w:color="auto" w:sz="4" w:space="0"/>
              <w:bottom w:val="single" w:color="auto" w:sz="4" w:space="0"/>
              <w:right w:val="single" w:color="auto" w:sz="4" w:space="0"/>
            </w:tcBorders>
            <w:shd w:val="clear" w:color="auto" w:fill="F1F1F1"/>
            <w:vAlign w:val="center"/>
          </w:tcPr>
          <w:p w14:paraId="3D502C77">
            <w:pPr>
              <w:spacing w:line="276" w:lineRule="auto"/>
              <w:jc w:val="center"/>
              <w:rPr>
                <w:rFonts w:ascii="宋体" w:hAnsi="宋体" w:cs="仿宋_GB2312"/>
                <w:szCs w:val="21"/>
              </w:rPr>
            </w:pPr>
            <w:r>
              <w:rPr>
                <w:rFonts w:hint="eastAsia" w:ascii="宋体" w:hAnsi="宋体" w:cs="仿宋_GB2312"/>
                <w:szCs w:val="21"/>
              </w:rPr>
              <w:t>偏离说明</w:t>
            </w:r>
          </w:p>
        </w:tc>
        <w:tc>
          <w:tcPr>
            <w:tcW w:w="1619" w:type="dxa"/>
            <w:tcBorders>
              <w:top w:val="single" w:color="auto" w:sz="4" w:space="0"/>
              <w:left w:val="single" w:color="auto" w:sz="4" w:space="0"/>
              <w:bottom w:val="single" w:color="auto" w:sz="4" w:space="0"/>
              <w:right w:val="single" w:color="auto" w:sz="4" w:space="0"/>
            </w:tcBorders>
            <w:shd w:val="clear" w:color="auto" w:fill="F1F1F1"/>
            <w:vAlign w:val="center"/>
          </w:tcPr>
          <w:p w14:paraId="4C97377C">
            <w:pPr>
              <w:spacing w:line="276" w:lineRule="auto"/>
              <w:jc w:val="center"/>
              <w:rPr>
                <w:rFonts w:ascii="宋体" w:hAnsi="宋体" w:cs="仿宋_GB2312"/>
                <w:szCs w:val="21"/>
              </w:rPr>
            </w:pPr>
            <w:r>
              <w:rPr>
                <w:rFonts w:hint="eastAsia" w:ascii="宋体" w:hAnsi="宋体" w:cs="仿宋_GB2312"/>
                <w:szCs w:val="21"/>
              </w:rPr>
              <w:t>对应页码</w:t>
            </w:r>
          </w:p>
        </w:tc>
      </w:tr>
      <w:tr w14:paraId="20BA7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1B2F0AC4">
            <w:pPr>
              <w:spacing w:line="276" w:lineRule="auto"/>
              <w:jc w:val="center"/>
              <w:rPr>
                <w:rFonts w:ascii="宋体" w:hAnsi="宋体" w:cs="仿宋_GB2312"/>
                <w:szCs w:val="21"/>
              </w:rPr>
            </w:pPr>
            <w:r>
              <w:rPr>
                <w:rFonts w:hint="eastAsia" w:ascii="宋体" w:hAnsi="宋体" w:cs="仿宋_GB2312"/>
                <w:szCs w:val="21"/>
              </w:rPr>
              <w:t>1</w:t>
            </w:r>
          </w:p>
        </w:tc>
        <w:tc>
          <w:tcPr>
            <w:tcW w:w="3031" w:type="dxa"/>
            <w:tcBorders>
              <w:top w:val="single" w:color="auto" w:sz="4" w:space="0"/>
              <w:left w:val="single" w:color="auto" w:sz="4" w:space="0"/>
              <w:bottom w:val="single" w:color="auto" w:sz="4" w:space="0"/>
              <w:right w:val="single" w:color="auto" w:sz="4" w:space="0"/>
            </w:tcBorders>
            <w:vAlign w:val="center"/>
          </w:tcPr>
          <w:p w14:paraId="157514F2">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3DB3730C">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7C1C6517">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714A099D">
            <w:pPr>
              <w:spacing w:line="276" w:lineRule="auto"/>
              <w:jc w:val="center"/>
              <w:rPr>
                <w:rFonts w:ascii="宋体" w:hAnsi="宋体" w:cs="仿宋_GB2312"/>
                <w:szCs w:val="21"/>
              </w:rPr>
            </w:pPr>
          </w:p>
        </w:tc>
      </w:tr>
      <w:tr w14:paraId="689E3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5117DA4C">
            <w:pPr>
              <w:spacing w:line="276" w:lineRule="auto"/>
              <w:jc w:val="center"/>
              <w:rPr>
                <w:rFonts w:ascii="宋体" w:hAnsi="宋体" w:cs="仿宋_GB2312"/>
                <w:szCs w:val="21"/>
              </w:rPr>
            </w:pPr>
            <w:r>
              <w:rPr>
                <w:rFonts w:hint="eastAsia" w:ascii="宋体" w:hAnsi="宋体" w:cs="仿宋_GB2312"/>
                <w:szCs w:val="21"/>
              </w:rPr>
              <w:t>2</w:t>
            </w:r>
          </w:p>
        </w:tc>
        <w:tc>
          <w:tcPr>
            <w:tcW w:w="3031" w:type="dxa"/>
            <w:tcBorders>
              <w:top w:val="single" w:color="auto" w:sz="4" w:space="0"/>
              <w:left w:val="single" w:color="auto" w:sz="4" w:space="0"/>
              <w:bottom w:val="single" w:color="auto" w:sz="4" w:space="0"/>
              <w:right w:val="single" w:color="auto" w:sz="4" w:space="0"/>
            </w:tcBorders>
            <w:vAlign w:val="center"/>
          </w:tcPr>
          <w:p w14:paraId="40283259">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49E2DA02">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4D1F0730">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307657EC">
            <w:pPr>
              <w:spacing w:line="276" w:lineRule="auto"/>
              <w:jc w:val="center"/>
              <w:rPr>
                <w:rFonts w:ascii="宋体" w:hAnsi="宋体" w:cs="仿宋_GB2312"/>
                <w:szCs w:val="21"/>
              </w:rPr>
            </w:pPr>
          </w:p>
        </w:tc>
      </w:tr>
      <w:tr w14:paraId="7E35C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1796291B">
            <w:pPr>
              <w:spacing w:line="276" w:lineRule="auto"/>
              <w:jc w:val="center"/>
              <w:rPr>
                <w:rFonts w:ascii="宋体" w:hAnsi="宋体" w:cs="仿宋_GB2312"/>
                <w:szCs w:val="21"/>
              </w:rPr>
            </w:pPr>
            <w:r>
              <w:rPr>
                <w:rFonts w:hint="eastAsia" w:ascii="宋体" w:hAnsi="宋体" w:cs="仿宋_GB2312"/>
                <w:szCs w:val="21"/>
              </w:rPr>
              <w:t>3</w:t>
            </w:r>
          </w:p>
        </w:tc>
        <w:tc>
          <w:tcPr>
            <w:tcW w:w="3031" w:type="dxa"/>
            <w:tcBorders>
              <w:top w:val="single" w:color="auto" w:sz="4" w:space="0"/>
              <w:left w:val="single" w:color="auto" w:sz="4" w:space="0"/>
              <w:bottom w:val="single" w:color="auto" w:sz="4" w:space="0"/>
              <w:right w:val="single" w:color="auto" w:sz="4" w:space="0"/>
            </w:tcBorders>
            <w:vAlign w:val="center"/>
          </w:tcPr>
          <w:p w14:paraId="4A342144">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35B88DB5">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2E7693D0">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4F5E3FD1">
            <w:pPr>
              <w:spacing w:line="276" w:lineRule="auto"/>
              <w:jc w:val="center"/>
              <w:rPr>
                <w:rFonts w:ascii="宋体" w:hAnsi="宋体" w:cs="仿宋_GB2312"/>
                <w:szCs w:val="21"/>
              </w:rPr>
            </w:pPr>
          </w:p>
        </w:tc>
      </w:tr>
      <w:tr w14:paraId="590D7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0E2B0FD5">
            <w:pPr>
              <w:spacing w:line="276" w:lineRule="auto"/>
              <w:jc w:val="center"/>
              <w:rPr>
                <w:rFonts w:ascii="宋体" w:hAnsi="宋体" w:cs="仿宋_GB2312"/>
                <w:szCs w:val="21"/>
              </w:rPr>
            </w:pPr>
            <w:r>
              <w:rPr>
                <w:rFonts w:hint="eastAsia" w:ascii="宋体" w:hAnsi="宋体" w:cs="仿宋_GB2312"/>
                <w:szCs w:val="21"/>
              </w:rPr>
              <w:t>4</w:t>
            </w:r>
          </w:p>
        </w:tc>
        <w:tc>
          <w:tcPr>
            <w:tcW w:w="3031" w:type="dxa"/>
            <w:tcBorders>
              <w:top w:val="single" w:color="auto" w:sz="4" w:space="0"/>
              <w:left w:val="single" w:color="auto" w:sz="4" w:space="0"/>
              <w:bottom w:val="single" w:color="auto" w:sz="4" w:space="0"/>
              <w:right w:val="single" w:color="auto" w:sz="4" w:space="0"/>
            </w:tcBorders>
            <w:vAlign w:val="center"/>
          </w:tcPr>
          <w:p w14:paraId="5A3AD0AD">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4FAE88C2">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0E75076C">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3E4EEB01">
            <w:pPr>
              <w:spacing w:line="276" w:lineRule="auto"/>
              <w:jc w:val="center"/>
              <w:rPr>
                <w:rFonts w:ascii="宋体" w:hAnsi="宋体" w:cs="仿宋_GB2312"/>
                <w:szCs w:val="21"/>
              </w:rPr>
            </w:pPr>
          </w:p>
        </w:tc>
      </w:tr>
      <w:tr w14:paraId="39CE5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7BC00369">
            <w:pPr>
              <w:spacing w:line="276" w:lineRule="auto"/>
              <w:jc w:val="center"/>
              <w:rPr>
                <w:rFonts w:ascii="宋体" w:hAnsi="宋体" w:cs="仿宋_GB2312"/>
                <w:szCs w:val="21"/>
              </w:rPr>
            </w:pPr>
            <w:r>
              <w:rPr>
                <w:rFonts w:hint="eastAsia" w:ascii="宋体" w:hAnsi="宋体" w:cs="仿宋_GB2312"/>
                <w:szCs w:val="21"/>
              </w:rPr>
              <w:t>5</w:t>
            </w:r>
          </w:p>
        </w:tc>
        <w:tc>
          <w:tcPr>
            <w:tcW w:w="3031" w:type="dxa"/>
            <w:tcBorders>
              <w:top w:val="single" w:color="auto" w:sz="4" w:space="0"/>
              <w:left w:val="single" w:color="auto" w:sz="4" w:space="0"/>
              <w:bottom w:val="single" w:color="auto" w:sz="4" w:space="0"/>
              <w:right w:val="single" w:color="auto" w:sz="4" w:space="0"/>
            </w:tcBorders>
            <w:vAlign w:val="center"/>
          </w:tcPr>
          <w:p w14:paraId="4706C5AB">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68A9F946">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7679DF9D">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1B1F5332">
            <w:pPr>
              <w:spacing w:line="276" w:lineRule="auto"/>
              <w:jc w:val="center"/>
              <w:rPr>
                <w:rFonts w:ascii="宋体" w:hAnsi="宋体" w:cs="仿宋_GB2312"/>
                <w:szCs w:val="21"/>
              </w:rPr>
            </w:pPr>
          </w:p>
        </w:tc>
      </w:tr>
      <w:tr w14:paraId="4D044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4CF5ADE3">
            <w:pPr>
              <w:spacing w:line="276" w:lineRule="auto"/>
              <w:jc w:val="center"/>
              <w:rPr>
                <w:rFonts w:ascii="宋体" w:hAnsi="宋体" w:cs="仿宋_GB2312"/>
                <w:szCs w:val="21"/>
              </w:rPr>
            </w:pPr>
            <w:r>
              <w:rPr>
                <w:rFonts w:hint="eastAsia" w:ascii="宋体" w:hAnsi="宋体" w:cs="仿宋_GB2312"/>
                <w:szCs w:val="21"/>
              </w:rPr>
              <w:t>6</w:t>
            </w:r>
          </w:p>
        </w:tc>
        <w:tc>
          <w:tcPr>
            <w:tcW w:w="3031" w:type="dxa"/>
            <w:tcBorders>
              <w:top w:val="single" w:color="auto" w:sz="4" w:space="0"/>
              <w:left w:val="single" w:color="auto" w:sz="4" w:space="0"/>
              <w:bottom w:val="single" w:color="auto" w:sz="4" w:space="0"/>
              <w:right w:val="single" w:color="auto" w:sz="4" w:space="0"/>
            </w:tcBorders>
            <w:vAlign w:val="center"/>
          </w:tcPr>
          <w:p w14:paraId="0838D723">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79B9C133">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24B0A655">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1438B42B">
            <w:pPr>
              <w:spacing w:line="276" w:lineRule="auto"/>
              <w:jc w:val="center"/>
              <w:rPr>
                <w:rFonts w:ascii="宋体" w:hAnsi="宋体" w:cs="仿宋_GB2312"/>
                <w:szCs w:val="21"/>
              </w:rPr>
            </w:pPr>
          </w:p>
        </w:tc>
      </w:tr>
      <w:tr w14:paraId="6C36D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0C9F91AD">
            <w:pPr>
              <w:spacing w:line="276" w:lineRule="auto"/>
              <w:jc w:val="center"/>
              <w:rPr>
                <w:rFonts w:ascii="宋体" w:hAnsi="宋体" w:cs="仿宋_GB2312"/>
                <w:szCs w:val="21"/>
              </w:rPr>
            </w:pPr>
            <w:r>
              <w:rPr>
                <w:rFonts w:hint="eastAsia" w:ascii="宋体" w:hAnsi="宋体" w:cs="仿宋_GB2312"/>
                <w:szCs w:val="21"/>
              </w:rPr>
              <w:t>…</w:t>
            </w:r>
          </w:p>
        </w:tc>
        <w:tc>
          <w:tcPr>
            <w:tcW w:w="3031" w:type="dxa"/>
            <w:tcBorders>
              <w:top w:val="single" w:color="auto" w:sz="4" w:space="0"/>
              <w:left w:val="single" w:color="auto" w:sz="4" w:space="0"/>
              <w:bottom w:val="single" w:color="auto" w:sz="4" w:space="0"/>
              <w:right w:val="single" w:color="auto" w:sz="4" w:space="0"/>
            </w:tcBorders>
            <w:vAlign w:val="center"/>
          </w:tcPr>
          <w:p w14:paraId="49F6F7CD">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6AB309B2">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60F945C2">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099ADA59">
            <w:pPr>
              <w:spacing w:line="276" w:lineRule="auto"/>
              <w:jc w:val="center"/>
              <w:rPr>
                <w:rFonts w:ascii="宋体" w:hAnsi="宋体" w:cs="仿宋_GB2312"/>
                <w:szCs w:val="21"/>
              </w:rPr>
            </w:pPr>
          </w:p>
        </w:tc>
      </w:tr>
    </w:tbl>
    <w:p w14:paraId="705975CC">
      <w:pPr>
        <w:spacing w:line="276" w:lineRule="auto"/>
        <w:ind w:left="1016" w:leftChars="203" w:hanging="590" w:hangingChars="281"/>
        <w:jc w:val="left"/>
        <w:rPr>
          <w:rFonts w:ascii="宋体" w:hAnsi="宋体"/>
          <w:szCs w:val="21"/>
        </w:rPr>
      </w:pPr>
      <w:r>
        <w:rPr>
          <w:rFonts w:hint="eastAsia" w:ascii="宋体" w:hAnsi="宋体" w:cs="Corbel"/>
          <w:szCs w:val="21"/>
        </w:rPr>
        <w:t>说明：投标人应对照招标文件第三章项目技术、服务及商务要求中条款逐项说明是否满足，并</w:t>
      </w:r>
      <w:r>
        <w:rPr>
          <w:rFonts w:ascii="宋体" w:hAnsi="宋体" w:cs="Corbel"/>
          <w:szCs w:val="21"/>
        </w:rPr>
        <w:t>注明证明材料对应页码。</w:t>
      </w:r>
      <w:r>
        <w:rPr>
          <w:rFonts w:hint="eastAsia" w:ascii="宋体" w:hAnsi="宋体" w:cs="Corbel"/>
          <w:szCs w:val="21"/>
        </w:rPr>
        <w:t>如有偏离应详细说明。特别对有具体参数要求的指标，投标人必须提供相应具体数值，未按照要求填写此表或仅注明“符合”、“满足”的，</w:t>
      </w:r>
      <w:r>
        <w:rPr>
          <w:rFonts w:hint="eastAsia" w:ascii="宋体" w:hAnsi="宋体"/>
          <w:szCs w:val="21"/>
        </w:rPr>
        <w:t>导致的后果由投标人自行承担。</w:t>
      </w:r>
    </w:p>
    <w:p w14:paraId="746FA12D">
      <w:pPr>
        <w:spacing w:line="276" w:lineRule="auto"/>
        <w:ind w:left="955" w:hanging="955" w:hangingChars="455"/>
        <w:jc w:val="left"/>
        <w:rPr>
          <w:rFonts w:ascii="宋体" w:hAnsi="宋体"/>
          <w:szCs w:val="21"/>
        </w:rPr>
      </w:pPr>
    </w:p>
    <w:p w14:paraId="68A93A14">
      <w:pPr>
        <w:spacing w:before="100" w:beforeAutospacing="1" w:after="100" w:afterAutospacing="1" w:line="276" w:lineRule="auto"/>
        <w:ind w:firstLine="2902" w:firstLineChars="1382"/>
        <w:rPr>
          <w:rFonts w:hAnsi="宋体"/>
          <w:bCs/>
          <w:szCs w:val="21"/>
        </w:rPr>
      </w:pPr>
    </w:p>
    <w:p w14:paraId="0F00C719">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2D7B1146">
      <w:pPr>
        <w:spacing w:before="100" w:beforeAutospacing="1" w:after="100" w:afterAutospacing="1" w:line="276" w:lineRule="auto"/>
        <w:ind w:firstLine="2902" w:firstLineChars="1382"/>
        <w:rPr>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14:paraId="47C751BB">
      <w:pPr>
        <w:widowControl/>
        <w:jc w:val="left"/>
        <w:rPr>
          <w:rFonts w:ascii="宋体" w:hAnsi="宋体" w:cs="Courier New"/>
          <w:color w:val="0D0D0D"/>
          <w:szCs w:val="21"/>
        </w:rPr>
      </w:pPr>
    </w:p>
    <w:p w14:paraId="4B0E49D4">
      <w:pPr>
        <w:widowControl/>
        <w:jc w:val="left"/>
        <w:rPr>
          <w:rFonts w:ascii="宋体" w:hAnsi="宋体" w:cs="Courier New"/>
          <w:color w:val="0D0D0D"/>
          <w:szCs w:val="21"/>
        </w:rPr>
      </w:pPr>
      <w:r>
        <w:rPr>
          <w:rFonts w:ascii="宋体" w:hAnsi="宋体" w:cs="Courier New"/>
          <w:color w:val="0D0D0D"/>
          <w:szCs w:val="21"/>
        </w:rPr>
        <w:br w:type="page"/>
      </w:r>
    </w:p>
    <w:p w14:paraId="65915363">
      <w:pPr>
        <w:pStyle w:val="32"/>
        <w:numPr>
          <w:ilvl w:val="0"/>
          <w:numId w:val="57"/>
        </w:numPr>
        <w:spacing w:line="276" w:lineRule="auto"/>
        <w:ind w:firstLineChars="0"/>
        <w:outlineLvl w:val="2"/>
        <w:rPr>
          <w:szCs w:val="21"/>
        </w:rPr>
      </w:pPr>
      <w:r>
        <w:rPr>
          <w:rFonts w:hint="eastAsia"/>
          <w:szCs w:val="21"/>
        </w:rPr>
        <w:t>投标书</w:t>
      </w:r>
    </w:p>
    <w:p w14:paraId="32D99428">
      <w:pPr>
        <w:spacing w:line="276" w:lineRule="auto"/>
        <w:jc w:val="center"/>
        <w:rPr>
          <w:rFonts w:ascii="宋体" w:hAnsi="宋体"/>
          <w:b/>
          <w:szCs w:val="21"/>
        </w:rPr>
      </w:pPr>
      <w:r>
        <w:rPr>
          <w:rFonts w:hint="eastAsia" w:ascii="宋体" w:hAnsi="宋体"/>
          <w:b/>
          <w:szCs w:val="21"/>
        </w:rPr>
        <w:t>投标书</w:t>
      </w:r>
    </w:p>
    <w:p w14:paraId="7C544CC3">
      <w:pPr>
        <w:spacing w:line="276" w:lineRule="auto"/>
        <w:rPr>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 xml:space="preserve">招标机构名称</w:instrText>
      </w:r>
      <w:r>
        <w:rPr>
          <w:szCs w:val="21"/>
        </w:rPr>
        <w:instrText xml:space="preserve"> </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14:paraId="3FE9856F">
      <w:pPr>
        <w:spacing w:line="360" w:lineRule="auto"/>
        <w:ind w:firstLine="420"/>
        <w:rPr>
          <w:rFonts w:ascii="宋体" w:hAnsi="宋体"/>
          <w:szCs w:val="21"/>
        </w:rPr>
      </w:pPr>
      <w:r>
        <w:rPr>
          <w:rFonts w:hint="eastAsia" w:ascii="宋体" w:hAnsi="宋体"/>
          <w:szCs w:val="21"/>
        </w:rPr>
        <w:t>依据贵方</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项目（</w:t>
      </w:r>
      <w:r>
        <w:rPr>
          <w:rFonts w:hint="eastAsia" w:ascii="宋体" w:hAnsi="宋体"/>
          <w:szCs w:val="21"/>
          <w:u w:val="single"/>
        </w:rPr>
        <w:t>项目编号/包号</w:t>
      </w:r>
      <w:r>
        <w:rPr>
          <w:rFonts w:hint="eastAsia" w:ascii="宋体" w:hAnsi="宋体"/>
          <w:szCs w:val="21"/>
        </w:rPr>
        <w:t>）招标的投标邀请，我方代表</w:t>
      </w:r>
      <w:r>
        <w:rPr>
          <w:rFonts w:hint="eastAsia" w:ascii="宋体" w:hAnsi="宋体"/>
          <w:szCs w:val="21"/>
          <w:u w:val="single"/>
        </w:rPr>
        <w:t xml:space="preserve">         </w:t>
      </w:r>
      <w:r>
        <w:rPr>
          <w:rFonts w:hint="eastAsia" w:ascii="宋体" w:hAnsi="宋体"/>
          <w:szCs w:val="21"/>
        </w:rPr>
        <w:t>（姓名、职务）经正式授权并代表投标人</w:t>
      </w:r>
      <w:r>
        <w:rPr>
          <w:rFonts w:hint="eastAsia" w:ascii="宋体" w:hAnsi="宋体"/>
          <w:szCs w:val="21"/>
          <w:u w:val="single"/>
        </w:rPr>
        <w:t xml:space="preserve">         </w:t>
      </w:r>
      <w:r>
        <w:rPr>
          <w:rFonts w:hint="eastAsia" w:ascii="宋体" w:hAnsi="宋体"/>
          <w:szCs w:val="21"/>
        </w:rPr>
        <w:t>（投标人名称）提交本投标文件。</w:t>
      </w:r>
    </w:p>
    <w:p w14:paraId="7A7C774C">
      <w:pPr>
        <w:spacing w:line="360" w:lineRule="auto"/>
        <w:ind w:firstLine="422"/>
        <w:rPr>
          <w:rFonts w:ascii="宋体" w:hAnsi="宋体"/>
          <w:b/>
          <w:kern w:val="0"/>
          <w:szCs w:val="21"/>
        </w:rPr>
      </w:pPr>
      <w:r>
        <w:rPr>
          <w:rFonts w:hint="eastAsia" w:ascii="宋体" w:hAnsi="宋体"/>
          <w:b/>
          <w:kern w:val="0"/>
          <w:szCs w:val="21"/>
        </w:rPr>
        <w:t>在此，我方宣布同意如下：</w:t>
      </w:r>
    </w:p>
    <w:p w14:paraId="5620BB0D">
      <w:pPr>
        <w:spacing w:line="360" w:lineRule="auto"/>
        <w:ind w:left="12" w:leftChars="6" w:firstLine="413" w:firstLineChars="197"/>
        <w:rPr>
          <w:rFonts w:ascii="宋体" w:hAnsi="宋体"/>
          <w:szCs w:val="21"/>
        </w:rPr>
      </w:pPr>
      <w:r>
        <w:rPr>
          <w:rFonts w:hint="eastAsia" w:ascii="宋体" w:hAnsi="宋体"/>
          <w:szCs w:val="21"/>
        </w:rPr>
        <w:t>1．《报价一览表》中规定的应提交和交付的</w:t>
      </w:r>
      <w:r>
        <w:rPr>
          <w:rFonts w:hint="eastAsia" w:ascii="宋体" w:hAnsi="宋体"/>
          <w:szCs w:val="21"/>
          <w:u w:val="single"/>
        </w:rPr>
        <w:t xml:space="preserve">       </w:t>
      </w:r>
      <w:r>
        <w:rPr>
          <w:rFonts w:hint="eastAsia" w:ascii="宋体" w:hAnsi="宋体"/>
          <w:szCs w:val="21"/>
        </w:rPr>
        <w:t>（项目名称、项目编号/包号）货物（工程或服务）投标报价为</w:t>
      </w:r>
      <w:r>
        <w:rPr>
          <w:rFonts w:hint="eastAsia" w:ascii="宋体" w:hAnsi="宋体"/>
          <w:szCs w:val="21"/>
          <w:u w:val="single"/>
        </w:rPr>
        <w:t xml:space="preserve">            </w:t>
      </w:r>
      <w:r>
        <w:rPr>
          <w:rFonts w:hint="eastAsia" w:ascii="宋体" w:hAnsi="宋体"/>
          <w:szCs w:val="21"/>
        </w:rPr>
        <w:t>（注明币种，并用大写和小写表述投标总价）；</w:t>
      </w:r>
    </w:p>
    <w:p w14:paraId="1C3F7239">
      <w:pPr>
        <w:spacing w:line="360" w:lineRule="auto"/>
        <w:ind w:left="12" w:leftChars="6" w:firstLine="413" w:firstLineChars="197"/>
        <w:rPr>
          <w:rFonts w:ascii="宋体" w:hAnsi="宋体"/>
          <w:szCs w:val="21"/>
        </w:rPr>
      </w:pPr>
      <w:r>
        <w:rPr>
          <w:rFonts w:hint="eastAsia" w:ascii="宋体" w:hAnsi="宋体"/>
          <w:szCs w:val="21"/>
        </w:rPr>
        <w:t>2．按招标文件的约定履行合同责任和义务；</w:t>
      </w:r>
    </w:p>
    <w:p w14:paraId="7CF45206">
      <w:pPr>
        <w:spacing w:line="360" w:lineRule="auto"/>
        <w:ind w:left="12" w:leftChars="6" w:firstLine="413" w:firstLineChars="197"/>
        <w:rPr>
          <w:rFonts w:ascii="宋体" w:hAnsi="宋体"/>
          <w:szCs w:val="21"/>
        </w:rPr>
      </w:pPr>
      <w:r>
        <w:rPr>
          <w:rFonts w:hint="eastAsia" w:ascii="宋体" w:hAnsi="宋体"/>
          <w:szCs w:val="21"/>
        </w:rPr>
        <w:t>3．已详细审查全部招标文件，包括修正或补充文件（如有）；</w:t>
      </w:r>
    </w:p>
    <w:p w14:paraId="39BECA98">
      <w:pPr>
        <w:spacing w:line="360" w:lineRule="auto"/>
        <w:ind w:left="12" w:leftChars="6" w:firstLine="413" w:firstLineChars="197"/>
        <w:rPr>
          <w:rFonts w:ascii="宋体" w:hAnsi="宋体"/>
          <w:szCs w:val="21"/>
        </w:rPr>
      </w:pPr>
      <w:r>
        <w:rPr>
          <w:rFonts w:hint="eastAsia" w:ascii="宋体" w:hAnsi="宋体"/>
          <w:szCs w:val="21"/>
        </w:rPr>
        <w:t>4．投标有效期为</w:t>
      </w:r>
      <w:r>
        <w:rPr>
          <w:rFonts w:hint="eastAsia" w:ascii="宋体" w:hAnsi="宋体"/>
          <w:color w:val="0C0C0C"/>
          <w:szCs w:val="21"/>
        </w:rPr>
        <w:t>自</w:t>
      </w:r>
      <w:r>
        <w:rPr>
          <w:rFonts w:hint="eastAsia" w:ascii="宋体" w:hAnsi="宋体"/>
          <w:color w:val="0C0C0C"/>
          <w:kern w:val="0"/>
          <w:szCs w:val="21"/>
        </w:rPr>
        <w:t>递交投标文件截止之日起</w:t>
      </w:r>
      <w:r>
        <w:rPr>
          <w:rFonts w:hint="eastAsia" w:ascii="宋体" w:hAnsi="宋体"/>
          <w:szCs w:val="21"/>
        </w:rPr>
        <w:t>，共</w:t>
      </w:r>
      <w:r>
        <w:rPr>
          <w:rFonts w:hint="eastAsia" w:ascii="宋体" w:hAnsi="宋体"/>
          <w:szCs w:val="21"/>
          <w:u w:val="single"/>
        </w:rPr>
        <w:t xml:space="preserve">    </w:t>
      </w:r>
      <w:r>
        <w:rPr>
          <w:rFonts w:hint="eastAsia" w:ascii="宋体" w:hAnsi="宋体"/>
          <w:szCs w:val="21"/>
        </w:rPr>
        <w:t>个日历日；</w:t>
      </w:r>
    </w:p>
    <w:p w14:paraId="07529781">
      <w:pPr>
        <w:spacing w:line="360" w:lineRule="auto"/>
        <w:ind w:left="12" w:leftChars="6" w:firstLine="413" w:firstLineChars="197"/>
        <w:rPr>
          <w:rFonts w:ascii="宋体" w:hAnsi="宋体"/>
          <w:szCs w:val="21"/>
        </w:rPr>
      </w:pPr>
      <w:r>
        <w:rPr>
          <w:rFonts w:hint="eastAsia" w:ascii="宋体" w:hAnsi="宋体"/>
          <w:szCs w:val="21"/>
        </w:rPr>
        <w:t>5．接受招标文件关于不予退还投标保证金的约定；</w:t>
      </w:r>
    </w:p>
    <w:p w14:paraId="2C223DFD">
      <w:pPr>
        <w:spacing w:line="360" w:lineRule="auto"/>
        <w:ind w:left="12" w:leftChars="6" w:firstLine="413" w:firstLineChars="197"/>
        <w:rPr>
          <w:rFonts w:ascii="宋体" w:hAnsi="宋体"/>
          <w:szCs w:val="21"/>
        </w:rPr>
      </w:pPr>
      <w:r>
        <w:rPr>
          <w:rFonts w:hint="eastAsia" w:ascii="宋体" w:hAnsi="宋体"/>
          <w:szCs w:val="21"/>
        </w:rPr>
        <w:t>6．提供按照贵方可能要求的与投标有关的一切数据或资料；</w:t>
      </w:r>
    </w:p>
    <w:p w14:paraId="12F1070D">
      <w:pPr>
        <w:spacing w:line="360" w:lineRule="auto"/>
        <w:ind w:left="12" w:leftChars="6" w:firstLine="413" w:firstLineChars="197"/>
        <w:rPr>
          <w:rFonts w:ascii="宋体" w:hAnsi="宋体"/>
          <w:szCs w:val="21"/>
        </w:rPr>
      </w:pPr>
      <w:r>
        <w:rPr>
          <w:rFonts w:hint="eastAsia" w:ascii="宋体" w:hAnsi="宋体"/>
          <w:szCs w:val="21"/>
        </w:rPr>
        <w:t>7.承诺：我单位不存在单位负责人为同一人或者存在直接控股、管理关系的不同</w:t>
      </w:r>
      <w:r>
        <w:rPr>
          <w:rFonts w:hint="eastAsia"/>
          <w:szCs w:val="21"/>
        </w:rPr>
        <w:t>投标人</w:t>
      </w:r>
      <w:r>
        <w:rPr>
          <w:rFonts w:hint="eastAsia" w:ascii="宋体" w:hAnsi="宋体"/>
          <w:szCs w:val="21"/>
        </w:rPr>
        <w:t>，参加本项目同一合同项下的政府采购活动情况。我单位不存在为本采购项目提供整体设计、规范编制或者项目管理、监理、检测等服务的，再参加本项目的其他招标采购活动情况。</w:t>
      </w:r>
    </w:p>
    <w:p w14:paraId="2064FDBF">
      <w:pPr>
        <w:spacing w:line="360" w:lineRule="auto"/>
        <w:ind w:left="12" w:leftChars="6" w:firstLine="413" w:firstLineChars="197"/>
        <w:rPr>
          <w:rFonts w:ascii="宋体" w:hAnsi="宋体"/>
          <w:szCs w:val="21"/>
        </w:rPr>
      </w:pPr>
      <w:r>
        <w:rPr>
          <w:rFonts w:hint="eastAsia" w:ascii="宋体" w:hAnsi="宋体"/>
          <w:szCs w:val="21"/>
        </w:rPr>
        <w:t>8．与投标有关的一切正式往来信函请寄：</w:t>
      </w:r>
    </w:p>
    <w:p w14:paraId="2095C012">
      <w:pPr>
        <w:spacing w:line="360" w:lineRule="auto"/>
        <w:ind w:left="222" w:leftChars="106" w:firstLine="413" w:firstLineChars="197"/>
        <w:rPr>
          <w:rFonts w:ascii="宋体" w:hAnsi="宋体"/>
          <w:szCs w:val="21"/>
        </w:rPr>
      </w:pPr>
      <w:r>
        <w:rPr>
          <w:rFonts w:hint="eastAsia" w:ascii="宋体" w:hAnsi="宋体"/>
          <w:szCs w:val="21"/>
        </w:rPr>
        <w:t>投标人：</w:t>
      </w:r>
      <w:r>
        <w:rPr>
          <w:rFonts w:hint="eastAsia" w:ascii="宋体" w:hAnsi="宋体"/>
          <w:szCs w:val="21"/>
          <w:u w:val="single"/>
        </w:rPr>
        <w:t xml:space="preserve">                               </w:t>
      </w:r>
    </w:p>
    <w:p w14:paraId="11D97461">
      <w:pPr>
        <w:spacing w:line="360" w:lineRule="auto"/>
        <w:ind w:left="222" w:leftChars="106" w:firstLine="413" w:firstLineChars="197"/>
        <w:rPr>
          <w:rFonts w:ascii="宋体" w:hAnsi="宋体"/>
          <w:szCs w:val="21"/>
        </w:rPr>
      </w:pPr>
      <w:r>
        <w:rPr>
          <w:rFonts w:hint="eastAsia" w:ascii="宋体" w:hAnsi="宋体"/>
          <w:szCs w:val="21"/>
        </w:rPr>
        <w:t>地 址：</w:t>
      </w:r>
      <w:r>
        <w:rPr>
          <w:rFonts w:hint="eastAsia" w:ascii="宋体" w:hAnsi="宋体"/>
          <w:szCs w:val="21"/>
          <w:u w:val="single"/>
        </w:rPr>
        <w:t xml:space="preserve">                               </w:t>
      </w:r>
    </w:p>
    <w:p w14:paraId="050BFB9A">
      <w:pPr>
        <w:spacing w:line="360" w:lineRule="auto"/>
        <w:ind w:left="222" w:leftChars="106" w:firstLine="413" w:firstLineChars="197"/>
        <w:rPr>
          <w:rFonts w:ascii="宋体" w:hAnsi="宋体"/>
          <w:szCs w:val="21"/>
        </w:rPr>
      </w:pPr>
      <w:r>
        <w:rPr>
          <w:rFonts w:hint="eastAsia" w:ascii="宋体" w:hAnsi="宋体"/>
          <w:szCs w:val="21"/>
        </w:rPr>
        <w:t>电话/传真：</w:t>
      </w:r>
      <w:r>
        <w:rPr>
          <w:rFonts w:hint="eastAsia" w:ascii="宋体" w:hAnsi="宋体"/>
          <w:szCs w:val="21"/>
          <w:u w:val="single"/>
        </w:rPr>
        <w:t xml:space="preserve">                            </w:t>
      </w:r>
    </w:p>
    <w:p w14:paraId="3C152082">
      <w:pPr>
        <w:spacing w:line="360" w:lineRule="auto"/>
        <w:ind w:left="222" w:leftChars="106" w:firstLine="413" w:firstLineChars="197"/>
        <w:rPr>
          <w:rFonts w:ascii="宋体" w:hAnsi="宋体"/>
          <w:szCs w:val="21"/>
        </w:rPr>
      </w:pPr>
      <w:r>
        <w:rPr>
          <w:rFonts w:hint="eastAsia" w:ascii="宋体" w:hAnsi="宋体"/>
          <w:szCs w:val="21"/>
        </w:rPr>
        <w:t>电子邮件：</w:t>
      </w:r>
      <w:r>
        <w:rPr>
          <w:rFonts w:hint="eastAsia" w:ascii="宋体" w:hAnsi="宋体"/>
          <w:szCs w:val="21"/>
          <w:u w:val="single"/>
        </w:rPr>
        <w:t xml:space="preserve">                             </w:t>
      </w:r>
    </w:p>
    <w:p w14:paraId="7412A5B8">
      <w:pPr>
        <w:spacing w:line="360" w:lineRule="auto"/>
        <w:ind w:left="222" w:leftChars="106" w:firstLine="413" w:firstLineChars="197"/>
        <w:rPr>
          <w:rFonts w:ascii="宋体" w:hAnsi="宋体"/>
          <w:szCs w:val="21"/>
        </w:rPr>
      </w:pPr>
      <w:r>
        <w:rPr>
          <w:rFonts w:hint="eastAsia" w:ascii="宋体" w:hAnsi="宋体"/>
          <w:szCs w:val="21"/>
        </w:rPr>
        <w:t>开户银行：</w:t>
      </w:r>
      <w:r>
        <w:rPr>
          <w:rFonts w:hint="eastAsia" w:ascii="宋体" w:hAnsi="宋体"/>
          <w:szCs w:val="21"/>
          <w:u w:val="single"/>
        </w:rPr>
        <w:t xml:space="preserve">                             </w:t>
      </w:r>
    </w:p>
    <w:p w14:paraId="54B89F13">
      <w:pPr>
        <w:spacing w:line="360" w:lineRule="auto"/>
        <w:ind w:left="222" w:leftChars="106" w:firstLine="413" w:firstLineChars="197"/>
        <w:rPr>
          <w:rFonts w:ascii="宋体" w:hAnsi="宋体"/>
          <w:szCs w:val="21"/>
          <w:u w:val="single"/>
        </w:rPr>
      </w:pPr>
      <w:r>
        <w:rPr>
          <w:rFonts w:hint="eastAsia" w:ascii="宋体" w:hAnsi="宋体"/>
          <w:szCs w:val="21"/>
        </w:rPr>
        <w:t>账号/行号：</w:t>
      </w:r>
      <w:r>
        <w:rPr>
          <w:rFonts w:hint="eastAsia" w:ascii="宋体" w:hAnsi="宋体"/>
          <w:szCs w:val="21"/>
          <w:u w:val="single"/>
        </w:rPr>
        <w:t xml:space="preserve">                            </w:t>
      </w:r>
    </w:p>
    <w:p w14:paraId="413406D0">
      <w:pPr>
        <w:spacing w:line="360" w:lineRule="auto"/>
        <w:ind w:left="2532" w:leftChars="1206" w:firstLine="413" w:firstLineChars="197"/>
        <w:rPr>
          <w:rFonts w:ascii="宋体" w:hAnsi="宋体"/>
          <w:szCs w:val="21"/>
        </w:rPr>
      </w:pPr>
    </w:p>
    <w:p w14:paraId="2EE26B40">
      <w:pPr>
        <w:spacing w:line="276" w:lineRule="auto"/>
        <w:ind w:left="2532" w:leftChars="1206" w:firstLine="413" w:firstLineChars="197"/>
        <w:rPr>
          <w:rFonts w:ascii="宋体" w:hAnsi="宋体"/>
          <w:szCs w:val="21"/>
        </w:rPr>
      </w:pPr>
    </w:p>
    <w:p w14:paraId="383563E1">
      <w:pPr>
        <w:spacing w:before="100" w:beforeAutospacing="1" w:after="100" w:afterAutospacing="1" w:line="276" w:lineRule="auto"/>
        <w:ind w:firstLine="2902" w:firstLineChars="1382"/>
        <w:rPr>
          <w:rFonts w:ascii="宋体" w:hAnsi="宋体"/>
          <w:bCs/>
          <w:szCs w:val="21"/>
          <w:u w:val="single"/>
          <w:lang w:val="zh-CN"/>
        </w:rPr>
      </w:pPr>
      <w:r>
        <w:rPr>
          <w:rFonts w:hint="eastAsia" w:ascii="宋体" w:hAnsi="宋体"/>
          <w:bCs/>
          <w:szCs w:val="21"/>
          <w:lang w:val="zh-CN"/>
        </w:rPr>
        <w:t>投标人名称（公章）：</w:t>
      </w:r>
      <w:r>
        <w:rPr>
          <w:rFonts w:hint="eastAsia" w:ascii="宋体" w:hAnsi="宋体"/>
          <w:bCs/>
          <w:szCs w:val="21"/>
          <w:u w:val="single"/>
          <w:lang w:val="zh-CN"/>
        </w:rPr>
        <w:t xml:space="preserve">                         </w:t>
      </w:r>
    </w:p>
    <w:p w14:paraId="1D124456">
      <w:pPr>
        <w:spacing w:before="100" w:beforeAutospacing="1" w:after="100" w:afterAutospacing="1" w:line="276" w:lineRule="auto"/>
        <w:ind w:firstLine="2902" w:firstLineChars="1382"/>
        <w:rPr>
          <w:rFonts w:ascii="宋体" w:hAnsi="宋体"/>
          <w:b/>
          <w:bCs/>
          <w:szCs w:val="21"/>
          <w:u w:val="single"/>
          <w:lang w:val="zh-CN"/>
        </w:rPr>
      </w:pPr>
      <w:r>
        <w:rPr>
          <w:rFonts w:hint="eastAsia" w:ascii="宋体" w:hAnsi="宋体"/>
          <w:kern w:val="0"/>
          <w:szCs w:val="21"/>
          <w:shd w:val="clear" w:color="auto" w:fill="FFFFFF"/>
        </w:rPr>
        <w:t>法定代表人或其</w:t>
      </w:r>
      <w:r>
        <w:rPr>
          <w:rFonts w:hint="eastAsia" w:ascii="宋体" w:hAnsi="宋体"/>
          <w:bCs/>
          <w:szCs w:val="21"/>
          <w:lang w:val="zh-CN"/>
        </w:rPr>
        <w:t>授权代表（签字或盖章）：</w:t>
      </w:r>
      <w:r>
        <w:rPr>
          <w:rFonts w:hint="eastAsia" w:ascii="宋体" w:hAnsi="宋体"/>
          <w:bCs/>
          <w:szCs w:val="21"/>
          <w:u w:val="single"/>
          <w:lang w:val="zh-CN"/>
        </w:rPr>
        <w:t xml:space="preserve">                  </w:t>
      </w:r>
    </w:p>
    <w:p w14:paraId="301A256F">
      <w:pPr>
        <w:spacing w:line="276" w:lineRule="auto"/>
        <w:ind w:firstLine="2940" w:firstLineChars="1400"/>
        <w:rPr>
          <w:rFonts w:ascii="宋体" w:hAnsi="宋体"/>
          <w:color w:val="000000"/>
          <w:szCs w:val="21"/>
        </w:rPr>
      </w:pPr>
      <w:r>
        <w:rPr>
          <w:rFonts w:hint="eastAsia" w:ascii="宋体" w:hAnsi="宋体"/>
          <w:color w:val="000000"/>
          <w:szCs w:val="21"/>
        </w:rPr>
        <w:t>日期：</w:t>
      </w:r>
      <w:r>
        <w:rPr>
          <w:rFonts w:hint="eastAsia" w:ascii="宋体" w:hAnsi="宋体"/>
          <w:color w:val="000000"/>
          <w:kern w:val="0"/>
          <w:szCs w:val="21"/>
          <w:u w:val="single"/>
        </w:rPr>
        <w:t xml:space="preserve">     </w:t>
      </w:r>
      <w:r>
        <w:rPr>
          <w:rFonts w:hint="eastAsia" w:ascii="宋体" w:hAnsi="宋体"/>
          <w:color w:val="000000"/>
          <w:szCs w:val="21"/>
        </w:rPr>
        <w:t>年</w:t>
      </w:r>
      <w:r>
        <w:rPr>
          <w:rFonts w:hint="eastAsia" w:ascii="宋体" w:hAnsi="宋体"/>
          <w:color w:val="000000"/>
          <w:kern w:val="0"/>
          <w:szCs w:val="21"/>
          <w:u w:val="single"/>
        </w:rPr>
        <w:t xml:space="preserve">   </w:t>
      </w:r>
      <w:r>
        <w:rPr>
          <w:rFonts w:hint="eastAsia" w:ascii="宋体" w:hAnsi="宋体"/>
          <w:color w:val="000000"/>
          <w:szCs w:val="21"/>
        </w:rPr>
        <w:t>月</w:t>
      </w:r>
      <w:r>
        <w:rPr>
          <w:rFonts w:hint="eastAsia" w:ascii="宋体" w:hAnsi="宋体"/>
          <w:color w:val="000000"/>
          <w:kern w:val="0"/>
          <w:szCs w:val="21"/>
          <w:u w:val="single"/>
        </w:rPr>
        <w:t xml:space="preserve">   </w:t>
      </w:r>
      <w:r>
        <w:rPr>
          <w:rFonts w:hint="eastAsia" w:ascii="宋体" w:hAnsi="宋体"/>
          <w:color w:val="000000"/>
          <w:szCs w:val="21"/>
        </w:rPr>
        <w:t>日</w:t>
      </w:r>
    </w:p>
    <w:p w14:paraId="20D558DA">
      <w:pPr>
        <w:spacing w:line="276" w:lineRule="auto"/>
        <w:ind w:left="2532" w:leftChars="1206" w:firstLine="413" w:firstLineChars="197"/>
        <w:rPr>
          <w:rFonts w:ascii="宋体" w:hAnsi="宋体"/>
          <w:szCs w:val="21"/>
        </w:rPr>
      </w:pPr>
    </w:p>
    <w:p w14:paraId="73C3A9D7">
      <w:pPr>
        <w:pStyle w:val="32"/>
        <w:numPr>
          <w:ilvl w:val="0"/>
          <w:numId w:val="57"/>
        </w:numPr>
        <w:spacing w:line="276" w:lineRule="auto"/>
        <w:ind w:firstLineChars="0"/>
        <w:outlineLvl w:val="2"/>
        <w:rPr>
          <w:szCs w:val="21"/>
        </w:rPr>
      </w:pPr>
      <w:r>
        <w:rPr>
          <w:kern w:val="0"/>
          <w:szCs w:val="21"/>
        </w:rPr>
        <w:br w:type="page"/>
      </w:r>
      <w:r>
        <w:rPr>
          <w:rFonts w:hint="eastAsia"/>
          <w:szCs w:val="21"/>
        </w:rPr>
        <w:t>报价一览表</w:t>
      </w:r>
    </w:p>
    <w:p w14:paraId="65FB2870">
      <w:pPr>
        <w:spacing w:line="276" w:lineRule="auto"/>
        <w:jc w:val="center"/>
        <w:rPr>
          <w:rFonts w:ascii="宋体" w:hAnsi="宋体"/>
          <w:b/>
          <w:szCs w:val="21"/>
        </w:rPr>
      </w:pPr>
      <w:r>
        <w:rPr>
          <w:rFonts w:hint="eastAsia" w:ascii="宋体" w:hAnsi="宋体"/>
          <w:b/>
          <w:szCs w:val="21"/>
        </w:rPr>
        <w:t>报价一览表</w:t>
      </w:r>
      <w:r>
        <w:rPr>
          <w:rFonts w:hint="eastAsia" w:ascii="宋体" w:hAnsi="宋体" w:cs="宋体"/>
          <w:color w:val="0000FF"/>
          <w:kern w:val="0"/>
          <w:szCs w:val="21"/>
        </w:rPr>
        <w:t>（货物）</w:t>
      </w:r>
    </w:p>
    <w:p w14:paraId="6AC7F4F0">
      <w:pPr>
        <w:adjustRightInd w:val="0"/>
        <w:snapToGrid w:val="0"/>
        <w:spacing w:line="276" w:lineRule="auto"/>
        <w:ind w:left="-268" w:leftChars="-128" w:firstLine="399" w:firstLineChars="150"/>
        <w:jc w:val="left"/>
        <w:rPr>
          <w:rFonts w:ascii="宋体" w:hAnsi="宋体"/>
          <w:spacing w:val="28"/>
          <w:szCs w:val="21"/>
        </w:rPr>
      </w:pPr>
    </w:p>
    <w:p w14:paraId="292A2F94">
      <w:pPr>
        <w:adjustRightInd w:val="0"/>
        <w:snapToGrid w:val="0"/>
        <w:spacing w:line="276" w:lineRule="auto"/>
        <w:ind w:left="-268" w:leftChars="-128" w:firstLine="399" w:firstLineChars="150"/>
        <w:jc w:val="left"/>
        <w:rPr>
          <w:rFonts w:ascii="宋体" w:hAnsi="宋体"/>
          <w:szCs w:val="21"/>
        </w:rPr>
      </w:pPr>
      <w:r>
        <w:rPr>
          <w:rFonts w:hint="eastAsia" w:ascii="宋体" w:hAnsi="宋体"/>
          <w:spacing w:val="28"/>
          <w:szCs w:val="21"/>
        </w:rPr>
        <w:t>投标人</w:t>
      </w:r>
      <w:r>
        <w:rPr>
          <w:rFonts w:hint="eastAsia" w:ascii="宋体" w:hAnsi="宋体"/>
          <w:szCs w:val="21"/>
        </w:rPr>
        <w:t>名称:</w:t>
      </w:r>
      <w:r>
        <w:rPr>
          <w:rFonts w:hint="eastAsia" w:ascii="宋体" w:hAnsi="宋体"/>
          <w:szCs w:val="21"/>
          <w:u w:val="single"/>
        </w:rPr>
        <w:t xml:space="preserve">                           </w:t>
      </w:r>
    </w:p>
    <w:p w14:paraId="0F0AEB92">
      <w:pPr>
        <w:adjustRightInd w:val="0"/>
        <w:snapToGrid w:val="0"/>
        <w:spacing w:line="276" w:lineRule="auto"/>
        <w:ind w:left="-268" w:leftChars="-128" w:firstLine="399" w:firstLineChars="150"/>
        <w:jc w:val="left"/>
        <w:rPr>
          <w:rFonts w:ascii="宋体" w:hAnsi="宋体"/>
          <w:szCs w:val="21"/>
        </w:rPr>
      </w:pPr>
      <w:r>
        <w:rPr>
          <w:rFonts w:hint="eastAsia" w:ascii="宋体" w:hAnsi="宋体"/>
          <w:spacing w:val="28"/>
          <w:szCs w:val="21"/>
        </w:rPr>
        <w:t>项目编号/包号</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lang w:val="zh-CN"/>
        </w:rPr>
        <w:t>项目名称：</w:t>
      </w:r>
      <w:r>
        <w:rPr>
          <w:rFonts w:hint="eastAsia" w:ascii="宋体" w:hAnsi="宋体"/>
          <w:szCs w:val="21"/>
          <w:u w:val="single"/>
          <w:lang w:val="zh-CN"/>
        </w:rPr>
        <w:t xml:space="preserve">                        </w:t>
      </w:r>
      <w:r>
        <w:rPr>
          <w:rFonts w:hAnsi="宋体"/>
          <w:szCs w:val="21"/>
          <w:u w:val="single"/>
        </w:rPr>
        <w:t xml:space="preserve">  </w:t>
      </w:r>
    </w:p>
    <w:tbl>
      <w:tblPr>
        <w:tblStyle w:val="20"/>
        <w:tblW w:w="9238" w:type="dxa"/>
        <w:tblInd w:w="0" w:type="dxa"/>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1661"/>
        <w:gridCol w:w="2865"/>
        <w:gridCol w:w="3512"/>
      </w:tblGrid>
      <w:tr w14:paraId="0C75FAB8">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200" w:type="dxa"/>
            <w:tcBorders>
              <w:top w:val="single" w:color="auto" w:sz="4" w:space="0"/>
              <w:left w:val="single" w:color="auto" w:sz="4" w:space="0"/>
              <w:bottom w:val="single" w:color="auto" w:sz="4" w:space="0"/>
              <w:right w:val="single" w:color="auto" w:sz="4" w:space="0"/>
            </w:tcBorders>
            <w:shd w:val="pct10" w:color="auto" w:fill="auto"/>
            <w:vAlign w:val="center"/>
          </w:tcPr>
          <w:p w14:paraId="3A2800BF">
            <w:pPr>
              <w:spacing w:line="276" w:lineRule="auto"/>
              <w:jc w:val="center"/>
              <w:rPr>
                <w:rFonts w:ascii="宋体" w:hAnsi="宋体"/>
                <w:szCs w:val="21"/>
              </w:rPr>
            </w:pPr>
            <w:r>
              <w:rPr>
                <w:rFonts w:hint="eastAsia" w:ascii="宋体" w:hAnsi="宋体"/>
                <w:szCs w:val="21"/>
              </w:rPr>
              <w:t>序号</w:t>
            </w:r>
          </w:p>
        </w:tc>
        <w:tc>
          <w:tcPr>
            <w:tcW w:w="4526" w:type="dxa"/>
            <w:gridSpan w:val="2"/>
            <w:tcBorders>
              <w:top w:val="single" w:color="auto" w:sz="4" w:space="0"/>
              <w:left w:val="single" w:color="auto" w:sz="4" w:space="0"/>
              <w:bottom w:val="single" w:color="auto" w:sz="4" w:space="0"/>
              <w:right w:val="single" w:color="auto" w:sz="4" w:space="0"/>
            </w:tcBorders>
            <w:shd w:val="pct10" w:color="auto" w:fill="auto"/>
            <w:vAlign w:val="center"/>
          </w:tcPr>
          <w:p w14:paraId="5679DF23">
            <w:pPr>
              <w:spacing w:line="276" w:lineRule="auto"/>
              <w:jc w:val="center"/>
              <w:rPr>
                <w:rFonts w:ascii="宋体" w:hAnsi="宋体"/>
                <w:szCs w:val="21"/>
              </w:rPr>
            </w:pPr>
            <w:r>
              <w:rPr>
                <w:rFonts w:hint="eastAsia" w:ascii="宋体" w:hAnsi="宋体"/>
                <w:szCs w:val="21"/>
              </w:rPr>
              <w:t>项目</w:t>
            </w:r>
          </w:p>
        </w:tc>
        <w:tc>
          <w:tcPr>
            <w:tcW w:w="3512" w:type="dxa"/>
            <w:tcBorders>
              <w:top w:val="single" w:color="auto" w:sz="4" w:space="0"/>
              <w:left w:val="single" w:color="auto" w:sz="4" w:space="0"/>
              <w:bottom w:val="single" w:color="auto" w:sz="4" w:space="0"/>
              <w:right w:val="single" w:color="auto" w:sz="4" w:space="0"/>
            </w:tcBorders>
            <w:shd w:val="pct10" w:color="auto" w:fill="auto"/>
            <w:vAlign w:val="center"/>
          </w:tcPr>
          <w:p w14:paraId="6565ED1B">
            <w:pPr>
              <w:spacing w:line="276" w:lineRule="auto"/>
              <w:jc w:val="center"/>
              <w:rPr>
                <w:rFonts w:ascii="宋体" w:hAnsi="宋体"/>
                <w:szCs w:val="21"/>
              </w:rPr>
            </w:pPr>
            <w:r>
              <w:rPr>
                <w:rFonts w:hint="eastAsia" w:ascii="宋体" w:hAnsi="宋体"/>
                <w:szCs w:val="21"/>
              </w:rPr>
              <w:t>内容</w:t>
            </w:r>
          </w:p>
        </w:tc>
      </w:tr>
      <w:tr w14:paraId="3AE411F7">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7C0BDC91">
            <w:pPr>
              <w:spacing w:line="276" w:lineRule="auto"/>
              <w:jc w:val="center"/>
              <w:rPr>
                <w:rFonts w:ascii="宋体" w:hAnsi="宋体"/>
                <w:szCs w:val="21"/>
              </w:rPr>
            </w:pPr>
            <w:r>
              <w:rPr>
                <w:rFonts w:hint="eastAsia" w:ascii="宋体" w:hAnsi="宋体"/>
                <w:szCs w:val="21"/>
              </w:rPr>
              <w:t>1</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0D4EBFA7">
            <w:pPr>
              <w:spacing w:line="276" w:lineRule="auto"/>
              <w:jc w:val="center"/>
              <w:rPr>
                <w:rFonts w:ascii="宋体" w:hAnsi="宋体"/>
                <w:szCs w:val="21"/>
              </w:rPr>
            </w:pPr>
            <w:r>
              <w:rPr>
                <w:rFonts w:hint="eastAsia" w:ascii="宋体" w:hAnsi="宋体"/>
                <w:szCs w:val="21"/>
              </w:rPr>
              <w:t>投标报价（小写）</w:t>
            </w:r>
          </w:p>
        </w:tc>
        <w:tc>
          <w:tcPr>
            <w:tcW w:w="3512" w:type="dxa"/>
            <w:tcBorders>
              <w:top w:val="single" w:color="auto" w:sz="4" w:space="0"/>
              <w:left w:val="single" w:color="auto" w:sz="4" w:space="0"/>
              <w:bottom w:val="single" w:color="auto" w:sz="4" w:space="0"/>
              <w:right w:val="single" w:color="auto" w:sz="4" w:space="0"/>
            </w:tcBorders>
            <w:vAlign w:val="center"/>
          </w:tcPr>
          <w:p w14:paraId="42185487">
            <w:pPr>
              <w:spacing w:line="276" w:lineRule="auto"/>
              <w:ind w:left="-38"/>
              <w:jc w:val="center"/>
              <w:rPr>
                <w:rFonts w:ascii="宋体" w:hAnsi="宋体"/>
                <w:szCs w:val="21"/>
              </w:rPr>
            </w:pPr>
          </w:p>
        </w:tc>
      </w:tr>
      <w:tr w14:paraId="69CF61AC">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0BFDB601">
            <w:pPr>
              <w:spacing w:line="276" w:lineRule="auto"/>
              <w:jc w:val="center"/>
              <w:rPr>
                <w:rFonts w:ascii="宋体" w:hAnsi="宋体"/>
                <w:szCs w:val="21"/>
              </w:rPr>
            </w:pPr>
            <w:r>
              <w:rPr>
                <w:rFonts w:hint="eastAsia" w:ascii="宋体" w:hAnsi="宋体"/>
                <w:szCs w:val="21"/>
              </w:rPr>
              <w:t>2</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1658ADC2">
            <w:pPr>
              <w:spacing w:line="276" w:lineRule="auto"/>
              <w:jc w:val="center"/>
              <w:rPr>
                <w:rFonts w:ascii="宋体" w:hAnsi="宋体"/>
                <w:szCs w:val="21"/>
              </w:rPr>
            </w:pPr>
            <w:r>
              <w:rPr>
                <w:rFonts w:hint="eastAsia" w:ascii="宋体" w:hAnsi="宋体"/>
                <w:szCs w:val="21"/>
              </w:rPr>
              <w:t>投标报价（大写）</w:t>
            </w:r>
          </w:p>
        </w:tc>
        <w:tc>
          <w:tcPr>
            <w:tcW w:w="3512" w:type="dxa"/>
            <w:tcBorders>
              <w:top w:val="single" w:color="auto" w:sz="4" w:space="0"/>
              <w:left w:val="single" w:color="auto" w:sz="4" w:space="0"/>
              <w:bottom w:val="single" w:color="auto" w:sz="4" w:space="0"/>
              <w:right w:val="single" w:color="auto" w:sz="4" w:space="0"/>
            </w:tcBorders>
            <w:vAlign w:val="center"/>
          </w:tcPr>
          <w:p w14:paraId="6BFAE0B8">
            <w:pPr>
              <w:spacing w:line="276" w:lineRule="auto"/>
              <w:ind w:left="-38"/>
              <w:jc w:val="center"/>
              <w:rPr>
                <w:rFonts w:ascii="宋体" w:hAnsi="宋体"/>
                <w:szCs w:val="21"/>
              </w:rPr>
            </w:pPr>
          </w:p>
        </w:tc>
      </w:tr>
      <w:tr w14:paraId="7A4AD703">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vMerge w:val="restart"/>
            <w:tcBorders>
              <w:top w:val="single" w:color="auto" w:sz="4" w:space="0"/>
              <w:left w:val="single" w:color="auto" w:sz="4" w:space="0"/>
              <w:right w:val="single" w:color="auto" w:sz="4" w:space="0"/>
            </w:tcBorders>
            <w:vAlign w:val="center"/>
          </w:tcPr>
          <w:p w14:paraId="04C18D4A">
            <w:pPr>
              <w:spacing w:line="276" w:lineRule="auto"/>
              <w:jc w:val="center"/>
              <w:rPr>
                <w:rFonts w:ascii="宋体" w:hAnsi="宋体"/>
                <w:szCs w:val="21"/>
              </w:rPr>
            </w:pPr>
            <w:r>
              <w:rPr>
                <w:rFonts w:hint="eastAsia" w:ascii="宋体" w:hAnsi="宋体"/>
                <w:szCs w:val="21"/>
              </w:rPr>
              <w:t>3</w:t>
            </w:r>
          </w:p>
        </w:tc>
        <w:tc>
          <w:tcPr>
            <w:tcW w:w="1661" w:type="dxa"/>
            <w:vMerge w:val="restart"/>
            <w:tcBorders>
              <w:top w:val="single" w:color="auto" w:sz="4" w:space="0"/>
              <w:left w:val="single" w:color="auto" w:sz="4" w:space="0"/>
              <w:right w:val="single" w:color="auto" w:sz="4" w:space="0"/>
            </w:tcBorders>
            <w:vAlign w:val="center"/>
          </w:tcPr>
          <w:p w14:paraId="4F0EE0B1">
            <w:pPr>
              <w:spacing w:line="276" w:lineRule="auto"/>
              <w:jc w:val="center"/>
              <w:rPr>
                <w:rFonts w:ascii="宋体" w:hAnsi="宋体"/>
                <w:szCs w:val="21"/>
              </w:rPr>
            </w:pPr>
            <w:r>
              <w:rPr>
                <w:rFonts w:hint="eastAsia" w:ascii="宋体" w:hAnsi="宋体"/>
                <w:szCs w:val="21"/>
              </w:rPr>
              <w:t>核心产品</w:t>
            </w:r>
          </w:p>
          <w:p w14:paraId="2E955872">
            <w:pPr>
              <w:spacing w:line="276" w:lineRule="auto"/>
              <w:jc w:val="center"/>
              <w:rPr>
                <w:rFonts w:ascii="宋体" w:hAnsi="宋体"/>
                <w:szCs w:val="21"/>
              </w:rPr>
            </w:pPr>
            <w:r>
              <w:rPr>
                <w:rFonts w:hint="eastAsia" w:ascii="宋体" w:hAnsi="宋体"/>
                <w:szCs w:val="21"/>
              </w:rPr>
              <w:t>（如有）</w:t>
            </w:r>
          </w:p>
        </w:tc>
        <w:tc>
          <w:tcPr>
            <w:tcW w:w="2865" w:type="dxa"/>
            <w:tcBorders>
              <w:top w:val="single" w:color="auto" w:sz="4" w:space="0"/>
              <w:left w:val="single" w:color="auto" w:sz="4" w:space="0"/>
              <w:bottom w:val="single" w:color="auto" w:sz="4" w:space="0"/>
              <w:right w:val="single" w:color="auto" w:sz="4" w:space="0"/>
            </w:tcBorders>
            <w:vAlign w:val="center"/>
          </w:tcPr>
          <w:p w14:paraId="61B513D1">
            <w:pPr>
              <w:spacing w:line="276" w:lineRule="auto"/>
              <w:jc w:val="center"/>
              <w:rPr>
                <w:rFonts w:ascii="宋体" w:hAnsi="宋体"/>
                <w:szCs w:val="21"/>
              </w:rPr>
            </w:pPr>
            <w:r>
              <w:rPr>
                <w:rFonts w:hint="eastAsia" w:ascii="宋体" w:hAnsi="宋体"/>
                <w:szCs w:val="21"/>
              </w:rPr>
              <w:t>货物名称</w:t>
            </w:r>
          </w:p>
        </w:tc>
        <w:tc>
          <w:tcPr>
            <w:tcW w:w="3512" w:type="dxa"/>
            <w:tcBorders>
              <w:top w:val="single" w:color="auto" w:sz="4" w:space="0"/>
              <w:left w:val="single" w:color="auto" w:sz="4" w:space="0"/>
              <w:bottom w:val="single" w:color="auto" w:sz="4" w:space="0"/>
              <w:right w:val="single" w:color="auto" w:sz="4" w:space="0"/>
            </w:tcBorders>
            <w:vAlign w:val="center"/>
          </w:tcPr>
          <w:p w14:paraId="679BFC63">
            <w:pPr>
              <w:spacing w:line="276" w:lineRule="auto"/>
              <w:ind w:left="-38"/>
              <w:jc w:val="center"/>
              <w:rPr>
                <w:rFonts w:ascii="宋体" w:hAnsi="宋体"/>
                <w:szCs w:val="21"/>
              </w:rPr>
            </w:pPr>
          </w:p>
        </w:tc>
      </w:tr>
      <w:tr w14:paraId="513966FB">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vMerge w:val="continue"/>
            <w:tcBorders>
              <w:left w:val="single" w:color="auto" w:sz="4" w:space="0"/>
              <w:right w:val="single" w:color="auto" w:sz="4" w:space="0"/>
            </w:tcBorders>
            <w:vAlign w:val="center"/>
          </w:tcPr>
          <w:p w14:paraId="32808BD1">
            <w:pPr>
              <w:spacing w:line="276" w:lineRule="auto"/>
              <w:jc w:val="center"/>
              <w:rPr>
                <w:rFonts w:ascii="宋体" w:hAnsi="宋体"/>
                <w:szCs w:val="21"/>
              </w:rPr>
            </w:pPr>
          </w:p>
        </w:tc>
        <w:tc>
          <w:tcPr>
            <w:tcW w:w="1661" w:type="dxa"/>
            <w:vMerge w:val="continue"/>
            <w:tcBorders>
              <w:left w:val="single" w:color="auto" w:sz="4" w:space="0"/>
              <w:right w:val="single" w:color="auto" w:sz="4" w:space="0"/>
            </w:tcBorders>
            <w:vAlign w:val="center"/>
          </w:tcPr>
          <w:p w14:paraId="213F5729">
            <w:pPr>
              <w:spacing w:line="276" w:lineRule="auto"/>
              <w:jc w:val="center"/>
              <w:rPr>
                <w:rFonts w:ascii="宋体" w:hAnsi="宋体"/>
                <w:szCs w:val="21"/>
              </w:rPr>
            </w:pPr>
          </w:p>
        </w:tc>
        <w:tc>
          <w:tcPr>
            <w:tcW w:w="2865" w:type="dxa"/>
            <w:tcBorders>
              <w:top w:val="single" w:color="auto" w:sz="4" w:space="0"/>
              <w:left w:val="single" w:color="auto" w:sz="4" w:space="0"/>
              <w:bottom w:val="single" w:color="auto" w:sz="4" w:space="0"/>
              <w:right w:val="single" w:color="auto" w:sz="4" w:space="0"/>
            </w:tcBorders>
            <w:vAlign w:val="center"/>
          </w:tcPr>
          <w:p w14:paraId="404A1E64">
            <w:pPr>
              <w:adjustRightInd w:val="0"/>
              <w:snapToGrid w:val="0"/>
              <w:spacing w:line="276" w:lineRule="auto"/>
              <w:jc w:val="center"/>
              <w:rPr>
                <w:rFonts w:ascii="宋体" w:hAnsi="宋体"/>
                <w:szCs w:val="21"/>
              </w:rPr>
            </w:pPr>
            <w:r>
              <w:rPr>
                <w:rFonts w:hint="eastAsia" w:ascii="宋体" w:hAnsi="宋体"/>
                <w:szCs w:val="21"/>
              </w:rPr>
              <w:t>制造商名称/国别(地区)</w:t>
            </w:r>
          </w:p>
        </w:tc>
        <w:tc>
          <w:tcPr>
            <w:tcW w:w="3512" w:type="dxa"/>
            <w:tcBorders>
              <w:top w:val="single" w:color="auto" w:sz="4" w:space="0"/>
              <w:left w:val="single" w:color="auto" w:sz="4" w:space="0"/>
              <w:bottom w:val="single" w:color="auto" w:sz="4" w:space="0"/>
              <w:right w:val="single" w:color="auto" w:sz="4" w:space="0"/>
            </w:tcBorders>
            <w:vAlign w:val="center"/>
          </w:tcPr>
          <w:p w14:paraId="608DD9C8">
            <w:pPr>
              <w:spacing w:line="276" w:lineRule="auto"/>
              <w:ind w:left="-38"/>
              <w:jc w:val="center"/>
              <w:rPr>
                <w:rFonts w:ascii="宋体" w:hAnsi="宋体"/>
                <w:szCs w:val="21"/>
              </w:rPr>
            </w:pPr>
          </w:p>
        </w:tc>
      </w:tr>
      <w:tr w14:paraId="7700156E">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vMerge w:val="continue"/>
            <w:tcBorders>
              <w:left w:val="single" w:color="auto" w:sz="4" w:space="0"/>
              <w:right w:val="single" w:color="auto" w:sz="4" w:space="0"/>
            </w:tcBorders>
            <w:vAlign w:val="center"/>
          </w:tcPr>
          <w:p w14:paraId="0C015BE5">
            <w:pPr>
              <w:spacing w:line="276" w:lineRule="auto"/>
              <w:jc w:val="center"/>
              <w:rPr>
                <w:rFonts w:ascii="宋体" w:hAnsi="宋体"/>
                <w:szCs w:val="21"/>
              </w:rPr>
            </w:pPr>
          </w:p>
        </w:tc>
        <w:tc>
          <w:tcPr>
            <w:tcW w:w="1661" w:type="dxa"/>
            <w:vMerge w:val="continue"/>
            <w:tcBorders>
              <w:left w:val="single" w:color="auto" w:sz="4" w:space="0"/>
              <w:right w:val="single" w:color="auto" w:sz="4" w:space="0"/>
            </w:tcBorders>
            <w:vAlign w:val="center"/>
          </w:tcPr>
          <w:p w14:paraId="73FBDB9D">
            <w:pPr>
              <w:spacing w:line="276" w:lineRule="auto"/>
              <w:jc w:val="center"/>
              <w:rPr>
                <w:rFonts w:ascii="宋体" w:hAnsi="宋体"/>
                <w:szCs w:val="21"/>
              </w:rPr>
            </w:pPr>
          </w:p>
        </w:tc>
        <w:tc>
          <w:tcPr>
            <w:tcW w:w="2865" w:type="dxa"/>
            <w:tcBorders>
              <w:top w:val="single" w:color="auto" w:sz="4" w:space="0"/>
              <w:left w:val="single" w:color="auto" w:sz="4" w:space="0"/>
              <w:bottom w:val="single" w:color="auto" w:sz="4" w:space="0"/>
              <w:right w:val="single" w:color="auto" w:sz="4" w:space="0"/>
            </w:tcBorders>
            <w:vAlign w:val="center"/>
          </w:tcPr>
          <w:p w14:paraId="00BB193E">
            <w:pPr>
              <w:spacing w:line="276" w:lineRule="auto"/>
              <w:jc w:val="center"/>
              <w:rPr>
                <w:rFonts w:ascii="宋体" w:hAnsi="宋体"/>
                <w:szCs w:val="21"/>
              </w:rPr>
            </w:pPr>
            <w:r>
              <w:rPr>
                <w:rFonts w:hint="eastAsia" w:ascii="宋体" w:hAnsi="宋体"/>
                <w:szCs w:val="21"/>
              </w:rPr>
              <w:t>规格型号</w:t>
            </w:r>
          </w:p>
        </w:tc>
        <w:tc>
          <w:tcPr>
            <w:tcW w:w="3512" w:type="dxa"/>
            <w:tcBorders>
              <w:top w:val="single" w:color="auto" w:sz="4" w:space="0"/>
              <w:left w:val="single" w:color="auto" w:sz="4" w:space="0"/>
              <w:bottom w:val="single" w:color="auto" w:sz="4" w:space="0"/>
              <w:right w:val="single" w:color="auto" w:sz="4" w:space="0"/>
            </w:tcBorders>
            <w:vAlign w:val="center"/>
          </w:tcPr>
          <w:p w14:paraId="2C79CB9C">
            <w:pPr>
              <w:spacing w:line="276" w:lineRule="auto"/>
              <w:ind w:left="-38"/>
              <w:jc w:val="center"/>
              <w:rPr>
                <w:rFonts w:ascii="宋体" w:hAnsi="宋体"/>
                <w:szCs w:val="21"/>
              </w:rPr>
            </w:pPr>
          </w:p>
        </w:tc>
      </w:tr>
      <w:tr w14:paraId="26A7A348">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vMerge w:val="continue"/>
            <w:tcBorders>
              <w:left w:val="single" w:color="auto" w:sz="4" w:space="0"/>
              <w:right w:val="single" w:color="auto" w:sz="4" w:space="0"/>
            </w:tcBorders>
            <w:vAlign w:val="center"/>
          </w:tcPr>
          <w:p w14:paraId="5F9F8DF8">
            <w:pPr>
              <w:spacing w:line="276" w:lineRule="auto"/>
              <w:jc w:val="center"/>
              <w:rPr>
                <w:rFonts w:ascii="宋体" w:hAnsi="宋体"/>
                <w:szCs w:val="21"/>
              </w:rPr>
            </w:pPr>
          </w:p>
        </w:tc>
        <w:tc>
          <w:tcPr>
            <w:tcW w:w="1661" w:type="dxa"/>
            <w:vMerge w:val="continue"/>
            <w:tcBorders>
              <w:left w:val="single" w:color="auto" w:sz="4" w:space="0"/>
              <w:right w:val="single" w:color="auto" w:sz="4" w:space="0"/>
            </w:tcBorders>
            <w:vAlign w:val="center"/>
          </w:tcPr>
          <w:p w14:paraId="03AD041F">
            <w:pPr>
              <w:spacing w:line="276" w:lineRule="auto"/>
              <w:jc w:val="center"/>
              <w:rPr>
                <w:rFonts w:ascii="宋体" w:hAnsi="宋体"/>
                <w:szCs w:val="21"/>
              </w:rPr>
            </w:pPr>
          </w:p>
        </w:tc>
        <w:tc>
          <w:tcPr>
            <w:tcW w:w="2865" w:type="dxa"/>
            <w:tcBorders>
              <w:top w:val="single" w:color="auto" w:sz="4" w:space="0"/>
              <w:left w:val="single" w:color="auto" w:sz="4" w:space="0"/>
              <w:bottom w:val="single" w:color="auto" w:sz="4" w:space="0"/>
              <w:right w:val="single" w:color="auto" w:sz="4" w:space="0"/>
            </w:tcBorders>
            <w:vAlign w:val="center"/>
          </w:tcPr>
          <w:p w14:paraId="62F0B8FA">
            <w:pPr>
              <w:spacing w:line="276" w:lineRule="auto"/>
              <w:jc w:val="center"/>
              <w:rPr>
                <w:rFonts w:ascii="宋体" w:hAnsi="宋体"/>
                <w:szCs w:val="21"/>
              </w:rPr>
            </w:pPr>
            <w:r>
              <w:rPr>
                <w:rFonts w:hint="eastAsia" w:ascii="宋体" w:hAnsi="宋体"/>
                <w:szCs w:val="21"/>
              </w:rPr>
              <w:t>数量</w:t>
            </w:r>
          </w:p>
        </w:tc>
        <w:tc>
          <w:tcPr>
            <w:tcW w:w="3512" w:type="dxa"/>
            <w:tcBorders>
              <w:top w:val="single" w:color="auto" w:sz="4" w:space="0"/>
              <w:left w:val="single" w:color="auto" w:sz="4" w:space="0"/>
              <w:bottom w:val="single" w:color="auto" w:sz="4" w:space="0"/>
              <w:right w:val="single" w:color="auto" w:sz="4" w:space="0"/>
            </w:tcBorders>
            <w:vAlign w:val="center"/>
          </w:tcPr>
          <w:p w14:paraId="32E9770D">
            <w:pPr>
              <w:spacing w:line="276" w:lineRule="auto"/>
              <w:ind w:left="-38"/>
              <w:jc w:val="center"/>
              <w:rPr>
                <w:rFonts w:ascii="宋体" w:hAnsi="宋体"/>
                <w:szCs w:val="21"/>
              </w:rPr>
            </w:pPr>
          </w:p>
        </w:tc>
      </w:tr>
      <w:tr w14:paraId="2BF0CD6C">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vMerge w:val="continue"/>
            <w:tcBorders>
              <w:left w:val="single" w:color="auto" w:sz="4" w:space="0"/>
              <w:bottom w:val="single" w:color="auto" w:sz="4" w:space="0"/>
              <w:right w:val="single" w:color="auto" w:sz="4" w:space="0"/>
            </w:tcBorders>
            <w:vAlign w:val="center"/>
          </w:tcPr>
          <w:p w14:paraId="45FB921A">
            <w:pPr>
              <w:spacing w:line="276" w:lineRule="auto"/>
              <w:jc w:val="center"/>
              <w:rPr>
                <w:rFonts w:ascii="宋体" w:hAnsi="宋体"/>
                <w:szCs w:val="21"/>
              </w:rPr>
            </w:pPr>
          </w:p>
        </w:tc>
        <w:tc>
          <w:tcPr>
            <w:tcW w:w="1661" w:type="dxa"/>
            <w:vMerge w:val="continue"/>
            <w:tcBorders>
              <w:left w:val="single" w:color="auto" w:sz="4" w:space="0"/>
              <w:bottom w:val="single" w:color="auto" w:sz="4" w:space="0"/>
              <w:right w:val="single" w:color="auto" w:sz="4" w:space="0"/>
            </w:tcBorders>
            <w:vAlign w:val="center"/>
          </w:tcPr>
          <w:p w14:paraId="10843FA3">
            <w:pPr>
              <w:spacing w:line="276" w:lineRule="auto"/>
              <w:jc w:val="center"/>
              <w:rPr>
                <w:rFonts w:ascii="宋体" w:hAnsi="宋体"/>
                <w:szCs w:val="21"/>
              </w:rPr>
            </w:pPr>
          </w:p>
        </w:tc>
        <w:tc>
          <w:tcPr>
            <w:tcW w:w="2865" w:type="dxa"/>
            <w:tcBorders>
              <w:top w:val="single" w:color="auto" w:sz="4" w:space="0"/>
              <w:left w:val="single" w:color="auto" w:sz="4" w:space="0"/>
              <w:bottom w:val="single" w:color="auto" w:sz="4" w:space="0"/>
              <w:right w:val="single" w:color="auto" w:sz="4" w:space="0"/>
            </w:tcBorders>
            <w:vAlign w:val="center"/>
          </w:tcPr>
          <w:p w14:paraId="6D9DD144">
            <w:pPr>
              <w:spacing w:line="276" w:lineRule="auto"/>
              <w:jc w:val="center"/>
              <w:rPr>
                <w:rFonts w:ascii="宋体" w:hAnsi="宋体"/>
                <w:szCs w:val="21"/>
              </w:rPr>
            </w:pPr>
            <w:r>
              <w:rPr>
                <w:rFonts w:hint="eastAsia" w:ascii="宋体" w:hAnsi="宋体"/>
                <w:szCs w:val="21"/>
              </w:rPr>
              <w:t>单价</w:t>
            </w:r>
          </w:p>
        </w:tc>
        <w:tc>
          <w:tcPr>
            <w:tcW w:w="3512" w:type="dxa"/>
            <w:tcBorders>
              <w:top w:val="single" w:color="auto" w:sz="4" w:space="0"/>
              <w:left w:val="single" w:color="auto" w:sz="4" w:space="0"/>
              <w:bottom w:val="single" w:color="auto" w:sz="4" w:space="0"/>
              <w:right w:val="single" w:color="auto" w:sz="4" w:space="0"/>
            </w:tcBorders>
            <w:vAlign w:val="center"/>
          </w:tcPr>
          <w:p w14:paraId="1F1C2886">
            <w:pPr>
              <w:spacing w:line="276" w:lineRule="auto"/>
              <w:ind w:left="-38"/>
              <w:jc w:val="center"/>
              <w:rPr>
                <w:rFonts w:ascii="宋体" w:hAnsi="宋体"/>
                <w:szCs w:val="21"/>
              </w:rPr>
            </w:pPr>
          </w:p>
        </w:tc>
      </w:tr>
      <w:tr w14:paraId="7BA00F30">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7C84D1A9">
            <w:pPr>
              <w:spacing w:line="276" w:lineRule="auto"/>
              <w:jc w:val="center"/>
              <w:rPr>
                <w:rFonts w:ascii="宋体" w:hAnsi="宋体"/>
                <w:szCs w:val="21"/>
              </w:rPr>
            </w:pPr>
            <w:r>
              <w:rPr>
                <w:rFonts w:hint="eastAsia" w:ascii="宋体" w:hAnsi="宋体"/>
                <w:szCs w:val="21"/>
              </w:rPr>
              <w:t>4</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5114D386">
            <w:pPr>
              <w:spacing w:line="276" w:lineRule="auto"/>
              <w:jc w:val="center"/>
              <w:rPr>
                <w:rFonts w:ascii="宋体" w:hAnsi="宋体"/>
                <w:szCs w:val="21"/>
              </w:rPr>
            </w:pPr>
            <w:r>
              <w:rPr>
                <w:rFonts w:hint="eastAsia" w:ascii="宋体" w:hAnsi="宋体"/>
                <w:szCs w:val="21"/>
              </w:rPr>
              <w:t>交货期</w:t>
            </w:r>
          </w:p>
        </w:tc>
        <w:tc>
          <w:tcPr>
            <w:tcW w:w="3512" w:type="dxa"/>
            <w:tcBorders>
              <w:top w:val="single" w:color="auto" w:sz="4" w:space="0"/>
              <w:left w:val="single" w:color="auto" w:sz="4" w:space="0"/>
              <w:bottom w:val="single" w:color="auto" w:sz="4" w:space="0"/>
              <w:right w:val="single" w:color="auto" w:sz="4" w:space="0"/>
            </w:tcBorders>
            <w:vAlign w:val="center"/>
          </w:tcPr>
          <w:p w14:paraId="7C5BDE2E">
            <w:pPr>
              <w:spacing w:line="276" w:lineRule="auto"/>
              <w:ind w:left="-38"/>
              <w:jc w:val="center"/>
              <w:rPr>
                <w:rFonts w:ascii="宋体" w:hAnsi="宋体"/>
                <w:szCs w:val="21"/>
              </w:rPr>
            </w:pPr>
          </w:p>
        </w:tc>
      </w:tr>
      <w:tr w14:paraId="34B3E9D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04EB02F8">
            <w:pPr>
              <w:spacing w:line="276" w:lineRule="auto"/>
              <w:jc w:val="center"/>
              <w:rPr>
                <w:rFonts w:ascii="宋体" w:hAnsi="宋体"/>
                <w:szCs w:val="21"/>
              </w:rPr>
            </w:pPr>
            <w:r>
              <w:rPr>
                <w:rFonts w:hint="eastAsia" w:ascii="宋体" w:hAnsi="宋体"/>
                <w:szCs w:val="21"/>
              </w:rPr>
              <w:t>5</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7DD1C273">
            <w:pPr>
              <w:spacing w:line="276" w:lineRule="auto"/>
              <w:jc w:val="center"/>
              <w:rPr>
                <w:rFonts w:ascii="宋体" w:hAnsi="宋体"/>
                <w:szCs w:val="21"/>
              </w:rPr>
            </w:pPr>
            <w:r>
              <w:rPr>
                <w:rFonts w:hint="eastAsia" w:ascii="宋体" w:hAnsi="宋体"/>
                <w:szCs w:val="21"/>
              </w:rPr>
              <w:t>质保期</w:t>
            </w:r>
          </w:p>
        </w:tc>
        <w:tc>
          <w:tcPr>
            <w:tcW w:w="3512" w:type="dxa"/>
            <w:tcBorders>
              <w:top w:val="single" w:color="auto" w:sz="4" w:space="0"/>
              <w:left w:val="single" w:color="auto" w:sz="4" w:space="0"/>
              <w:bottom w:val="single" w:color="auto" w:sz="4" w:space="0"/>
              <w:right w:val="single" w:color="auto" w:sz="4" w:space="0"/>
            </w:tcBorders>
            <w:vAlign w:val="center"/>
          </w:tcPr>
          <w:p w14:paraId="6AAF50C5">
            <w:pPr>
              <w:spacing w:line="276" w:lineRule="auto"/>
              <w:ind w:left="-38"/>
              <w:jc w:val="center"/>
              <w:rPr>
                <w:rFonts w:ascii="宋体" w:hAnsi="宋体"/>
                <w:szCs w:val="21"/>
              </w:rPr>
            </w:pPr>
          </w:p>
        </w:tc>
      </w:tr>
      <w:tr w14:paraId="1CF5CFF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562D3155">
            <w:pPr>
              <w:spacing w:line="276" w:lineRule="auto"/>
              <w:jc w:val="center"/>
              <w:rPr>
                <w:rFonts w:ascii="宋体" w:hAnsi="宋体"/>
                <w:szCs w:val="21"/>
              </w:rPr>
            </w:pPr>
            <w:r>
              <w:rPr>
                <w:rFonts w:hint="eastAsia" w:ascii="宋体" w:hAnsi="宋体"/>
                <w:szCs w:val="21"/>
              </w:rPr>
              <w:t>6</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5241FBD9">
            <w:pPr>
              <w:adjustRightInd w:val="0"/>
              <w:snapToGrid w:val="0"/>
              <w:spacing w:line="276" w:lineRule="auto"/>
              <w:jc w:val="center"/>
              <w:rPr>
                <w:rFonts w:ascii="宋体" w:hAnsi="宋体"/>
                <w:szCs w:val="21"/>
              </w:rPr>
            </w:pPr>
            <w:r>
              <w:rPr>
                <w:rFonts w:hint="eastAsia" w:ascii="宋体" w:hAnsi="宋体"/>
                <w:szCs w:val="21"/>
              </w:rPr>
              <w:t>投标保证金</w:t>
            </w:r>
          </w:p>
        </w:tc>
        <w:tc>
          <w:tcPr>
            <w:tcW w:w="3512" w:type="dxa"/>
            <w:tcBorders>
              <w:top w:val="single" w:color="auto" w:sz="4" w:space="0"/>
              <w:left w:val="single" w:color="auto" w:sz="4" w:space="0"/>
              <w:bottom w:val="single" w:color="auto" w:sz="4" w:space="0"/>
              <w:right w:val="single" w:color="auto" w:sz="4" w:space="0"/>
            </w:tcBorders>
            <w:vAlign w:val="center"/>
          </w:tcPr>
          <w:p w14:paraId="3DFB8BE9">
            <w:pPr>
              <w:spacing w:line="276" w:lineRule="auto"/>
              <w:ind w:left="-38"/>
              <w:jc w:val="center"/>
              <w:rPr>
                <w:rFonts w:ascii="宋体" w:hAnsi="宋体"/>
                <w:szCs w:val="21"/>
              </w:rPr>
            </w:pPr>
          </w:p>
        </w:tc>
      </w:tr>
      <w:tr w14:paraId="04E88169">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6E47D8AA">
            <w:pPr>
              <w:spacing w:line="276" w:lineRule="auto"/>
              <w:jc w:val="center"/>
              <w:rPr>
                <w:rFonts w:ascii="宋体" w:hAnsi="宋体"/>
                <w:szCs w:val="21"/>
                <w:highlight w:val="none"/>
              </w:rPr>
            </w:pPr>
            <w:r>
              <w:rPr>
                <w:rFonts w:hint="eastAsia" w:ascii="宋体" w:hAnsi="宋体"/>
                <w:szCs w:val="21"/>
                <w:highlight w:val="none"/>
              </w:rPr>
              <w:t>7</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0E18338E">
            <w:pPr>
              <w:adjustRightInd w:val="0"/>
              <w:snapToGrid w:val="0"/>
              <w:spacing w:line="276" w:lineRule="auto"/>
              <w:jc w:val="center"/>
              <w:rPr>
                <w:rFonts w:ascii="宋体" w:hAnsi="宋体"/>
                <w:szCs w:val="21"/>
                <w:highlight w:val="none"/>
              </w:rPr>
            </w:pPr>
            <w:r>
              <w:rPr>
                <w:rFonts w:hint="eastAsia" w:ascii="宋体" w:hAnsi="宋体"/>
                <w:szCs w:val="21"/>
                <w:highlight w:val="none"/>
              </w:rPr>
              <w:t>提供货物的制造商企业规模</w:t>
            </w:r>
          </w:p>
        </w:tc>
        <w:tc>
          <w:tcPr>
            <w:tcW w:w="3512" w:type="dxa"/>
            <w:tcBorders>
              <w:top w:val="single" w:color="auto" w:sz="4" w:space="0"/>
              <w:left w:val="single" w:color="auto" w:sz="4" w:space="0"/>
              <w:bottom w:val="single" w:color="auto" w:sz="4" w:space="0"/>
              <w:right w:val="single" w:color="auto" w:sz="4" w:space="0"/>
            </w:tcBorders>
            <w:vAlign w:val="center"/>
          </w:tcPr>
          <w:p w14:paraId="72F3C9A3">
            <w:pPr>
              <w:spacing w:line="276" w:lineRule="auto"/>
              <w:ind w:left="-38"/>
              <w:rPr>
                <w:rFonts w:ascii="Wingdings 2" w:hAnsi="Wingdings 2"/>
                <w:color w:val="FF0000"/>
                <w:szCs w:val="21"/>
                <w:highlight w:val="none"/>
              </w:rPr>
            </w:pPr>
            <w:r>
              <w:rPr>
                <w:rFonts w:ascii="Wingdings 2" w:hAnsi="Wingdings 2"/>
                <w:color w:val="FF0000"/>
                <w:szCs w:val="21"/>
                <w:highlight w:val="none"/>
              </w:rPr>
              <w:sym w:font="Wingdings 2" w:char="00A3"/>
            </w:r>
            <w:r>
              <w:rPr>
                <w:rFonts w:hint="eastAsia" w:ascii="Wingdings 2" w:hAnsi="Wingdings 2"/>
                <w:color w:val="FF0000"/>
                <w:szCs w:val="21"/>
                <w:highlight w:val="none"/>
              </w:rPr>
              <w:t>大型企业</w:t>
            </w:r>
            <w:r>
              <w:rPr>
                <w:rFonts w:ascii="Wingdings 2" w:hAnsi="Wingdings 2"/>
                <w:color w:val="FF0000"/>
                <w:szCs w:val="21"/>
                <w:highlight w:val="none"/>
              </w:rPr>
              <w:t></w:t>
            </w:r>
            <w:r>
              <w:rPr>
                <w:rFonts w:ascii="Wingdings 2" w:hAnsi="Wingdings 2"/>
                <w:color w:val="FF0000"/>
                <w:szCs w:val="21"/>
                <w:highlight w:val="none"/>
              </w:rPr>
              <w:sym w:font="Wingdings 2" w:char="00A3"/>
            </w:r>
            <w:r>
              <w:rPr>
                <w:rFonts w:hint="eastAsia" w:ascii="Wingdings 2" w:hAnsi="Wingdings 2"/>
                <w:color w:val="FF0000"/>
                <w:szCs w:val="21"/>
                <w:highlight w:val="none"/>
              </w:rPr>
              <w:t>中型企业</w:t>
            </w:r>
          </w:p>
          <w:p w14:paraId="363655ED">
            <w:pPr>
              <w:spacing w:line="276" w:lineRule="auto"/>
              <w:ind w:left="-38"/>
              <w:rPr>
                <w:rFonts w:ascii="Wingdings 2" w:hAnsi="Wingdings 2"/>
                <w:color w:val="FF0000"/>
                <w:szCs w:val="21"/>
                <w:highlight w:val="none"/>
              </w:rPr>
            </w:pPr>
            <w:r>
              <w:rPr>
                <w:rFonts w:ascii="Wingdings 2" w:hAnsi="Wingdings 2"/>
                <w:color w:val="FF0000"/>
                <w:szCs w:val="21"/>
                <w:highlight w:val="none"/>
              </w:rPr>
              <w:sym w:font="Wingdings 2" w:char="00A3"/>
            </w:r>
            <w:r>
              <w:rPr>
                <w:rFonts w:hint="eastAsia" w:ascii="Wingdings 2" w:hAnsi="Wingdings 2"/>
                <w:color w:val="FF0000"/>
                <w:szCs w:val="21"/>
                <w:highlight w:val="none"/>
              </w:rPr>
              <w:t>小型企业</w:t>
            </w:r>
            <w:r>
              <w:rPr>
                <w:rFonts w:ascii="Wingdings 2" w:hAnsi="Wingdings 2"/>
                <w:color w:val="FF0000"/>
                <w:szCs w:val="21"/>
                <w:highlight w:val="none"/>
              </w:rPr>
              <w:t></w:t>
            </w:r>
            <w:r>
              <w:rPr>
                <w:rFonts w:ascii="Wingdings 2" w:hAnsi="Wingdings 2"/>
                <w:color w:val="FF0000"/>
                <w:szCs w:val="21"/>
                <w:highlight w:val="none"/>
              </w:rPr>
              <w:sym w:font="Wingdings 2" w:char="00A3"/>
            </w:r>
            <w:r>
              <w:rPr>
                <w:rFonts w:hint="eastAsia" w:ascii="Wingdings 2" w:hAnsi="Wingdings 2"/>
                <w:color w:val="FF0000"/>
                <w:szCs w:val="21"/>
                <w:highlight w:val="none"/>
              </w:rPr>
              <w:t>微型企业</w:t>
            </w:r>
          </w:p>
          <w:p w14:paraId="20F92063">
            <w:pPr>
              <w:pStyle w:val="19"/>
              <w:ind w:left="0" w:firstLine="0"/>
              <w:rPr>
                <w:highlight w:val="none"/>
              </w:rPr>
            </w:pPr>
            <w:r>
              <w:rPr>
                <w:rFonts w:hint="eastAsia" w:ascii="Wingdings 2" w:hAnsi="Wingdings 2"/>
                <w:color w:val="FF0000"/>
                <w:szCs w:val="21"/>
                <w:highlight w:val="none"/>
              </w:rPr>
              <w:t>说明：</w:t>
            </w:r>
            <w:r>
              <w:rPr>
                <w:rFonts w:hint="eastAsia" w:ascii="宋体" w:hAnsi="宋体" w:cs="宋体"/>
                <w:color w:val="0000FF"/>
                <w:kern w:val="0"/>
                <w:szCs w:val="21"/>
                <w:highlight w:val="none"/>
              </w:rPr>
              <w:t>（非单一货物制造商请分别说明企业规模）</w:t>
            </w:r>
          </w:p>
        </w:tc>
      </w:tr>
      <w:tr w14:paraId="008A183E">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200" w:type="dxa"/>
            <w:tcBorders>
              <w:top w:val="single" w:color="auto" w:sz="4" w:space="0"/>
              <w:left w:val="single" w:color="auto" w:sz="4" w:space="0"/>
              <w:bottom w:val="single" w:color="auto" w:sz="4" w:space="0"/>
              <w:right w:val="single" w:color="auto" w:sz="4" w:space="0"/>
            </w:tcBorders>
            <w:vAlign w:val="center"/>
          </w:tcPr>
          <w:p w14:paraId="326732FF">
            <w:pPr>
              <w:spacing w:line="276" w:lineRule="auto"/>
              <w:jc w:val="center"/>
              <w:rPr>
                <w:rFonts w:ascii="宋体" w:hAnsi="宋体"/>
                <w:szCs w:val="21"/>
              </w:rPr>
            </w:pPr>
            <w:r>
              <w:rPr>
                <w:rFonts w:hint="eastAsia" w:ascii="宋体" w:hAnsi="宋体"/>
                <w:szCs w:val="21"/>
              </w:rPr>
              <w:t>8</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74732875">
            <w:pPr>
              <w:adjustRightInd w:val="0"/>
              <w:snapToGrid w:val="0"/>
              <w:spacing w:line="276" w:lineRule="auto"/>
              <w:jc w:val="center"/>
              <w:rPr>
                <w:rFonts w:ascii="宋体" w:hAnsi="宋体"/>
                <w:szCs w:val="21"/>
              </w:rPr>
            </w:pPr>
            <w:r>
              <w:rPr>
                <w:rFonts w:hint="eastAsia" w:ascii="宋体" w:hAnsi="宋体"/>
                <w:szCs w:val="21"/>
              </w:rPr>
              <w:t>备注</w:t>
            </w:r>
          </w:p>
        </w:tc>
        <w:tc>
          <w:tcPr>
            <w:tcW w:w="3512" w:type="dxa"/>
            <w:tcBorders>
              <w:top w:val="single" w:color="auto" w:sz="4" w:space="0"/>
              <w:left w:val="single" w:color="auto" w:sz="4" w:space="0"/>
              <w:bottom w:val="single" w:color="auto" w:sz="4" w:space="0"/>
              <w:right w:val="single" w:color="auto" w:sz="4" w:space="0"/>
            </w:tcBorders>
            <w:vAlign w:val="center"/>
          </w:tcPr>
          <w:p w14:paraId="0EC9786F">
            <w:pPr>
              <w:spacing w:line="276" w:lineRule="auto"/>
              <w:ind w:left="-38"/>
              <w:jc w:val="center"/>
              <w:rPr>
                <w:rFonts w:ascii="宋体" w:hAnsi="宋体"/>
                <w:szCs w:val="21"/>
              </w:rPr>
            </w:pPr>
          </w:p>
        </w:tc>
      </w:tr>
    </w:tbl>
    <w:p w14:paraId="38744070">
      <w:pPr>
        <w:spacing w:line="276" w:lineRule="auto"/>
        <w:ind w:left="918" w:hanging="917" w:hangingChars="437"/>
        <w:jc w:val="left"/>
        <w:rPr>
          <w:rFonts w:ascii="宋体" w:hAnsi="宋体"/>
          <w:szCs w:val="21"/>
        </w:rPr>
      </w:pPr>
      <w:r>
        <w:rPr>
          <w:rFonts w:hint="eastAsia" w:ascii="宋体" w:hAnsi="宋体"/>
          <w:szCs w:val="21"/>
        </w:rPr>
        <w:t>说明： 1．报价用</w:t>
      </w:r>
      <w:r>
        <w:rPr>
          <w:rFonts w:hint="eastAsia" w:ascii="宋体" w:hAnsi="宋体"/>
          <w:color w:val="FF0000"/>
          <w:szCs w:val="21"/>
        </w:rPr>
        <w:t>人民币</w:t>
      </w:r>
      <w:r>
        <w:rPr>
          <w:rFonts w:hint="eastAsia" w:ascii="宋体" w:hAnsi="宋体"/>
          <w:szCs w:val="21"/>
        </w:rPr>
        <w:t xml:space="preserve">表示，单位为“ </w:t>
      </w:r>
      <w:r>
        <w:rPr>
          <w:rFonts w:hint="eastAsia" w:ascii="宋体" w:hAnsi="宋体"/>
          <w:color w:val="FF0000"/>
          <w:szCs w:val="21"/>
        </w:rPr>
        <w:t>元</w:t>
      </w:r>
      <w:r>
        <w:rPr>
          <w:rFonts w:hint="eastAsia" w:ascii="宋体" w:hAnsi="宋体"/>
          <w:szCs w:val="21"/>
        </w:rPr>
        <w:t>”。</w:t>
      </w:r>
      <w:r>
        <w:rPr>
          <w:rFonts w:hint="eastAsia" w:ascii="宋体" w:hAnsi="宋体"/>
          <w:color w:val="FF0000"/>
          <w:szCs w:val="21"/>
        </w:rPr>
        <w:t xml:space="preserve"> </w:t>
      </w:r>
    </w:p>
    <w:p w14:paraId="4521988B">
      <w:pPr>
        <w:spacing w:line="276" w:lineRule="auto"/>
        <w:ind w:left="1017" w:leftChars="339" w:hanging="306" w:hangingChars="146"/>
        <w:jc w:val="left"/>
        <w:rPr>
          <w:rFonts w:ascii="宋体" w:hAnsi="宋体"/>
          <w:szCs w:val="21"/>
        </w:rPr>
      </w:pPr>
      <w:r>
        <w:rPr>
          <w:rFonts w:hint="eastAsia" w:ascii="宋体" w:hAnsi="宋体"/>
          <w:szCs w:val="21"/>
        </w:rPr>
        <w:t>2．价格应按照招标文件第二章“投标人须知”中第12条的要求进行报价。</w:t>
      </w:r>
    </w:p>
    <w:p w14:paraId="26CFCA95">
      <w:pPr>
        <w:spacing w:line="276" w:lineRule="auto"/>
        <w:ind w:left="1017" w:leftChars="339" w:hanging="306" w:hangingChars="146"/>
        <w:jc w:val="left"/>
        <w:rPr>
          <w:rFonts w:ascii="宋体" w:hAnsi="宋体"/>
          <w:szCs w:val="21"/>
        </w:rPr>
      </w:pPr>
      <w:r>
        <w:rPr>
          <w:rFonts w:hint="eastAsia" w:ascii="宋体" w:hAnsi="宋体"/>
          <w:szCs w:val="21"/>
        </w:rPr>
        <w:t>3.</w:t>
      </w:r>
      <w:r>
        <w:rPr>
          <w:rFonts w:ascii="宋体" w:hAnsi="宋体"/>
          <w:szCs w:val="21"/>
        </w:rPr>
        <w:t xml:space="preserve"> </w:t>
      </w:r>
      <w:r>
        <w:rPr>
          <w:rFonts w:hint="eastAsia" w:ascii="宋体" w:hAnsi="宋体"/>
          <w:szCs w:val="21"/>
        </w:rPr>
        <w:t>如果以文字表示的数值与以数字表示的数值不一致，以文字为准修正数字。</w:t>
      </w:r>
    </w:p>
    <w:p w14:paraId="54335210">
      <w:pPr>
        <w:spacing w:before="100" w:beforeAutospacing="1" w:after="100" w:afterAutospacing="1" w:line="276" w:lineRule="auto"/>
        <w:ind w:firstLine="2902" w:firstLineChars="1382"/>
        <w:rPr>
          <w:rFonts w:ascii="宋体" w:hAnsi="宋体"/>
          <w:bCs/>
          <w:szCs w:val="21"/>
          <w:lang w:val="zh-CN"/>
        </w:rPr>
      </w:pPr>
    </w:p>
    <w:p w14:paraId="312594A2">
      <w:pPr>
        <w:spacing w:before="100" w:beforeAutospacing="1" w:after="100" w:afterAutospacing="1" w:line="276" w:lineRule="auto"/>
        <w:ind w:firstLine="2902" w:firstLineChars="1382"/>
        <w:rPr>
          <w:rFonts w:ascii="宋体" w:hAnsi="宋体"/>
          <w:bCs/>
          <w:szCs w:val="21"/>
          <w:u w:val="single"/>
          <w:lang w:val="zh-CN"/>
        </w:rPr>
      </w:pPr>
      <w:r>
        <w:rPr>
          <w:rFonts w:hint="eastAsia" w:ascii="宋体" w:hAnsi="宋体"/>
          <w:bCs/>
          <w:szCs w:val="21"/>
          <w:lang w:val="zh-CN"/>
        </w:rPr>
        <w:t>投标人名称（公章）：</w:t>
      </w:r>
      <w:r>
        <w:rPr>
          <w:rFonts w:hint="eastAsia" w:ascii="宋体" w:hAnsi="宋体"/>
          <w:bCs/>
          <w:szCs w:val="21"/>
          <w:u w:val="single"/>
          <w:lang w:val="zh-CN"/>
        </w:rPr>
        <w:t xml:space="preserve">                         </w:t>
      </w:r>
    </w:p>
    <w:p w14:paraId="2AF06033">
      <w:pPr>
        <w:spacing w:before="100" w:beforeAutospacing="1" w:after="100" w:afterAutospacing="1" w:line="276" w:lineRule="auto"/>
        <w:ind w:firstLine="2902" w:firstLineChars="1382"/>
        <w:rPr>
          <w:rFonts w:ascii="宋体" w:hAnsi="宋体"/>
          <w:b/>
          <w:bCs/>
          <w:szCs w:val="21"/>
          <w:u w:val="single"/>
          <w:lang w:val="zh-CN"/>
        </w:rPr>
      </w:pPr>
      <w:r>
        <w:rPr>
          <w:rFonts w:hint="eastAsia" w:ascii="宋体" w:hAnsi="宋体"/>
          <w:kern w:val="0"/>
          <w:szCs w:val="21"/>
          <w:shd w:val="clear" w:color="auto" w:fill="FFFFFF"/>
        </w:rPr>
        <w:t>法定代表人或其</w:t>
      </w:r>
      <w:r>
        <w:rPr>
          <w:rFonts w:hint="eastAsia" w:ascii="宋体" w:hAnsi="宋体"/>
          <w:bCs/>
          <w:szCs w:val="21"/>
          <w:lang w:val="zh-CN"/>
        </w:rPr>
        <w:t>授权代表（签字或盖章）：</w:t>
      </w:r>
      <w:r>
        <w:rPr>
          <w:rFonts w:hint="eastAsia" w:ascii="宋体" w:hAnsi="宋体"/>
          <w:bCs/>
          <w:szCs w:val="21"/>
          <w:u w:val="single"/>
          <w:lang w:val="zh-CN"/>
        </w:rPr>
        <w:t xml:space="preserve">                  </w:t>
      </w:r>
    </w:p>
    <w:p w14:paraId="2B6764AE">
      <w:pPr>
        <w:spacing w:line="276" w:lineRule="auto"/>
        <w:ind w:firstLine="2902" w:firstLineChars="1382"/>
        <w:rPr>
          <w:rFonts w:ascii="宋体" w:hAnsi="宋体"/>
          <w:color w:val="000000"/>
          <w:szCs w:val="21"/>
        </w:rPr>
      </w:pPr>
      <w:r>
        <w:rPr>
          <w:rFonts w:hint="eastAsia" w:ascii="宋体" w:hAnsi="宋体"/>
          <w:color w:val="000000"/>
          <w:szCs w:val="21"/>
        </w:rPr>
        <w:t>日期：</w:t>
      </w:r>
      <w:r>
        <w:rPr>
          <w:rFonts w:hint="eastAsia" w:ascii="宋体" w:hAnsi="宋体"/>
          <w:color w:val="000000"/>
          <w:kern w:val="0"/>
          <w:szCs w:val="21"/>
          <w:u w:val="single"/>
        </w:rPr>
        <w:t xml:space="preserve">     </w:t>
      </w:r>
      <w:r>
        <w:rPr>
          <w:rFonts w:hint="eastAsia" w:ascii="宋体" w:hAnsi="宋体"/>
          <w:color w:val="000000"/>
          <w:szCs w:val="21"/>
        </w:rPr>
        <w:t>年</w:t>
      </w:r>
      <w:r>
        <w:rPr>
          <w:rFonts w:hint="eastAsia" w:ascii="宋体" w:hAnsi="宋体"/>
          <w:color w:val="000000"/>
          <w:kern w:val="0"/>
          <w:szCs w:val="21"/>
          <w:u w:val="single"/>
        </w:rPr>
        <w:t xml:space="preserve">   </w:t>
      </w:r>
      <w:r>
        <w:rPr>
          <w:rFonts w:hint="eastAsia" w:ascii="宋体" w:hAnsi="宋体"/>
          <w:color w:val="000000"/>
          <w:szCs w:val="21"/>
        </w:rPr>
        <w:t>月</w:t>
      </w:r>
      <w:r>
        <w:rPr>
          <w:rFonts w:hint="eastAsia" w:ascii="宋体" w:hAnsi="宋体"/>
          <w:color w:val="000000"/>
          <w:kern w:val="0"/>
          <w:szCs w:val="21"/>
          <w:u w:val="single"/>
        </w:rPr>
        <w:t xml:space="preserve">   </w:t>
      </w:r>
      <w:r>
        <w:rPr>
          <w:rFonts w:hint="eastAsia" w:ascii="宋体" w:hAnsi="宋体"/>
          <w:color w:val="000000"/>
          <w:szCs w:val="21"/>
        </w:rPr>
        <w:t>日</w:t>
      </w:r>
    </w:p>
    <w:p w14:paraId="4E3FE85F">
      <w:pPr>
        <w:rPr>
          <w:szCs w:val="21"/>
        </w:rPr>
      </w:pPr>
      <w:r>
        <w:rPr>
          <w:rFonts w:hint="eastAsia" w:ascii="宋体" w:hAnsi="宋体"/>
          <w:color w:val="000000"/>
          <w:kern w:val="0"/>
          <w:szCs w:val="21"/>
        </w:rPr>
        <w:br w:type="page"/>
      </w:r>
    </w:p>
    <w:p w14:paraId="36A7E472">
      <w:pPr>
        <w:widowControl/>
        <w:jc w:val="left"/>
      </w:pPr>
    </w:p>
    <w:p w14:paraId="301B76EF">
      <w:pPr>
        <w:pStyle w:val="32"/>
        <w:numPr>
          <w:ilvl w:val="0"/>
          <w:numId w:val="57"/>
        </w:numPr>
        <w:spacing w:line="276" w:lineRule="auto"/>
        <w:ind w:firstLineChars="0"/>
        <w:outlineLvl w:val="2"/>
        <w:rPr>
          <w:szCs w:val="21"/>
        </w:rPr>
      </w:pPr>
      <w:r>
        <w:rPr>
          <w:rFonts w:hint="eastAsia"/>
          <w:szCs w:val="21"/>
        </w:rPr>
        <w:t>报价明细表</w:t>
      </w:r>
    </w:p>
    <w:p w14:paraId="5D8CCEAA">
      <w:pPr>
        <w:spacing w:line="276" w:lineRule="auto"/>
        <w:jc w:val="center"/>
        <w:rPr>
          <w:b/>
          <w:szCs w:val="21"/>
        </w:rPr>
      </w:pPr>
      <w:r>
        <w:rPr>
          <w:rFonts w:hint="eastAsia"/>
          <w:b/>
          <w:szCs w:val="21"/>
        </w:rPr>
        <w:t>报价明细表</w:t>
      </w:r>
      <w:r>
        <w:rPr>
          <w:rFonts w:hint="eastAsia" w:ascii="宋体" w:hAnsi="宋体" w:cs="宋体"/>
          <w:color w:val="0000FF"/>
          <w:kern w:val="0"/>
          <w:szCs w:val="21"/>
        </w:rPr>
        <w:t>（货物）</w:t>
      </w:r>
    </w:p>
    <w:p w14:paraId="16DFE90D">
      <w:pPr>
        <w:spacing w:line="276" w:lineRule="auto"/>
        <w:jc w:val="left"/>
        <w:rPr>
          <w:rFonts w:ascii="宋体" w:hAnsi="宋体"/>
          <w:szCs w:val="21"/>
          <w:u w:val="single"/>
          <w:lang w:val="zh-CN"/>
        </w:rPr>
      </w:pPr>
      <w:r>
        <w:rPr>
          <w:rFonts w:hint="eastAsia" w:ascii="宋体" w:hAnsi="宋体"/>
          <w:szCs w:val="21"/>
          <w:lang w:val="zh-CN"/>
        </w:rPr>
        <w:t>投 标 人：</w:t>
      </w:r>
      <w:r>
        <w:rPr>
          <w:rFonts w:hint="eastAsia" w:ascii="宋体" w:hAnsi="宋体"/>
          <w:szCs w:val="21"/>
          <w:u w:val="single"/>
          <w:lang w:val="zh-CN"/>
        </w:rPr>
        <w:t xml:space="preserve">                     </w:t>
      </w:r>
    </w:p>
    <w:p w14:paraId="2933DAF8">
      <w:pPr>
        <w:spacing w:line="276" w:lineRule="auto"/>
        <w:jc w:val="left"/>
        <w:rPr>
          <w:rFonts w:ascii="宋体" w:hAnsi="宋体"/>
          <w:szCs w:val="21"/>
          <w:u w:val="single"/>
          <w:lang w:val="zh-CN"/>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w:t>
      </w:r>
      <w:r>
        <w:rPr>
          <w:rFonts w:hint="eastAsia" w:ascii="宋体" w:hAnsi="宋体"/>
          <w:szCs w:val="21"/>
          <w:lang w:val="zh-CN"/>
        </w:rPr>
        <w:t>项目名称</w:t>
      </w:r>
      <w:r>
        <w:rPr>
          <w:rFonts w:hint="eastAsia" w:ascii="宋体" w:hAnsi="宋体"/>
          <w:bCs/>
          <w:szCs w:val="21"/>
          <w:lang w:val="zh-CN"/>
        </w:rPr>
        <w:t>：</w:t>
      </w:r>
      <w:r>
        <w:rPr>
          <w:rFonts w:hint="eastAsia" w:ascii="宋体" w:hAnsi="宋体"/>
          <w:bCs/>
          <w:szCs w:val="21"/>
          <w:u w:val="single"/>
          <w:lang w:val="zh-CN"/>
        </w:rPr>
        <w:t xml:space="preserve">           </w:t>
      </w:r>
    </w:p>
    <w:tbl>
      <w:tblPr>
        <w:tblStyle w:val="20"/>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2410"/>
        <w:gridCol w:w="1134"/>
        <w:gridCol w:w="1417"/>
        <w:gridCol w:w="1059"/>
        <w:gridCol w:w="1316"/>
        <w:gridCol w:w="1357"/>
      </w:tblGrid>
      <w:tr w14:paraId="163DF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3" w:type="dxa"/>
            <w:tcBorders>
              <w:top w:val="single" w:color="auto" w:sz="4" w:space="0"/>
              <w:left w:val="single" w:color="auto" w:sz="4" w:space="0"/>
              <w:bottom w:val="single" w:color="auto" w:sz="4" w:space="0"/>
              <w:right w:val="single" w:color="auto" w:sz="4" w:space="0"/>
            </w:tcBorders>
            <w:shd w:val="clear" w:color="auto" w:fill="D8D8D8"/>
            <w:vAlign w:val="center"/>
          </w:tcPr>
          <w:p w14:paraId="647CF8C3">
            <w:pPr>
              <w:spacing w:line="276" w:lineRule="auto"/>
              <w:ind w:left="-23" w:leftChars="-11" w:right="-65" w:rightChars="-31"/>
              <w:jc w:val="center"/>
              <w:rPr>
                <w:rFonts w:ascii="宋体" w:hAnsi="宋体" w:cs="宋体"/>
                <w:color w:val="0D0D0D"/>
                <w:kern w:val="0"/>
                <w:szCs w:val="21"/>
              </w:rPr>
            </w:pPr>
            <w:r>
              <w:rPr>
                <w:rFonts w:hint="eastAsia" w:ascii="宋体" w:hAnsi="宋体" w:cs="宋体"/>
                <w:color w:val="0D0D0D"/>
                <w:kern w:val="0"/>
                <w:szCs w:val="21"/>
              </w:rPr>
              <w:t>序号</w:t>
            </w:r>
          </w:p>
        </w:tc>
        <w:tc>
          <w:tcPr>
            <w:tcW w:w="2410" w:type="dxa"/>
            <w:tcBorders>
              <w:top w:val="single" w:color="auto" w:sz="4" w:space="0"/>
              <w:left w:val="single" w:color="auto" w:sz="4" w:space="0"/>
              <w:bottom w:val="single" w:color="auto" w:sz="4" w:space="0"/>
              <w:right w:val="single" w:color="auto" w:sz="4" w:space="0"/>
            </w:tcBorders>
            <w:shd w:val="clear" w:color="auto" w:fill="D8D8D8"/>
            <w:vAlign w:val="center"/>
          </w:tcPr>
          <w:p w14:paraId="7AB6DD36">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名称</w:t>
            </w:r>
          </w:p>
        </w:tc>
        <w:tc>
          <w:tcPr>
            <w:tcW w:w="1134" w:type="dxa"/>
            <w:tcBorders>
              <w:top w:val="single" w:color="auto" w:sz="4" w:space="0"/>
              <w:left w:val="single" w:color="auto" w:sz="4" w:space="0"/>
              <w:bottom w:val="single" w:color="auto" w:sz="4" w:space="0"/>
              <w:right w:val="single" w:color="auto" w:sz="4" w:space="0"/>
            </w:tcBorders>
            <w:shd w:val="clear" w:color="auto" w:fill="D8D8D8"/>
            <w:vAlign w:val="center"/>
          </w:tcPr>
          <w:p w14:paraId="09380062">
            <w:pPr>
              <w:spacing w:line="276" w:lineRule="auto"/>
              <w:ind w:left="-48" w:leftChars="-23" w:right="-65" w:rightChars="-31"/>
              <w:jc w:val="center"/>
              <w:rPr>
                <w:rFonts w:ascii="宋体" w:hAnsi="宋体"/>
                <w:szCs w:val="21"/>
              </w:rPr>
            </w:pPr>
            <w:r>
              <w:rPr>
                <w:rFonts w:hint="eastAsia" w:ascii="宋体" w:hAnsi="宋体"/>
                <w:szCs w:val="21"/>
              </w:rPr>
              <w:t>品牌</w:t>
            </w:r>
          </w:p>
          <w:p w14:paraId="75435193">
            <w:pPr>
              <w:spacing w:line="276" w:lineRule="auto"/>
              <w:ind w:left="-48" w:leftChars="-23" w:right="-65" w:rightChars="-31"/>
              <w:jc w:val="center"/>
              <w:rPr>
                <w:rFonts w:ascii="宋体" w:hAnsi="宋体" w:cs="宋体"/>
                <w:color w:val="0D0D0D"/>
                <w:kern w:val="0"/>
                <w:szCs w:val="21"/>
              </w:rPr>
            </w:pPr>
            <w:r>
              <w:rPr>
                <w:rFonts w:hint="eastAsia" w:ascii="宋体" w:hAnsi="宋体"/>
                <w:szCs w:val="21"/>
              </w:rPr>
              <w:t>型号规格</w:t>
            </w:r>
          </w:p>
        </w:tc>
        <w:tc>
          <w:tcPr>
            <w:tcW w:w="1417" w:type="dxa"/>
            <w:tcBorders>
              <w:top w:val="single" w:color="auto" w:sz="4" w:space="0"/>
              <w:left w:val="single" w:color="auto" w:sz="4" w:space="0"/>
              <w:bottom w:val="single" w:color="auto" w:sz="4" w:space="0"/>
              <w:right w:val="single" w:color="auto" w:sz="4" w:space="0"/>
            </w:tcBorders>
            <w:shd w:val="clear" w:color="auto" w:fill="D8D8D8"/>
            <w:vAlign w:val="center"/>
          </w:tcPr>
          <w:p w14:paraId="287395CE">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原产地和制造商名称</w:t>
            </w:r>
          </w:p>
        </w:tc>
        <w:tc>
          <w:tcPr>
            <w:tcW w:w="1059" w:type="dxa"/>
            <w:tcBorders>
              <w:top w:val="single" w:color="auto" w:sz="4" w:space="0"/>
              <w:left w:val="single" w:color="auto" w:sz="4" w:space="0"/>
              <w:bottom w:val="single" w:color="auto" w:sz="4" w:space="0"/>
              <w:right w:val="single" w:color="auto" w:sz="4" w:space="0"/>
            </w:tcBorders>
            <w:shd w:val="clear" w:color="auto" w:fill="D8D8D8"/>
            <w:vAlign w:val="center"/>
          </w:tcPr>
          <w:p w14:paraId="6A5D6F3B">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数量</w:t>
            </w:r>
          </w:p>
        </w:tc>
        <w:tc>
          <w:tcPr>
            <w:tcW w:w="1316" w:type="dxa"/>
            <w:tcBorders>
              <w:top w:val="single" w:color="auto" w:sz="4" w:space="0"/>
              <w:left w:val="single" w:color="auto" w:sz="4" w:space="0"/>
              <w:bottom w:val="single" w:color="auto" w:sz="4" w:space="0"/>
              <w:right w:val="single" w:color="auto" w:sz="4" w:space="0"/>
            </w:tcBorders>
            <w:shd w:val="clear" w:color="auto" w:fill="D8D8D8"/>
            <w:vAlign w:val="center"/>
          </w:tcPr>
          <w:p w14:paraId="6507F4AD">
            <w:pPr>
              <w:spacing w:line="276" w:lineRule="auto"/>
              <w:ind w:left="-23" w:leftChars="-11" w:right="-65" w:rightChars="-31"/>
              <w:jc w:val="center"/>
              <w:rPr>
                <w:rFonts w:ascii="宋体" w:hAnsi="宋体" w:cs="宋体"/>
                <w:color w:val="0D0D0D"/>
                <w:kern w:val="0"/>
                <w:szCs w:val="21"/>
              </w:rPr>
            </w:pPr>
            <w:r>
              <w:rPr>
                <w:rFonts w:hint="eastAsia" w:ascii="宋体" w:hAnsi="宋体" w:cs="宋体"/>
                <w:color w:val="0D0D0D"/>
                <w:kern w:val="0"/>
                <w:szCs w:val="21"/>
              </w:rPr>
              <w:t>单价</w:t>
            </w:r>
          </w:p>
        </w:tc>
        <w:tc>
          <w:tcPr>
            <w:tcW w:w="1357" w:type="dxa"/>
            <w:tcBorders>
              <w:top w:val="single" w:color="auto" w:sz="4" w:space="0"/>
              <w:left w:val="single" w:color="auto" w:sz="4" w:space="0"/>
              <w:bottom w:val="single" w:color="auto" w:sz="4" w:space="0"/>
              <w:right w:val="single" w:color="auto" w:sz="4" w:space="0"/>
            </w:tcBorders>
            <w:shd w:val="clear" w:color="auto" w:fill="D8D8D8"/>
            <w:vAlign w:val="center"/>
          </w:tcPr>
          <w:p w14:paraId="7738234B">
            <w:pPr>
              <w:spacing w:line="276" w:lineRule="auto"/>
              <w:ind w:left="-23" w:leftChars="-11" w:right="-65" w:rightChars="-31"/>
              <w:jc w:val="center"/>
              <w:rPr>
                <w:rFonts w:ascii="宋体" w:hAnsi="宋体" w:cs="宋体"/>
                <w:color w:val="0D0D0D"/>
                <w:kern w:val="0"/>
                <w:szCs w:val="21"/>
              </w:rPr>
            </w:pPr>
            <w:r>
              <w:rPr>
                <w:rFonts w:hint="eastAsia" w:ascii="宋体" w:hAnsi="宋体" w:cs="宋体"/>
                <w:color w:val="0D0D0D"/>
                <w:kern w:val="0"/>
                <w:szCs w:val="21"/>
              </w:rPr>
              <w:t>分项合计</w:t>
            </w:r>
          </w:p>
        </w:tc>
      </w:tr>
      <w:tr w14:paraId="11C34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5478A7A1">
            <w:pPr>
              <w:numPr>
                <w:ilvl w:val="0"/>
                <w:numId w:val="58"/>
              </w:numPr>
              <w:tabs>
                <w:tab w:val="left" w:pos="82"/>
              </w:tabs>
              <w:adjustRightInd w:val="0"/>
              <w:snapToGrid w:val="0"/>
              <w:spacing w:line="276" w:lineRule="auto"/>
              <w:jc w:val="center"/>
              <w:rPr>
                <w:rFonts w:ascii="宋体" w:hAnsi="宋体"/>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745BE659">
            <w:pPr>
              <w:tabs>
                <w:tab w:val="left" w:pos="0"/>
                <w:tab w:val="left" w:pos="56"/>
              </w:tabs>
              <w:adjustRightInd w:val="0"/>
              <w:snapToGrid w:val="0"/>
              <w:spacing w:line="276" w:lineRule="auto"/>
              <w:ind w:left="479" w:hanging="478" w:hangingChars="228"/>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7C13B5A">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7B372E60">
            <w:pPr>
              <w:spacing w:line="276" w:lineRule="auto"/>
              <w:ind w:left="-48" w:leftChars="-23" w:right="-375" w:rightChars="-179"/>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206A1DAC">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1EE0C454">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410E68E6">
            <w:pPr>
              <w:spacing w:line="276" w:lineRule="auto"/>
              <w:ind w:left="-48" w:leftChars="-23" w:right="-65" w:rightChars="-31"/>
              <w:jc w:val="center"/>
              <w:rPr>
                <w:rFonts w:ascii="宋体" w:hAnsi="宋体" w:cs="宋体"/>
                <w:color w:val="0D0D0D"/>
                <w:kern w:val="0"/>
                <w:szCs w:val="21"/>
              </w:rPr>
            </w:pPr>
          </w:p>
        </w:tc>
      </w:tr>
      <w:tr w14:paraId="614E1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438E01C1">
            <w:pPr>
              <w:numPr>
                <w:ilvl w:val="0"/>
                <w:numId w:val="58"/>
              </w:numPr>
              <w:tabs>
                <w:tab w:val="left" w:pos="82"/>
              </w:tabs>
              <w:adjustRightInd w:val="0"/>
              <w:snapToGrid w:val="0"/>
              <w:spacing w:line="276" w:lineRule="auto"/>
              <w:jc w:val="center"/>
              <w:rPr>
                <w:rFonts w:ascii="宋体" w:hAnsi="宋体"/>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381EBCD4">
            <w:pPr>
              <w:tabs>
                <w:tab w:val="left" w:pos="0"/>
                <w:tab w:val="left" w:pos="56"/>
              </w:tabs>
              <w:adjustRightInd w:val="0"/>
              <w:snapToGrid w:val="0"/>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5A07AB7">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1A96DF5E">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2923998B">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43B2C47B">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61BC5E91">
            <w:pPr>
              <w:spacing w:line="276" w:lineRule="auto"/>
              <w:ind w:left="-48" w:leftChars="-23" w:right="-65" w:rightChars="-31"/>
              <w:jc w:val="center"/>
              <w:rPr>
                <w:rFonts w:ascii="宋体" w:hAnsi="宋体" w:cs="宋体"/>
                <w:color w:val="0D0D0D"/>
                <w:kern w:val="0"/>
                <w:szCs w:val="21"/>
              </w:rPr>
            </w:pPr>
          </w:p>
        </w:tc>
      </w:tr>
      <w:tr w14:paraId="41565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35A604A4">
            <w:pPr>
              <w:tabs>
                <w:tab w:val="left" w:pos="82"/>
              </w:tabs>
              <w:adjustRightInd w:val="0"/>
              <w:snapToGrid w:val="0"/>
              <w:spacing w:line="276" w:lineRule="auto"/>
              <w:jc w:val="center"/>
              <w:rPr>
                <w:rFonts w:ascii="宋体" w:hAnsi="宋体"/>
                <w:szCs w:val="21"/>
              </w:rPr>
            </w:pPr>
            <w:r>
              <w:rPr>
                <w:rFonts w:hint="eastAsia" w:ascii="宋体" w:hAnsi="宋体"/>
                <w:szCs w:val="21"/>
              </w:rPr>
              <w:t>3</w:t>
            </w:r>
          </w:p>
        </w:tc>
        <w:tc>
          <w:tcPr>
            <w:tcW w:w="2410" w:type="dxa"/>
            <w:tcBorders>
              <w:top w:val="single" w:color="auto" w:sz="4" w:space="0"/>
              <w:left w:val="single" w:color="auto" w:sz="4" w:space="0"/>
              <w:bottom w:val="single" w:color="auto" w:sz="4" w:space="0"/>
              <w:right w:val="single" w:color="auto" w:sz="4" w:space="0"/>
            </w:tcBorders>
            <w:vAlign w:val="center"/>
          </w:tcPr>
          <w:p w14:paraId="13DDADCC">
            <w:pPr>
              <w:spacing w:line="276" w:lineRule="auto"/>
              <w:ind w:left="-48" w:leftChars="-23" w:right="-65" w:rightChars="-31"/>
              <w:jc w:val="left"/>
              <w:rPr>
                <w:rFonts w:ascii="宋体" w:hAnsi="宋体" w:cs="宋体"/>
                <w:color w:val="0D0D0D"/>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77F4D07E">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58521FC8">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1539AA2A">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05D8A3A9">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32754B82">
            <w:pPr>
              <w:spacing w:line="276" w:lineRule="auto"/>
              <w:ind w:left="-48" w:leftChars="-23" w:right="-65" w:rightChars="-31"/>
              <w:jc w:val="center"/>
              <w:rPr>
                <w:rFonts w:ascii="宋体" w:hAnsi="宋体" w:cs="宋体"/>
                <w:color w:val="0D0D0D"/>
                <w:kern w:val="0"/>
                <w:szCs w:val="21"/>
              </w:rPr>
            </w:pPr>
          </w:p>
        </w:tc>
      </w:tr>
      <w:tr w14:paraId="49E34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51874501">
            <w:pPr>
              <w:tabs>
                <w:tab w:val="left" w:pos="82"/>
              </w:tabs>
              <w:adjustRightInd w:val="0"/>
              <w:snapToGrid w:val="0"/>
              <w:spacing w:line="276" w:lineRule="auto"/>
              <w:jc w:val="center"/>
              <w:rPr>
                <w:rFonts w:ascii="宋体" w:hAnsi="宋体"/>
                <w:szCs w:val="21"/>
              </w:rPr>
            </w:pPr>
            <w:r>
              <w:rPr>
                <w:rFonts w:hint="eastAsia" w:ascii="宋体" w:hAnsi="宋体"/>
                <w:szCs w:val="21"/>
              </w:rPr>
              <w:t>4</w:t>
            </w:r>
          </w:p>
        </w:tc>
        <w:tc>
          <w:tcPr>
            <w:tcW w:w="2410" w:type="dxa"/>
            <w:tcBorders>
              <w:top w:val="single" w:color="auto" w:sz="4" w:space="0"/>
              <w:left w:val="single" w:color="auto" w:sz="4" w:space="0"/>
              <w:bottom w:val="single" w:color="auto" w:sz="4" w:space="0"/>
              <w:right w:val="single" w:color="auto" w:sz="4" w:space="0"/>
            </w:tcBorders>
            <w:vAlign w:val="center"/>
          </w:tcPr>
          <w:p w14:paraId="70E06529">
            <w:pPr>
              <w:spacing w:line="276" w:lineRule="auto"/>
              <w:ind w:left="-48" w:leftChars="-23" w:right="-65" w:rightChars="-31"/>
              <w:jc w:val="left"/>
              <w:rPr>
                <w:rFonts w:ascii="宋体" w:hAnsi="宋体" w:cs="宋体"/>
                <w:color w:val="0D0D0D"/>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509CC34">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16AAC86F">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61D46A81">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456328A9">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60D57D74">
            <w:pPr>
              <w:spacing w:line="276" w:lineRule="auto"/>
              <w:ind w:left="-48" w:leftChars="-23" w:right="-65" w:rightChars="-31"/>
              <w:jc w:val="center"/>
              <w:rPr>
                <w:rFonts w:ascii="宋体" w:hAnsi="宋体" w:cs="宋体"/>
                <w:color w:val="0D0D0D"/>
                <w:kern w:val="0"/>
                <w:szCs w:val="21"/>
              </w:rPr>
            </w:pPr>
          </w:p>
        </w:tc>
      </w:tr>
      <w:tr w14:paraId="0CC58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68A438D8">
            <w:pPr>
              <w:tabs>
                <w:tab w:val="left" w:pos="82"/>
              </w:tabs>
              <w:adjustRightInd w:val="0"/>
              <w:snapToGrid w:val="0"/>
              <w:spacing w:line="276" w:lineRule="auto"/>
              <w:jc w:val="center"/>
              <w:rPr>
                <w:rFonts w:ascii="宋体" w:hAnsi="宋体"/>
                <w:szCs w:val="21"/>
              </w:rPr>
            </w:pPr>
            <w:r>
              <w:rPr>
                <w:rFonts w:hint="eastAsia" w:ascii="宋体" w:hAnsi="宋体"/>
                <w:szCs w:val="21"/>
              </w:rPr>
              <w:t>5</w:t>
            </w:r>
          </w:p>
        </w:tc>
        <w:tc>
          <w:tcPr>
            <w:tcW w:w="2410" w:type="dxa"/>
            <w:tcBorders>
              <w:top w:val="single" w:color="auto" w:sz="4" w:space="0"/>
              <w:left w:val="single" w:color="auto" w:sz="4" w:space="0"/>
              <w:bottom w:val="single" w:color="auto" w:sz="4" w:space="0"/>
              <w:right w:val="single" w:color="auto" w:sz="4" w:space="0"/>
            </w:tcBorders>
            <w:vAlign w:val="center"/>
          </w:tcPr>
          <w:p w14:paraId="4FA0D897">
            <w:pPr>
              <w:spacing w:line="276" w:lineRule="auto"/>
              <w:ind w:left="-48" w:leftChars="-23" w:right="-65" w:rightChars="-31"/>
              <w:jc w:val="left"/>
              <w:rPr>
                <w:rFonts w:ascii="宋体" w:hAnsi="宋体" w:cs="宋体"/>
                <w:color w:val="0D0D0D"/>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A44D301">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6F014B1B">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53436552">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48D02FA6">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4E10FCFC">
            <w:pPr>
              <w:spacing w:line="276" w:lineRule="auto"/>
              <w:ind w:left="-48" w:leftChars="-23" w:right="-65" w:rightChars="-31"/>
              <w:jc w:val="center"/>
              <w:rPr>
                <w:rFonts w:ascii="宋体" w:hAnsi="宋体" w:cs="宋体"/>
                <w:color w:val="0D0D0D"/>
                <w:kern w:val="0"/>
                <w:szCs w:val="21"/>
              </w:rPr>
            </w:pPr>
          </w:p>
        </w:tc>
      </w:tr>
      <w:tr w14:paraId="15C5D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6FEF9683">
            <w:pPr>
              <w:tabs>
                <w:tab w:val="left" w:pos="82"/>
              </w:tabs>
              <w:adjustRightInd w:val="0"/>
              <w:snapToGrid w:val="0"/>
              <w:spacing w:line="276" w:lineRule="auto"/>
              <w:jc w:val="center"/>
              <w:rPr>
                <w:rFonts w:ascii="宋体" w:hAnsi="宋体"/>
                <w:szCs w:val="21"/>
              </w:rPr>
            </w:pPr>
            <w:r>
              <w:rPr>
                <w:rFonts w:hint="eastAsia" w:ascii="宋体" w:hAnsi="宋体"/>
                <w:szCs w:val="21"/>
              </w:rPr>
              <w:t>6</w:t>
            </w:r>
          </w:p>
        </w:tc>
        <w:tc>
          <w:tcPr>
            <w:tcW w:w="2410" w:type="dxa"/>
            <w:tcBorders>
              <w:top w:val="single" w:color="auto" w:sz="4" w:space="0"/>
              <w:left w:val="single" w:color="auto" w:sz="4" w:space="0"/>
              <w:bottom w:val="single" w:color="auto" w:sz="4" w:space="0"/>
              <w:right w:val="single" w:color="auto" w:sz="4" w:space="0"/>
            </w:tcBorders>
            <w:vAlign w:val="center"/>
          </w:tcPr>
          <w:p w14:paraId="55991BF0">
            <w:pPr>
              <w:spacing w:line="276" w:lineRule="auto"/>
              <w:ind w:left="-48" w:leftChars="-23" w:right="-65" w:rightChars="-31"/>
              <w:jc w:val="left"/>
              <w:rPr>
                <w:rFonts w:ascii="宋体" w:hAnsi="宋体" w:cs="宋体"/>
                <w:color w:val="0D0D0D"/>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5A79291">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4C2785E0">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13F5F468">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34842097">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044D3D1E">
            <w:pPr>
              <w:spacing w:line="276" w:lineRule="auto"/>
              <w:ind w:left="-48" w:leftChars="-23" w:right="-65" w:rightChars="-31"/>
              <w:jc w:val="center"/>
              <w:rPr>
                <w:rFonts w:ascii="宋体" w:hAnsi="宋体" w:cs="宋体"/>
                <w:color w:val="0D0D0D"/>
                <w:kern w:val="0"/>
                <w:szCs w:val="21"/>
              </w:rPr>
            </w:pPr>
          </w:p>
        </w:tc>
      </w:tr>
      <w:tr w14:paraId="48041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791046B8">
            <w:pPr>
              <w:tabs>
                <w:tab w:val="left" w:pos="82"/>
              </w:tabs>
              <w:adjustRightInd w:val="0"/>
              <w:snapToGrid w:val="0"/>
              <w:spacing w:line="276" w:lineRule="auto"/>
              <w:jc w:val="center"/>
              <w:rPr>
                <w:rFonts w:ascii="宋体" w:hAnsi="宋体"/>
                <w:szCs w:val="21"/>
              </w:rPr>
            </w:pPr>
            <w:r>
              <w:rPr>
                <w:rFonts w:hint="eastAsia" w:ascii="宋体" w:hAnsi="宋体"/>
                <w:szCs w:val="21"/>
              </w:rPr>
              <w:t>……</w:t>
            </w:r>
          </w:p>
        </w:tc>
        <w:tc>
          <w:tcPr>
            <w:tcW w:w="2410" w:type="dxa"/>
            <w:tcBorders>
              <w:top w:val="single" w:color="auto" w:sz="4" w:space="0"/>
              <w:left w:val="single" w:color="auto" w:sz="4" w:space="0"/>
              <w:bottom w:val="single" w:color="auto" w:sz="4" w:space="0"/>
              <w:right w:val="single" w:color="auto" w:sz="4" w:space="0"/>
            </w:tcBorders>
            <w:vAlign w:val="center"/>
          </w:tcPr>
          <w:p w14:paraId="386B26A1">
            <w:pPr>
              <w:spacing w:line="276" w:lineRule="auto"/>
              <w:ind w:left="-48" w:leftChars="-23" w:right="-65" w:rightChars="-31"/>
              <w:jc w:val="left"/>
              <w:rPr>
                <w:rFonts w:ascii="宋体" w:hAnsi="宋体" w:cs="宋体"/>
                <w:color w:val="0D0D0D"/>
                <w:kern w:val="0"/>
                <w:szCs w:val="21"/>
              </w:rPr>
            </w:pPr>
            <w:r>
              <w:rPr>
                <w:rFonts w:hint="eastAsia" w:ascii="宋体" w:hAnsi="宋体"/>
                <w:szCs w:val="21"/>
              </w:rPr>
              <w:t>……</w:t>
            </w:r>
          </w:p>
        </w:tc>
        <w:tc>
          <w:tcPr>
            <w:tcW w:w="1134" w:type="dxa"/>
            <w:tcBorders>
              <w:top w:val="single" w:color="auto" w:sz="4" w:space="0"/>
              <w:left w:val="single" w:color="auto" w:sz="4" w:space="0"/>
              <w:bottom w:val="single" w:color="auto" w:sz="4" w:space="0"/>
              <w:right w:val="single" w:color="auto" w:sz="4" w:space="0"/>
            </w:tcBorders>
            <w:vAlign w:val="center"/>
          </w:tcPr>
          <w:p w14:paraId="39D8293B">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2411C1FA">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7AAD8888">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502F7CDF">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5501ADC2">
            <w:pPr>
              <w:spacing w:line="276" w:lineRule="auto"/>
              <w:ind w:left="-48" w:leftChars="-23" w:right="-65" w:rightChars="-31"/>
              <w:jc w:val="center"/>
              <w:rPr>
                <w:rFonts w:ascii="宋体" w:hAnsi="宋体" w:cs="宋体"/>
                <w:color w:val="0D0D0D"/>
                <w:kern w:val="0"/>
                <w:szCs w:val="21"/>
              </w:rPr>
            </w:pPr>
          </w:p>
        </w:tc>
      </w:tr>
      <w:tr w14:paraId="237B2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873" w:type="dxa"/>
            <w:gridSpan w:val="5"/>
            <w:tcBorders>
              <w:top w:val="single" w:color="auto" w:sz="4" w:space="0"/>
              <w:left w:val="single" w:color="auto" w:sz="4" w:space="0"/>
              <w:bottom w:val="single" w:color="auto" w:sz="4" w:space="0"/>
              <w:right w:val="single" w:color="auto" w:sz="4" w:space="0"/>
            </w:tcBorders>
            <w:vAlign w:val="center"/>
          </w:tcPr>
          <w:p w14:paraId="7083A97B">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合计</w:t>
            </w:r>
          </w:p>
        </w:tc>
        <w:tc>
          <w:tcPr>
            <w:tcW w:w="2673" w:type="dxa"/>
            <w:gridSpan w:val="2"/>
            <w:tcBorders>
              <w:top w:val="single" w:color="auto" w:sz="4" w:space="0"/>
              <w:left w:val="single" w:color="auto" w:sz="4" w:space="0"/>
              <w:bottom w:val="single" w:color="auto" w:sz="4" w:space="0"/>
              <w:right w:val="single" w:color="auto" w:sz="4" w:space="0"/>
            </w:tcBorders>
            <w:vAlign w:val="center"/>
          </w:tcPr>
          <w:p w14:paraId="1C8E04DC">
            <w:pPr>
              <w:spacing w:line="276" w:lineRule="auto"/>
              <w:ind w:left="-48" w:leftChars="-23" w:right="-65" w:rightChars="-31"/>
              <w:jc w:val="left"/>
              <w:rPr>
                <w:rFonts w:ascii="宋体" w:hAnsi="宋体" w:cs="宋体"/>
                <w:color w:val="0D0D0D"/>
                <w:kern w:val="0"/>
                <w:szCs w:val="21"/>
              </w:rPr>
            </w:pPr>
          </w:p>
        </w:tc>
      </w:tr>
    </w:tbl>
    <w:p w14:paraId="53CA3374">
      <w:pPr>
        <w:spacing w:line="276" w:lineRule="auto"/>
        <w:ind w:left="918" w:hanging="917" w:hangingChars="437"/>
        <w:jc w:val="left"/>
        <w:rPr>
          <w:rFonts w:ascii="宋体" w:hAnsi="宋体"/>
          <w:color w:val="000000"/>
          <w:szCs w:val="21"/>
        </w:rPr>
      </w:pPr>
      <w:r>
        <w:rPr>
          <w:rFonts w:hint="eastAsia" w:ascii="宋体" w:hAnsi="宋体"/>
          <w:color w:val="000000"/>
          <w:szCs w:val="21"/>
        </w:rPr>
        <w:t>说明： 1．币种</w:t>
      </w:r>
      <w:r>
        <w:rPr>
          <w:rFonts w:ascii="宋体" w:hAnsi="宋体"/>
          <w:color w:val="000000"/>
          <w:szCs w:val="21"/>
        </w:rPr>
        <w:t>单位与《</w:t>
      </w:r>
      <w:r>
        <w:rPr>
          <w:rFonts w:hint="eastAsia" w:ascii="宋体" w:hAnsi="宋体"/>
          <w:color w:val="000000"/>
          <w:szCs w:val="21"/>
        </w:rPr>
        <w:t>报价一览表》一致，单位为“元”。</w:t>
      </w:r>
    </w:p>
    <w:p w14:paraId="119D074B">
      <w:pPr>
        <w:spacing w:line="276" w:lineRule="auto"/>
        <w:ind w:left="1017" w:leftChars="339" w:hanging="306" w:hangingChars="146"/>
        <w:jc w:val="left"/>
        <w:rPr>
          <w:rFonts w:ascii="宋体" w:hAnsi="宋体"/>
          <w:color w:val="0D0D0D"/>
          <w:szCs w:val="21"/>
        </w:rPr>
      </w:pPr>
      <w:r>
        <w:rPr>
          <w:rFonts w:hint="eastAsia" w:ascii="宋体" w:hAnsi="宋体"/>
          <w:color w:val="0D0D0D"/>
          <w:szCs w:val="21"/>
        </w:rPr>
        <w:t>2．应根据采购清单进行分项报价，报价范围应包含全部采购内容。报价明细表合计应与《报价一览表》中的投标总报价一致。</w:t>
      </w:r>
    </w:p>
    <w:p w14:paraId="637BF9AF">
      <w:pPr>
        <w:spacing w:line="276" w:lineRule="auto"/>
        <w:ind w:left="1017" w:leftChars="339" w:hanging="306" w:hangingChars="146"/>
        <w:jc w:val="left"/>
        <w:rPr>
          <w:rFonts w:ascii="宋体" w:hAnsi="宋体"/>
          <w:color w:val="0D0D0D"/>
          <w:szCs w:val="21"/>
        </w:rPr>
      </w:pPr>
      <w:r>
        <w:rPr>
          <w:rFonts w:hint="eastAsia" w:ascii="宋体" w:hAnsi="宋体"/>
          <w:color w:val="0D0D0D"/>
          <w:szCs w:val="21"/>
        </w:rPr>
        <w:t>3．未提供详细的分项报价表</w:t>
      </w:r>
      <w:r>
        <w:rPr>
          <w:rFonts w:hint="eastAsia" w:ascii="宋体" w:hAnsi="宋体" w:cs="Corbel"/>
          <w:szCs w:val="21"/>
        </w:rPr>
        <w:t>，</w:t>
      </w:r>
      <w:r>
        <w:rPr>
          <w:rFonts w:hint="eastAsia" w:ascii="宋体" w:hAnsi="宋体"/>
          <w:szCs w:val="21"/>
        </w:rPr>
        <w:t>导致的后果由投标人自行承担。</w:t>
      </w:r>
    </w:p>
    <w:p w14:paraId="08DF2D75">
      <w:pPr>
        <w:spacing w:line="276" w:lineRule="auto"/>
        <w:ind w:left="832" w:hanging="831" w:hangingChars="396"/>
        <w:jc w:val="left"/>
        <w:rPr>
          <w:rFonts w:ascii="宋体" w:hAnsi="宋体"/>
          <w:szCs w:val="21"/>
        </w:rPr>
      </w:pPr>
    </w:p>
    <w:p w14:paraId="663635FE">
      <w:pPr>
        <w:spacing w:line="276" w:lineRule="auto"/>
        <w:ind w:left="832" w:hanging="831" w:hangingChars="396"/>
        <w:jc w:val="left"/>
        <w:rPr>
          <w:rFonts w:ascii="宋体" w:hAnsi="宋体"/>
          <w:szCs w:val="21"/>
        </w:rPr>
      </w:pPr>
    </w:p>
    <w:p w14:paraId="24508132">
      <w:pPr>
        <w:spacing w:line="276" w:lineRule="auto"/>
        <w:ind w:left="832" w:hanging="831" w:hangingChars="396"/>
        <w:jc w:val="left"/>
        <w:rPr>
          <w:rFonts w:ascii="宋体" w:hAnsi="宋体"/>
          <w:szCs w:val="21"/>
        </w:rPr>
      </w:pPr>
    </w:p>
    <w:p w14:paraId="66609A25">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0583BC6D">
      <w:pPr>
        <w:spacing w:before="100" w:beforeAutospacing="1" w:after="100" w:afterAutospacing="1" w:line="276" w:lineRule="auto"/>
        <w:ind w:firstLine="2902" w:firstLineChars="1382"/>
        <w:rPr>
          <w:rFonts w:hAnsi="宋体"/>
          <w:bCs/>
          <w:szCs w:val="21"/>
          <w:u w:val="single"/>
        </w:rPr>
      </w:pPr>
      <w:r>
        <w:rPr>
          <w:rFonts w:hint="eastAsia" w:ascii="宋体" w:hAnsi="宋体"/>
          <w:kern w:val="0"/>
          <w:szCs w:val="21"/>
          <w:shd w:val="clear" w:color="auto" w:fill="FFFFFF"/>
        </w:rPr>
        <w:t>法定代表人或其</w:t>
      </w:r>
      <w:r>
        <w:rPr>
          <w:rFonts w:hint="eastAsia" w:ascii="宋体" w:hAnsi="宋体"/>
          <w:bCs/>
          <w:szCs w:val="21"/>
          <w:lang w:val="zh-CN"/>
        </w:rPr>
        <w:t>授权代表（签字或盖章）：</w:t>
      </w:r>
      <w:r>
        <w:rPr>
          <w:rFonts w:hAnsi="宋体"/>
          <w:bCs/>
          <w:szCs w:val="21"/>
          <w:u w:val="single"/>
        </w:rPr>
        <w:t xml:space="preserve">                  </w:t>
      </w:r>
    </w:p>
    <w:p w14:paraId="71958DB7">
      <w:pPr>
        <w:spacing w:before="100" w:beforeAutospacing="1" w:after="100" w:afterAutospacing="1" w:line="276" w:lineRule="auto"/>
        <w:ind w:firstLine="2902" w:firstLineChars="1382"/>
        <w:rPr>
          <w:rFonts w:ascii="宋体" w:hAnsi="宋体"/>
          <w:color w:val="000000"/>
          <w:szCs w:val="21"/>
        </w:rPr>
      </w:pPr>
      <w:r>
        <w:rPr>
          <w:rFonts w:hint="eastAsia" w:ascii="宋体" w:hAnsi="宋体"/>
          <w:color w:val="000000"/>
          <w:szCs w:val="21"/>
        </w:rPr>
        <w:t>日期：</w:t>
      </w:r>
      <w:r>
        <w:rPr>
          <w:rFonts w:hint="eastAsia" w:ascii="宋体" w:hAnsi="宋体"/>
          <w:color w:val="000000"/>
          <w:kern w:val="0"/>
          <w:szCs w:val="21"/>
          <w:u w:val="single"/>
        </w:rPr>
        <w:t xml:space="preserve">     </w:t>
      </w:r>
      <w:r>
        <w:rPr>
          <w:rFonts w:hint="eastAsia" w:ascii="宋体" w:hAnsi="宋体"/>
          <w:color w:val="000000"/>
          <w:szCs w:val="21"/>
        </w:rPr>
        <w:t>年</w:t>
      </w:r>
      <w:r>
        <w:rPr>
          <w:rFonts w:hint="eastAsia" w:ascii="宋体" w:hAnsi="宋体"/>
          <w:color w:val="000000"/>
          <w:kern w:val="0"/>
          <w:szCs w:val="21"/>
          <w:u w:val="single"/>
        </w:rPr>
        <w:t xml:space="preserve">   </w:t>
      </w:r>
      <w:r>
        <w:rPr>
          <w:rFonts w:hint="eastAsia" w:ascii="宋体" w:hAnsi="宋体"/>
          <w:color w:val="000000"/>
          <w:szCs w:val="21"/>
        </w:rPr>
        <w:t>月</w:t>
      </w:r>
      <w:r>
        <w:rPr>
          <w:rFonts w:hint="eastAsia" w:ascii="宋体" w:hAnsi="宋体"/>
          <w:color w:val="000000"/>
          <w:kern w:val="0"/>
          <w:szCs w:val="21"/>
          <w:u w:val="single"/>
        </w:rPr>
        <w:t xml:space="preserve">   </w:t>
      </w:r>
      <w:r>
        <w:rPr>
          <w:rFonts w:hint="eastAsia" w:ascii="宋体" w:hAnsi="宋体"/>
          <w:color w:val="000000"/>
          <w:szCs w:val="21"/>
        </w:rPr>
        <w:t>日</w:t>
      </w:r>
    </w:p>
    <w:p w14:paraId="5669B993">
      <w:pPr>
        <w:widowControl/>
        <w:jc w:val="left"/>
      </w:pPr>
      <w:r>
        <w:br w:type="page"/>
      </w:r>
    </w:p>
    <w:p w14:paraId="0C99E4AE">
      <w:pPr>
        <w:pStyle w:val="32"/>
        <w:numPr>
          <w:ilvl w:val="0"/>
          <w:numId w:val="57"/>
        </w:numPr>
        <w:spacing w:line="276" w:lineRule="auto"/>
        <w:ind w:firstLineChars="0"/>
        <w:outlineLvl w:val="2"/>
        <w:rPr>
          <w:szCs w:val="21"/>
        </w:rPr>
      </w:pPr>
      <w:r>
        <w:rPr>
          <w:rFonts w:hint="eastAsia"/>
          <w:szCs w:val="21"/>
        </w:rPr>
        <w:t>报价范围以外的备品备件、耗材/服务价格表（</w:t>
      </w:r>
      <w:r>
        <w:rPr>
          <w:rFonts w:hint="eastAsia"/>
          <w:color w:val="FF0000"/>
          <w:szCs w:val="21"/>
        </w:rPr>
        <w:t>如有</w:t>
      </w:r>
      <w:r>
        <w:rPr>
          <w:rFonts w:hint="eastAsia"/>
          <w:szCs w:val="21"/>
        </w:rPr>
        <w:t>）</w:t>
      </w:r>
    </w:p>
    <w:p w14:paraId="6C5B6470">
      <w:pPr>
        <w:spacing w:before="100" w:beforeAutospacing="1" w:after="100" w:afterAutospacing="1" w:line="276" w:lineRule="auto"/>
        <w:jc w:val="center"/>
        <w:rPr>
          <w:rFonts w:ascii="宋体" w:hAnsi="宋体"/>
          <w:b/>
          <w:color w:val="000000"/>
          <w:szCs w:val="21"/>
        </w:rPr>
      </w:pPr>
      <w:r>
        <w:rPr>
          <w:rFonts w:ascii="宋体" w:hAnsi="宋体"/>
          <w:b/>
          <w:color w:val="000000"/>
          <w:szCs w:val="21"/>
        </w:rPr>
        <w:t>报价</w:t>
      </w:r>
      <w:r>
        <w:rPr>
          <w:rFonts w:hint="eastAsia" w:ascii="宋体" w:hAnsi="宋体"/>
          <w:b/>
          <w:color w:val="000000"/>
          <w:szCs w:val="21"/>
        </w:rPr>
        <w:t>范围以外的备品备件、耗材/服务价格表</w:t>
      </w:r>
    </w:p>
    <w:p w14:paraId="59067589">
      <w:pPr>
        <w:spacing w:line="276" w:lineRule="auto"/>
        <w:jc w:val="left"/>
        <w:rPr>
          <w:rFonts w:ascii="宋体" w:hAnsi="宋体"/>
          <w:szCs w:val="21"/>
          <w:lang w:val="zh-CN"/>
        </w:rPr>
      </w:pPr>
      <w:r>
        <w:rPr>
          <w:rFonts w:hint="eastAsia" w:ascii="宋体" w:hAnsi="宋体"/>
          <w:szCs w:val="21"/>
          <w:lang w:val="zh-CN"/>
        </w:rPr>
        <w:t xml:space="preserve">投 标 人： </w:t>
      </w:r>
      <w:r>
        <w:rPr>
          <w:rFonts w:hint="eastAsia" w:ascii="宋体" w:hAnsi="宋体"/>
          <w:szCs w:val="21"/>
          <w:u w:val="single"/>
          <w:lang w:val="zh-CN"/>
        </w:rPr>
        <w:t xml:space="preserve">                    </w:t>
      </w:r>
    </w:p>
    <w:p w14:paraId="335E1FB2">
      <w:pPr>
        <w:spacing w:line="276" w:lineRule="auto"/>
        <w:jc w:val="left"/>
        <w:rPr>
          <w:rFonts w:ascii="宋体" w:hAnsi="宋体"/>
          <w:color w:val="000000"/>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w:t>
      </w:r>
      <w:r>
        <w:rPr>
          <w:rFonts w:hint="eastAsia" w:ascii="宋体" w:hAnsi="宋体"/>
          <w:szCs w:val="21"/>
          <w:lang w:val="zh-CN"/>
        </w:rPr>
        <w:t>项目名称</w:t>
      </w:r>
      <w:r>
        <w:rPr>
          <w:rFonts w:hint="eastAsia" w:ascii="宋体" w:hAnsi="宋体"/>
          <w:bCs/>
          <w:szCs w:val="21"/>
          <w:lang w:val="zh-CN"/>
        </w:rPr>
        <w:t>：</w:t>
      </w:r>
      <w:r>
        <w:rPr>
          <w:rFonts w:hint="eastAsia" w:ascii="宋体" w:hAnsi="宋体"/>
          <w:bCs/>
          <w:szCs w:val="21"/>
          <w:u w:val="single"/>
          <w:lang w:val="zh-CN"/>
        </w:rPr>
        <w:t xml:space="preserve">           </w:t>
      </w:r>
    </w:p>
    <w:tbl>
      <w:tblPr>
        <w:tblStyle w:val="2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536"/>
        <w:gridCol w:w="1276"/>
        <w:gridCol w:w="1559"/>
        <w:gridCol w:w="992"/>
      </w:tblGrid>
      <w:tr w14:paraId="42383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vAlign w:val="center"/>
          </w:tcPr>
          <w:p w14:paraId="5581D097">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序号</w:t>
            </w:r>
          </w:p>
        </w:tc>
        <w:tc>
          <w:tcPr>
            <w:tcW w:w="4536" w:type="dxa"/>
            <w:tcBorders>
              <w:top w:val="single" w:color="auto" w:sz="4" w:space="0"/>
              <w:left w:val="single" w:color="auto" w:sz="4" w:space="0"/>
              <w:bottom w:val="single" w:color="auto" w:sz="4" w:space="0"/>
              <w:right w:val="single" w:color="auto" w:sz="4" w:space="0"/>
            </w:tcBorders>
            <w:vAlign w:val="center"/>
          </w:tcPr>
          <w:p w14:paraId="3E460FB9">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备品备件、耗材/服务名称（厂家、规格型号、产地）</w:t>
            </w:r>
          </w:p>
        </w:tc>
        <w:tc>
          <w:tcPr>
            <w:tcW w:w="1276" w:type="dxa"/>
            <w:tcBorders>
              <w:top w:val="single" w:color="auto" w:sz="4" w:space="0"/>
              <w:left w:val="single" w:color="auto" w:sz="4" w:space="0"/>
              <w:bottom w:val="single" w:color="auto" w:sz="4" w:space="0"/>
              <w:right w:val="single" w:color="auto" w:sz="4" w:space="0"/>
            </w:tcBorders>
            <w:vAlign w:val="center"/>
          </w:tcPr>
          <w:p w14:paraId="558DAB11">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单价</w:t>
            </w:r>
          </w:p>
        </w:tc>
        <w:tc>
          <w:tcPr>
            <w:tcW w:w="1559" w:type="dxa"/>
            <w:tcBorders>
              <w:top w:val="single" w:color="auto" w:sz="4" w:space="0"/>
              <w:left w:val="single" w:color="auto" w:sz="4" w:space="0"/>
              <w:bottom w:val="single" w:color="auto" w:sz="4" w:space="0"/>
              <w:right w:val="single" w:color="auto" w:sz="4" w:space="0"/>
            </w:tcBorders>
            <w:vAlign w:val="center"/>
          </w:tcPr>
          <w:p w14:paraId="6596989E">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质保期外每年所需数量</w:t>
            </w:r>
          </w:p>
        </w:tc>
        <w:tc>
          <w:tcPr>
            <w:tcW w:w="992" w:type="dxa"/>
            <w:tcBorders>
              <w:top w:val="single" w:color="auto" w:sz="4" w:space="0"/>
              <w:left w:val="single" w:color="auto" w:sz="4" w:space="0"/>
              <w:bottom w:val="single" w:color="auto" w:sz="4" w:space="0"/>
              <w:right w:val="single" w:color="auto" w:sz="4" w:space="0"/>
            </w:tcBorders>
            <w:vAlign w:val="center"/>
          </w:tcPr>
          <w:p w14:paraId="1FF5CF2A">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备注</w:t>
            </w:r>
          </w:p>
        </w:tc>
      </w:tr>
      <w:tr w14:paraId="714FE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0AD5146">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1</w:t>
            </w:r>
          </w:p>
        </w:tc>
        <w:tc>
          <w:tcPr>
            <w:tcW w:w="4536" w:type="dxa"/>
            <w:tcBorders>
              <w:top w:val="single" w:color="auto" w:sz="4" w:space="0"/>
              <w:left w:val="single" w:color="auto" w:sz="4" w:space="0"/>
              <w:bottom w:val="single" w:color="auto" w:sz="4" w:space="0"/>
              <w:right w:val="single" w:color="auto" w:sz="4" w:space="0"/>
            </w:tcBorders>
          </w:tcPr>
          <w:p w14:paraId="4372C660">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5BAE6117">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18FEBEAA">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362E40DF">
            <w:pPr>
              <w:spacing w:before="100" w:beforeAutospacing="1" w:after="100" w:afterAutospacing="1" w:line="276" w:lineRule="auto"/>
              <w:rPr>
                <w:rFonts w:ascii="宋体" w:hAnsi="宋体"/>
                <w:color w:val="000000"/>
                <w:szCs w:val="21"/>
              </w:rPr>
            </w:pPr>
          </w:p>
        </w:tc>
      </w:tr>
      <w:tr w14:paraId="24EA2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24B6719">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2</w:t>
            </w:r>
          </w:p>
        </w:tc>
        <w:tc>
          <w:tcPr>
            <w:tcW w:w="4536" w:type="dxa"/>
            <w:tcBorders>
              <w:top w:val="single" w:color="auto" w:sz="4" w:space="0"/>
              <w:left w:val="single" w:color="auto" w:sz="4" w:space="0"/>
              <w:bottom w:val="single" w:color="auto" w:sz="4" w:space="0"/>
              <w:right w:val="single" w:color="auto" w:sz="4" w:space="0"/>
            </w:tcBorders>
          </w:tcPr>
          <w:p w14:paraId="5B0D8E55">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70E1A05F">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62778420">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0450D422">
            <w:pPr>
              <w:spacing w:before="100" w:beforeAutospacing="1" w:after="100" w:afterAutospacing="1" w:line="276" w:lineRule="auto"/>
              <w:rPr>
                <w:rFonts w:ascii="宋体" w:hAnsi="宋体"/>
                <w:color w:val="000000"/>
                <w:szCs w:val="21"/>
              </w:rPr>
            </w:pPr>
          </w:p>
        </w:tc>
      </w:tr>
      <w:tr w14:paraId="7AA10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121ED531">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3</w:t>
            </w:r>
          </w:p>
        </w:tc>
        <w:tc>
          <w:tcPr>
            <w:tcW w:w="4536" w:type="dxa"/>
            <w:tcBorders>
              <w:top w:val="single" w:color="auto" w:sz="4" w:space="0"/>
              <w:left w:val="single" w:color="auto" w:sz="4" w:space="0"/>
              <w:bottom w:val="single" w:color="auto" w:sz="4" w:space="0"/>
              <w:right w:val="single" w:color="auto" w:sz="4" w:space="0"/>
            </w:tcBorders>
          </w:tcPr>
          <w:p w14:paraId="70937777">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78AE938E">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4F83BA32">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787327A0">
            <w:pPr>
              <w:spacing w:before="100" w:beforeAutospacing="1" w:after="100" w:afterAutospacing="1" w:line="276" w:lineRule="auto"/>
              <w:rPr>
                <w:rFonts w:ascii="宋体" w:hAnsi="宋体"/>
                <w:color w:val="000000"/>
                <w:szCs w:val="21"/>
              </w:rPr>
            </w:pPr>
          </w:p>
        </w:tc>
      </w:tr>
      <w:tr w14:paraId="037C1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CD2DB6A">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4</w:t>
            </w:r>
          </w:p>
        </w:tc>
        <w:tc>
          <w:tcPr>
            <w:tcW w:w="4536" w:type="dxa"/>
            <w:tcBorders>
              <w:top w:val="single" w:color="auto" w:sz="4" w:space="0"/>
              <w:left w:val="single" w:color="auto" w:sz="4" w:space="0"/>
              <w:bottom w:val="single" w:color="auto" w:sz="4" w:space="0"/>
              <w:right w:val="single" w:color="auto" w:sz="4" w:space="0"/>
            </w:tcBorders>
          </w:tcPr>
          <w:p w14:paraId="1FD4D9F3">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1ACFF4CD">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5E83446F">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5934FC26">
            <w:pPr>
              <w:spacing w:before="100" w:beforeAutospacing="1" w:after="100" w:afterAutospacing="1" w:line="276" w:lineRule="auto"/>
              <w:rPr>
                <w:rFonts w:ascii="宋体" w:hAnsi="宋体"/>
                <w:color w:val="000000"/>
                <w:szCs w:val="21"/>
              </w:rPr>
            </w:pPr>
          </w:p>
        </w:tc>
      </w:tr>
      <w:tr w14:paraId="24E5E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38EF7B37">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5</w:t>
            </w:r>
          </w:p>
        </w:tc>
        <w:tc>
          <w:tcPr>
            <w:tcW w:w="4536" w:type="dxa"/>
            <w:tcBorders>
              <w:top w:val="single" w:color="auto" w:sz="4" w:space="0"/>
              <w:left w:val="single" w:color="auto" w:sz="4" w:space="0"/>
              <w:bottom w:val="single" w:color="auto" w:sz="4" w:space="0"/>
              <w:right w:val="single" w:color="auto" w:sz="4" w:space="0"/>
            </w:tcBorders>
          </w:tcPr>
          <w:p w14:paraId="386EE939">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49F45816">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52CE0614">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74E5EE84">
            <w:pPr>
              <w:spacing w:before="100" w:beforeAutospacing="1" w:after="100" w:afterAutospacing="1" w:line="276" w:lineRule="auto"/>
              <w:rPr>
                <w:rFonts w:ascii="宋体" w:hAnsi="宋体"/>
                <w:color w:val="000000"/>
                <w:szCs w:val="21"/>
              </w:rPr>
            </w:pPr>
          </w:p>
        </w:tc>
      </w:tr>
      <w:tr w14:paraId="7A880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084D266E">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6</w:t>
            </w:r>
          </w:p>
        </w:tc>
        <w:tc>
          <w:tcPr>
            <w:tcW w:w="4536" w:type="dxa"/>
            <w:tcBorders>
              <w:top w:val="single" w:color="auto" w:sz="4" w:space="0"/>
              <w:left w:val="single" w:color="auto" w:sz="4" w:space="0"/>
              <w:bottom w:val="single" w:color="auto" w:sz="4" w:space="0"/>
              <w:right w:val="single" w:color="auto" w:sz="4" w:space="0"/>
            </w:tcBorders>
          </w:tcPr>
          <w:p w14:paraId="7773C416">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16E9E3FC">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1E672F10">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3B1FAADA">
            <w:pPr>
              <w:spacing w:before="100" w:beforeAutospacing="1" w:after="100" w:afterAutospacing="1" w:line="276" w:lineRule="auto"/>
              <w:rPr>
                <w:rFonts w:ascii="宋体" w:hAnsi="宋体"/>
                <w:color w:val="000000"/>
                <w:szCs w:val="21"/>
              </w:rPr>
            </w:pPr>
          </w:p>
        </w:tc>
      </w:tr>
      <w:tr w14:paraId="221D0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7408FE2D">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w:t>
            </w:r>
          </w:p>
        </w:tc>
        <w:tc>
          <w:tcPr>
            <w:tcW w:w="4536" w:type="dxa"/>
            <w:tcBorders>
              <w:top w:val="single" w:color="auto" w:sz="4" w:space="0"/>
              <w:left w:val="single" w:color="auto" w:sz="4" w:space="0"/>
              <w:bottom w:val="single" w:color="auto" w:sz="4" w:space="0"/>
              <w:right w:val="single" w:color="auto" w:sz="4" w:space="0"/>
            </w:tcBorders>
          </w:tcPr>
          <w:p w14:paraId="0CECC72E">
            <w:pPr>
              <w:spacing w:before="100" w:beforeAutospacing="1" w:after="100" w:afterAutospacing="1" w:line="276" w:lineRule="auto"/>
              <w:rPr>
                <w:rFonts w:ascii="宋体" w:hAnsi="宋体"/>
                <w:color w:val="000000"/>
                <w:szCs w:val="21"/>
              </w:rPr>
            </w:pPr>
            <w:r>
              <w:rPr>
                <w:rFonts w:hint="eastAsia" w:ascii="宋体" w:hAnsi="宋体"/>
                <w:color w:val="000000"/>
                <w:szCs w:val="21"/>
              </w:rPr>
              <w:t>……</w:t>
            </w:r>
          </w:p>
        </w:tc>
        <w:tc>
          <w:tcPr>
            <w:tcW w:w="1276" w:type="dxa"/>
            <w:tcBorders>
              <w:top w:val="single" w:color="auto" w:sz="4" w:space="0"/>
              <w:left w:val="single" w:color="auto" w:sz="4" w:space="0"/>
              <w:bottom w:val="single" w:color="auto" w:sz="4" w:space="0"/>
              <w:right w:val="single" w:color="auto" w:sz="4" w:space="0"/>
            </w:tcBorders>
          </w:tcPr>
          <w:p w14:paraId="626BA80E">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2CEFBE7B">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7AD99E33">
            <w:pPr>
              <w:spacing w:before="100" w:beforeAutospacing="1" w:after="100" w:afterAutospacing="1" w:line="276" w:lineRule="auto"/>
              <w:rPr>
                <w:rFonts w:ascii="宋体" w:hAnsi="宋体"/>
                <w:color w:val="000000"/>
                <w:szCs w:val="21"/>
              </w:rPr>
            </w:pPr>
          </w:p>
        </w:tc>
      </w:tr>
      <w:tr w14:paraId="0CA3C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1FD19A5">
            <w:pPr>
              <w:spacing w:before="100" w:beforeAutospacing="1" w:after="100" w:afterAutospacing="1" w:line="276" w:lineRule="auto"/>
              <w:jc w:val="center"/>
              <w:rPr>
                <w:rFonts w:ascii="宋体" w:hAnsi="宋体"/>
                <w:color w:val="000000"/>
                <w:szCs w:val="21"/>
              </w:rPr>
            </w:pPr>
          </w:p>
        </w:tc>
        <w:tc>
          <w:tcPr>
            <w:tcW w:w="4536" w:type="dxa"/>
            <w:tcBorders>
              <w:top w:val="single" w:color="auto" w:sz="4" w:space="0"/>
              <w:left w:val="single" w:color="auto" w:sz="4" w:space="0"/>
              <w:bottom w:val="single" w:color="auto" w:sz="4" w:space="0"/>
              <w:right w:val="single" w:color="auto" w:sz="4" w:space="0"/>
            </w:tcBorders>
          </w:tcPr>
          <w:p w14:paraId="79B9DB16">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798850FC">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5D06B77E">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54A58443">
            <w:pPr>
              <w:spacing w:before="100" w:beforeAutospacing="1" w:after="100" w:afterAutospacing="1" w:line="276" w:lineRule="auto"/>
              <w:rPr>
                <w:rFonts w:ascii="宋体" w:hAnsi="宋体"/>
                <w:color w:val="000000"/>
                <w:szCs w:val="21"/>
              </w:rPr>
            </w:pPr>
          </w:p>
        </w:tc>
      </w:tr>
    </w:tbl>
    <w:p w14:paraId="0DC6D8C3">
      <w:pPr>
        <w:spacing w:before="100" w:beforeAutospacing="1"/>
        <w:rPr>
          <w:rFonts w:ascii="宋体" w:hAnsi="宋体"/>
          <w:color w:val="000000"/>
          <w:szCs w:val="21"/>
        </w:rPr>
      </w:pPr>
      <w:r>
        <w:rPr>
          <w:rFonts w:hint="eastAsia" w:ascii="宋体" w:hAnsi="宋体"/>
          <w:color w:val="000000"/>
          <w:szCs w:val="21"/>
        </w:rPr>
        <w:t>说明：</w:t>
      </w:r>
    </w:p>
    <w:p w14:paraId="5C04E640">
      <w:pPr>
        <w:ind w:left="210" w:leftChars="100"/>
        <w:rPr>
          <w:rFonts w:ascii="宋体" w:hAnsi="宋体"/>
          <w:color w:val="000000"/>
          <w:szCs w:val="21"/>
        </w:rPr>
      </w:pPr>
      <w:r>
        <w:rPr>
          <w:rFonts w:hint="eastAsia" w:ascii="宋体" w:hAnsi="宋体"/>
          <w:color w:val="000000"/>
          <w:szCs w:val="21"/>
        </w:rPr>
        <w:t>1.币种</w:t>
      </w:r>
      <w:r>
        <w:rPr>
          <w:rFonts w:ascii="宋体" w:hAnsi="宋体"/>
          <w:color w:val="000000"/>
          <w:szCs w:val="21"/>
        </w:rPr>
        <w:t>单位与《</w:t>
      </w:r>
      <w:r>
        <w:rPr>
          <w:rFonts w:hint="eastAsia" w:ascii="宋体" w:hAnsi="宋体"/>
          <w:color w:val="000000"/>
          <w:szCs w:val="21"/>
        </w:rPr>
        <w:t>报价一览表》一致，单位为“元”。</w:t>
      </w:r>
    </w:p>
    <w:p w14:paraId="31C538EA">
      <w:pPr>
        <w:spacing w:line="276" w:lineRule="auto"/>
        <w:ind w:left="420" w:leftChars="100" w:hanging="210" w:hangingChars="100"/>
        <w:rPr>
          <w:rFonts w:ascii="宋体" w:hAnsi="宋体"/>
          <w:color w:val="000000"/>
          <w:szCs w:val="21"/>
        </w:rPr>
      </w:pPr>
      <w:r>
        <w:rPr>
          <w:rFonts w:hint="eastAsia" w:ascii="宋体" w:hAnsi="宋体"/>
          <w:color w:val="000000"/>
          <w:szCs w:val="21"/>
        </w:rPr>
        <w:t>2.投标人应提供投标范围以外的备品备件/服务价格表，如无此项则可不提供。本表报价不含在投标总报价中。</w:t>
      </w:r>
    </w:p>
    <w:p w14:paraId="0F054660">
      <w:pPr>
        <w:spacing w:line="276" w:lineRule="auto"/>
        <w:ind w:left="424" w:leftChars="100" w:hanging="214" w:hangingChars="102"/>
        <w:rPr>
          <w:rFonts w:ascii="宋体" w:hAnsi="宋体"/>
          <w:color w:val="000000"/>
          <w:szCs w:val="21"/>
        </w:rPr>
      </w:pPr>
      <w:r>
        <w:rPr>
          <w:rFonts w:hint="eastAsia" w:ascii="宋体" w:hAnsi="宋体"/>
          <w:color w:val="000000"/>
          <w:szCs w:val="21"/>
        </w:rPr>
        <w:t>3.投标人必须按此表格式中的对应栏目内容填写，若需增加栏目，请在栏目“备注”中填写，并作详细说明。</w:t>
      </w:r>
    </w:p>
    <w:p w14:paraId="2A0587F3">
      <w:pPr>
        <w:spacing w:line="276" w:lineRule="auto"/>
        <w:ind w:firstLine="210" w:firstLineChars="100"/>
        <w:rPr>
          <w:rFonts w:ascii="宋体" w:hAnsi="宋体"/>
          <w:color w:val="000000"/>
          <w:szCs w:val="21"/>
        </w:rPr>
      </w:pPr>
    </w:p>
    <w:p w14:paraId="1E8ECDDE">
      <w:pPr>
        <w:spacing w:line="276" w:lineRule="auto"/>
        <w:ind w:firstLine="210" w:firstLineChars="100"/>
        <w:rPr>
          <w:rFonts w:ascii="宋体" w:hAnsi="宋体"/>
          <w:color w:val="000000"/>
          <w:szCs w:val="21"/>
        </w:rPr>
      </w:pPr>
    </w:p>
    <w:p w14:paraId="12826F1B">
      <w:pPr>
        <w:spacing w:line="276" w:lineRule="auto"/>
        <w:ind w:firstLine="210" w:firstLineChars="100"/>
        <w:rPr>
          <w:rFonts w:ascii="宋体" w:hAnsi="宋体"/>
          <w:color w:val="000000"/>
          <w:szCs w:val="21"/>
        </w:rPr>
      </w:pPr>
    </w:p>
    <w:p w14:paraId="1334F35B">
      <w:pPr>
        <w:spacing w:line="276" w:lineRule="auto"/>
        <w:ind w:firstLine="210" w:firstLineChars="100"/>
        <w:rPr>
          <w:rFonts w:ascii="宋体" w:hAnsi="宋体"/>
          <w:color w:val="000000"/>
          <w:szCs w:val="21"/>
        </w:rPr>
      </w:pPr>
    </w:p>
    <w:p w14:paraId="62A33A22">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2419F1BF">
      <w:pPr>
        <w:spacing w:before="100" w:beforeAutospacing="1" w:after="100" w:afterAutospacing="1" w:line="276" w:lineRule="auto"/>
        <w:ind w:firstLine="2902" w:firstLineChars="1382"/>
        <w:rPr>
          <w:rFonts w:ascii="宋体" w:hAnsi="宋体"/>
          <w:color w:val="000000"/>
          <w:szCs w:val="21"/>
        </w:rPr>
      </w:pPr>
      <w:r>
        <w:rPr>
          <w:rFonts w:hint="eastAsia" w:ascii="宋体" w:hAnsi="宋体"/>
          <w:color w:val="000000"/>
          <w:szCs w:val="21"/>
        </w:rPr>
        <w:t>日期：</w:t>
      </w:r>
      <w:r>
        <w:rPr>
          <w:rFonts w:hint="eastAsia" w:ascii="宋体" w:hAnsi="宋体"/>
          <w:color w:val="000000"/>
          <w:kern w:val="0"/>
          <w:szCs w:val="21"/>
          <w:u w:val="single"/>
        </w:rPr>
        <w:t xml:space="preserve">     </w:t>
      </w:r>
      <w:r>
        <w:rPr>
          <w:rFonts w:hint="eastAsia" w:ascii="宋体" w:hAnsi="宋体"/>
          <w:color w:val="000000"/>
          <w:szCs w:val="21"/>
        </w:rPr>
        <w:t>年</w:t>
      </w:r>
      <w:r>
        <w:rPr>
          <w:rFonts w:hint="eastAsia" w:ascii="宋体" w:hAnsi="宋体"/>
          <w:color w:val="000000"/>
          <w:kern w:val="0"/>
          <w:szCs w:val="21"/>
          <w:u w:val="single"/>
        </w:rPr>
        <w:t xml:space="preserve">   </w:t>
      </w:r>
      <w:r>
        <w:rPr>
          <w:rFonts w:hint="eastAsia" w:ascii="宋体" w:hAnsi="宋体"/>
          <w:color w:val="000000"/>
          <w:szCs w:val="21"/>
        </w:rPr>
        <w:t>月</w:t>
      </w:r>
      <w:r>
        <w:rPr>
          <w:rFonts w:hint="eastAsia" w:ascii="宋体" w:hAnsi="宋体"/>
          <w:color w:val="000000"/>
          <w:kern w:val="0"/>
          <w:szCs w:val="21"/>
          <w:u w:val="single"/>
        </w:rPr>
        <w:t xml:space="preserve">   </w:t>
      </w:r>
      <w:r>
        <w:rPr>
          <w:rFonts w:hint="eastAsia" w:ascii="宋体" w:hAnsi="宋体"/>
          <w:color w:val="000000"/>
          <w:szCs w:val="21"/>
        </w:rPr>
        <w:t>日</w:t>
      </w:r>
    </w:p>
    <w:p w14:paraId="0E1CE9DC">
      <w:pPr>
        <w:pStyle w:val="32"/>
        <w:numPr>
          <w:ilvl w:val="0"/>
          <w:numId w:val="57"/>
        </w:numPr>
        <w:spacing w:line="276" w:lineRule="auto"/>
        <w:ind w:firstLineChars="0"/>
        <w:outlineLvl w:val="2"/>
        <w:rPr>
          <w:szCs w:val="21"/>
        </w:rPr>
      </w:pPr>
      <w:r>
        <w:rPr>
          <w:rFonts w:hint="eastAsia" w:ascii="宋体" w:hAnsi="宋体"/>
          <w:color w:val="000000"/>
          <w:kern w:val="0"/>
          <w:szCs w:val="21"/>
        </w:rPr>
        <w:br w:type="page"/>
      </w:r>
      <w:r>
        <w:rPr>
          <w:rFonts w:hint="eastAsia"/>
          <w:szCs w:val="21"/>
        </w:rPr>
        <w:t>交纳投标保证金的银行凭证（</w:t>
      </w:r>
      <w:r>
        <w:rPr>
          <w:rFonts w:hint="eastAsia"/>
          <w:color w:val="FF0000"/>
          <w:szCs w:val="21"/>
        </w:rPr>
        <w:t>如不要求交纳</w:t>
      </w:r>
      <w:r>
        <w:rPr>
          <w:color w:val="FF0000"/>
          <w:szCs w:val="21"/>
        </w:rPr>
        <w:t>保证金则无需提供</w:t>
      </w:r>
      <w:r>
        <w:rPr>
          <w:rFonts w:hint="eastAsia"/>
          <w:szCs w:val="21"/>
        </w:rPr>
        <w:t>）</w:t>
      </w:r>
    </w:p>
    <w:p w14:paraId="489E62E2">
      <w:pPr>
        <w:spacing w:line="276" w:lineRule="auto"/>
        <w:jc w:val="center"/>
        <w:rPr>
          <w:b/>
          <w:szCs w:val="21"/>
        </w:rPr>
      </w:pPr>
      <w:bookmarkStart w:id="83" w:name="_Toc494665009"/>
      <w:bookmarkStart w:id="84" w:name="_Toc494665959"/>
      <w:bookmarkStart w:id="85" w:name="_Toc494745326"/>
      <w:bookmarkStart w:id="86" w:name="_Toc494721109"/>
      <w:bookmarkStart w:id="87" w:name="_Toc494702279"/>
      <w:bookmarkStart w:id="88" w:name="_Toc494665562"/>
      <w:r>
        <w:rPr>
          <w:rFonts w:hint="eastAsia"/>
          <w:b/>
          <w:szCs w:val="21"/>
        </w:rPr>
        <w:t>交纳投标保证金的银行凭证</w:t>
      </w:r>
      <w:bookmarkEnd w:id="83"/>
      <w:bookmarkEnd w:id="84"/>
      <w:bookmarkEnd w:id="85"/>
      <w:bookmarkEnd w:id="86"/>
      <w:bookmarkEnd w:id="87"/>
      <w:bookmarkEnd w:id="88"/>
    </w:p>
    <w:p w14:paraId="34846E4D">
      <w:pPr>
        <w:spacing w:line="276" w:lineRule="auto"/>
        <w:rPr>
          <w:rFonts w:ascii="宋体" w:hAnsi="宋体" w:cs="Courier New"/>
          <w:b/>
          <w:szCs w:val="21"/>
        </w:rPr>
      </w:pPr>
      <w:r>
        <w:rPr>
          <w:rFonts w:hint="eastAsia" w:ascii="宋体" w:hAnsi="宋体" w:cs="Courier New"/>
          <w:b/>
          <w:szCs w:val="21"/>
        </w:rPr>
        <w:fldChar w:fldCharType="begin"/>
      </w:r>
      <w:r>
        <w:rPr>
          <w:rFonts w:hint="eastAsia" w:ascii="宋体" w:hAnsi="宋体" w:cs="Courier New"/>
          <w:b/>
          <w:szCs w:val="21"/>
        </w:rPr>
        <w:instrText xml:space="preserve"> DOCVARIABLE 招标机构名称 </w:instrText>
      </w:r>
      <w:r>
        <w:rPr>
          <w:rFonts w:hint="eastAsia" w:ascii="宋体" w:hAnsi="宋体" w:cs="Courier New"/>
          <w:b/>
          <w:szCs w:val="21"/>
        </w:rPr>
        <w:fldChar w:fldCharType="separate"/>
      </w:r>
      <w:r>
        <w:rPr>
          <w:rFonts w:hint="eastAsia" w:ascii="宋体" w:hAnsi="宋体" w:cs="Courier New"/>
          <w:b/>
          <w:szCs w:val="21"/>
        </w:rPr>
        <w:t>武汉理工大学、${招标机构名称}</w:t>
      </w:r>
      <w:r>
        <w:rPr>
          <w:rFonts w:hint="eastAsia" w:ascii="宋体" w:hAnsi="宋体" w:cs="Courier New"/>
          <w:b/>
          <w:szCs w:val="21"/>
        </w:rPr>
        <w:fldChar w:fldCharType="end"/>
      </w:r>
      <w:r>
        <w:rPr>
          <w:rFonts w:hint="eastAsia" w:ascii="宋体" w:hAnsi="宋体" w:cs="Courier New"/>
          <w:b/>
          <w:szCs w:val="21"/>
        </w:rPr>
        <w:t>：</w:t>
      </w:r>
    </w:p>
    <w:p w14:paraId="4E8DAC9A">
      <w:pPr>
        <w:spacing w:line="276" w:lineRule="auto"/>
        <w:ind w:firstLine="428" w:firstLineChars="204"/>
        <w:jc w:val="left"/>
        <w:rPr>
          <w:rFonts w:ascii="宋体" w:hAnsi="宋体"/>
          <w:szCs w:val="21"/>
          <w:lang w:val="zh-CN"/>
        </w:rPr>
      </w:pPr>
      <w:r>
        <w:rPr>
          <w:rFonts w:hint="eastAsia" w:ascii="宋体" w:hAnsi="宋体"/>
          <w:szCs w:val="21"/>
          <w:u w:val="single"/>
          <w:lang w:val="zh-CN"/>
        </w:rPr>
        <w:t xml:space="preserve">  （投标人全称）  </w:t>
      </w:r>
      <w:r>
        <w:rPr>
          <w:rFonts w:hint="eastAsia" w:ascii="宋体" w:hAnsi="宋体"/>
          <w:szCs w:val="21"/>
          <w:lang w:val="zh-CN"/>
        </w:rPr>
        <w:t>参加贵方组织的</w:t>
      </w:r>
      <w:r>
        <w:rPr>
          <w:rFonts w:hint="eastAsia" w:ascii="宋体" w:hAnsi="宋体"/>
          <w:color w:val="0D0D0D"/>
          <w:szCs w:val="21"/>
          <w:lang w:val="zh-CN"/>
        </w:rPr>
        <w:t>__</w:t>
      </w:r>
      <w:r>
        <w:rPr>
          <w:rFonts w:hint="eastAsia" w:ascii="宋体" w:hAnsi="宋体"/>
          <w:color w:val="0D0D0D"/>
          <w:szCs w:val="21"/>
          <w:u w:val="single"/>
          <w:lang w:val="zh-CN"/>
        </w:rPr>
        <w:t>_    _</w:t>
      </w:r>
      <w:r>
        <w:rPr>
          <w:rFonts w:hint="eastAsia" w:ascii="宋体" w:hAnsi="宋体"/>
          <w:color w:val="0D0D0D"/>
          <w:szCs w:val="21"/>
          <w:lang w:val="zh-CN"/>
        </w:rPr>
        <w:t>项目（项目编号/包号：_____</w:t>
      </w:r>
      <w:r>
        <w:rPr>
          <w:rFonts w:hint="eastAsia" w:ascii="宋体" w:hAnsi="宋体"/>
          <w:szCs w:val="21"/>
          <w:lang w:val="zh-CN"/>
        </w:rPr>
        <w:t>_）的政府采购活动。按招标文件的规定，已递交人民币（大写）</w:t>
      </w:r>
      <w:r>
        <w:rPr>
          <w:rFonts w:hint="eastAsia" w:ascii="宋体" w:hAnsi="宋体"/>
          <w:szCs w:val="21"/>
          <w:u w:val="single"/>
          <w:lang w:val="zh-CN"/>
        </w:rPr>
        <w:t xml:space="preserve">        </w:t>
      </w:r>
      <w:r>
        <w:rPr>
          <w:rFonts w:hint="eastAsia" w:ascii="宋体" w:hAnsi="宋体"/>
          <w:szCs w:val="21"/>
          <w:lang w:val="zh-CN"/>
        </w:rPr>
        <w:t>万元的投标保证金。</w:t>
      </w:r>
    </w:p>
    <w:tbl>
      <w:tblPr>
        <w:tblStyle w:val="20"/>
        <w:tblW w:w="95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85"/>
        <w:gridCol w:w="2160"/>
        <w:gridCol w:w="1440"/>
        <w:gridCol w:w="3523"/>
      </w:tblGrid>
      <w:tr w14:paraId="6C60F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restart"/>
            <w:tcBorders>
              <w:top w:val="single" w:color="auto" w:sz="4" w:space="0"/>
              <w:left w:val="single" w:color="auto" w:sz="4" w:space="0"/>
              <w:bottom w:val="single" w:color="auto" w:sz="4" w:space="0"/>
              <w:right w:val="single" w:color="auto" w:sz="4" w:space="0"/>
            </w:tcBorders>
            <w:vAlign w:val="center"/>
          </w:tcPr>
          <w:p w14:paraId="50707A34">
            <w:pPr>
              <w:spacing w:line="276" w:lineRule="auto"/>
              <w:jc w:val="center"/>
              <w:rPr>
                <w:rFonts w:ascii="宋体" w:hAnsi="宋体" w:cs="宋体"/>
                <w:kern w:val="0"/>
                <w:szCs w:val="21"/>
              </w:rPr>
            </w:pPr>
            <w:r>
              <w:rPr>
                <w:rFonts w:hint="eastAsia" w:ascii="宋体" w:hAnsi="宋体" w:cs="宋体"/>
                <w:kern w:val="0"/>
                <w:szCs w:val="21"/>
              </w:rPr>
              <w:t>投标人</w:t>
            </w:r>
          </w:p>
        </w:tc>
        <w:tc>
          <w:tcPr>
            <w:tcW w:w="1885" w:type="dxa"/>
            <w:tcBorders>
              <w:top w:val="single" w:color="auto" w:sz="4" w:space="0"/>
              <w:left w:val="single" w:color="auto" w:sz="4" w:space="0"/>
              <w:bottom w:val="single" w:color="auto" w:sz="4" w:space="0"/>
              <w:right w:val="single" w:color="auto" w:sz="4" w:space="0"/>
            </w:tcBorders>
            <w:vAlign w:val="center"/>
          </w:tcPr>
          <w:p w14:paraId="25933535">
            <w:pPr>
              <w:spacing w:line="276" w:lineRule="auto"/>
              <w:jc w:val="center"/>
              <w:rPr>
                <w:rFonts w:ascii="宋体" w:hAnsi="宋体" w:cs="宋体"/>
                <w:kern w:val="0"/>
                <w:szCs w:val="21"/>
              </w:rPr>
            </w:pPr>
            <w:r>
              <w:rPr>
                <w:rFonts w:hint="eastAsia" w:ascii="宋体" w:hAnsi="宋体" w:cs="宋体"/>
                <w:kern w:val="0"/>
                <w:szCs w:val="21"/>
              </w:rPr>
              <w:t>全  称</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0308009A">
            <w:pPr>
              <w:spacing w:line="276" w:lineRule="auto"/>
              <w:jc w:val="left"/>
              <w:rPr>
                <w:rFonts w:ascii="宋体" w:hAnsi="宋体" w:cs="宋体"/>
                <w:kern w:val="0"/>
                <w:szCs w:val="21"/>
              </w:rPr>
            </w:pPr>
          </w:p>
        </w:tc>
      </w:tr>
      <w:tr w14:paraId="0E5B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6C11972C">
            <w:pPr>
              <w:jc w:val="left"/>
              <w:rPr>
                <w:rFonts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100604DF">
            <w:pPr>
              <w:spacing w:line="276" w:lineRule="auto"/>
              <w:jc w:val="center"/>
              <w:rPr>
                <w:rFonts w:ascii="宋体" w:hAnsi="宋体" w:cs="宋体"/>
                <w:kern w:val="0"/>
                <w:szCs w:val="21"/>
              </w:rPr>
            </w:pPr>
            <w:r>
              <w:rPr>
                <w:rFonts w:hint="eastAsia" w:ascii="宋体" w:hAnsi="宋体" w:cs="宋体"/>
                <w:kern w:val="0"/>
                <w:szCs w:val="21"/>
              </w:rPr>
              <w:t>地  址</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3D0CC12C">
            <w:pPr>
              <w:spacing w:line="276" w:lineRule="auto"/>
              <w:jc w:val="left"/>
              <w:rPr>
                <w:rFonts w:ascii="宋体" w:hAnsi="宋体" w:cs="宋体"/>
                <w:kern w:val="0"/>
                <w:szCs w:val="21"/>
              </w:rPr>
            </w:pPr>
          </w:p>
        </w:tc>
      </w:tr>
      <w:tr w14:paraId="0151B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60AE8ECB">
            <w:pPr>
              <w:jc w:val="left"/>
              <w:rPr>
                <w:rFonts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61BCDC88">
            <w:pPr>
              <w:spacing w:line="276" w:lineRule="auto"/>
              <w:jc w:val="center"/>
              <w:rPr>
                <w:rFonts w:ascii="宋体" w:hAnsi="宋体" w:cs="宋体"/>
                <w:kern w:val="0"/>
                <w:szCs w:val="21"/>
              </w:rPr>
            </w:pPr>
            <w:r>
              <w:rPr>
                <w:rFonts w:hint="eastAsia" w:ascii="宋体" w:hAnsi="宋体" w:cs="宋体"/>
                <w:kern w:val="0"/>
                <w:szCs w:val="21"/>
              </w:rPr>
              <w:t>邮  编</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2CC3EA29">
            <w:pPr>
              <w:spacing w:line="276" w:lineRule="auto"/>
              <w:jc w:val="left"/>
              <w:rPr>
                <w:rFonts w:ascii="宋体" w:hAnsi="宋体" w:cs="宋体"/>
                <w:kern w:val="0"/>
                <w:szCs w:val="21"/>
              </w:rPr>
            </w:pPr>
          </w:p>
        </w:tc>
      </w:tr>
      <w:tr w14:paraId="4CC34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272E92EE">
            <w:pPr>
              <w:jc w:val="left"/>
              <w:rPr>
                <w:rFonts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77405A0D">
            <w:pPr>
              <w:spacing w:line="276" w:lineRule="auto"/>
              <w:jc w:val="center"/>
              <w:rPr>
                <w:rFonts w:ascii="宋体" w:hAnsi="宋体" w:cs="宋体"/>
                <w:kern w:val="0"/>
                <w:szCs w:val="21"/>
              </w:rPr>
            </w:pPr>
            <w:r>
              <w:rPr>
                <w:rFonts w:hint="eastAsia" w:ascii="宋体" w:hAnsi="宋体" w:cs="宋体"/>
                <w:kern w:val="0"/>
                <w:szCs w:val="21"/>
              </w:rPr>
              <w:t>联 系 人</w:t>
            </w:r>
          </w:p>
        </w:tc>
        <w:tc>
          <w:tcPr>
            <w:tcW w:w="2160" w:type="dxa"/>
            <w:tcBorders>
              <w:top w:val="single" w:color="auto" w:sz="4" w:space="0"/>
              <w:left w:val="single" w:color="auto" w:sz="4" w:space="0"/>
              <w:bottom w:val="single" w:color="auto" w:sz="4" w:space="0"/>
              <w:right w:val="single" w:color="auto" w:sz="4" w:space="0"/>
            </w:tcBorders>
            <w:vAlign w:val="center"/>
          </w:tcPr>
          <w:p w14:paraId="61AD0752">
            <w:pPr>
              <w:spacing w:line="276" w:lineRule="auto"/>
              <w:jc w:val="left"/>
              <w:rPr>
                <w:rFonts w:ascii="宋体" w:hAnsi="宋体" w:cs="宋体"/>
                <w:kern w:val="0"/>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1BAE6D42">
            <w:pPr>
              <w:spacing w:line="276" w:lineRule="auto"/>
              <w:jc w:val="center"/>
              <w:rPr>
                <w:rFonts w:ascii="宋体" w:hAnsi="宋体" w:cs="宋体"/>
                <w:kern w:val="0"/>
                <w:szCs w:val="21"/>
              </w:rPr>
            </w:pPr>
            <w:r>
              <w:rPr>
                <w:rFonts w:hint="eastAsia" w:ascii="宋体" w:hAnsi="宋体" w:cs="宋体"/>
                <w:kern w:val="0"/>
                <w:szCs w:val="21"/>
              </w:rPr>
              <w:t>联系电话</w:t>
            </w:r>
          </w:p>
        </w:tc>
        <w:tc>
          <w:tcPr>
            <w:tcW w:w="3523" w:type="dxa"/>
            <w:tcBorders>
              <w:top w:val="single" w:color="auto" w:sz="4" w:space="0"/>
              <w:left w:val="single" w:color="auto" w:sz="4" w:space="0"/>
              <w:bottom w:val="single" w:color="auto" w:sz="4" w:space="0"/>
              <w:right w:val="single" w:color="auto" w:sz="4" w:space="0"/>
            </w:tcBorders>
            <w:vAlign w:val="center"/>
          </w:tcPr>
          <w:p w14:paraId="2C27DC88">
            <w:pPr>
              <w:spacing w:line="276" w:lineRule="auto"/>
              <w:jc w:val="left"/>
              <w:rPr>
                <w:rFonts w:ascii="宋体" w:hAnsi="宋体" w:cs="宋体"/>
                <w:kern w:val="0"/>
                <w:szCs w:val="21"/>
              </w:rPr>
            </w:pPr>
          </w:p>
        </w:tc>
      </w:tr>
      <w:tr w14:paraId="74DC9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2CA29AD9">
            <w:pPr>
              <w:jc w:val="left"/>
              <w:rPr>
                <w:rFonts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27FBD27F">
            <w:pPr>
              <w:spacing w:line="276" w:lineRule="auto"/>
              <w:jc w:val="center"/>
              <w:rPr>
                <w:rFonts w:ascii="宋体" w:hAnsi="宋体" w:cs="宋体"/>
                <w:kern w:val="0"/>
                <w:szCs w:val="21"/>
              </w:rPr>
            </w:pPr>
            <w:r>
              <w:rPr>
                <w:rFonts w:hint="eastAsia" w:ascii="宋体" w:hAnsi="宋体" w:cs="宋体"/>
                <w:kern w:val="0"/>
                <w:szCs w:val="21"/>
              </w:rPr>
              <w:t>开 户 银 行</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21EE27D9">
            <w:pPr>
              <w:spacing w:line="276" w:lineRule="auto"/>
              <w:jc w:val="left"/>
              <w:rPr>
                <w:rFonts w:ascii="宋体" w:hAnsi="宋体" w:cs="Arial"/>
                <w:kern w:val="0"/>
                <w:szCs w:val="21"/>
              </w:rPr>
            </w:pPr>
          </w:p>
        </w:tc>
      </w:tr>
      <w:tr w14:paraId="6DDF6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6E1565B1">
            <w:pPr>
              <w:jc w:val="left"/>
              <w:rPr>
                <w:rFonts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7B399270">
            <w:pPr>
              <w:spacing w:line="276" w:lineRule="auto"/>
              <w:jc w:val="center"/>
              <w:rPr>
                <w:rFonts w:ascii="宋体" w:hAnsi="宋体" w:cs="宋体"/>
                <w:kern w:val="0"/>
                <w:szCs w:val="21"/>
              </w:rPr>
            </w:pPr>
            <w:r>
              <w:rPr>
                <w:rFonts w:hint="eastAsia" w:ascii="宋体" w:hAnsi="宋体" w:cs="宋体"/>
                <w:kern w:val="0"/>
                <w:szCs w:val="21"/>
              </w:rPr>
              <w:t>账  号</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1049B2EE">
            <w:pPr>
              <w:spacing w:line="276" w:lineRule="auto"/>
              <w:jc w:val="left"/>
              <w:rPr>
                <w:rFonts w:ascii="宋体" w:hAnsi="宋体" w:cs="Arial"/>
                <w:kern w:val="0"/>
                <w:szCs w:val="21"/>
              </w:rPr>
            </w:pPr>
          </w:p>
        </w:tc>
      </w:tr>
    </w:tbl>
    <w:p w14:paraId="35E7E7FC">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78C13DF2">
      <w:pPr>
        <w:spacing w:before="100" w:beforeAutospacing="1" w:after="100" w:afterAutospacing="1" w:line="276" w:lineRule="auto"/>
        <w:ind w:firstLine="2902" w:firstLineChars="1382"/>
        <w:rPr>
          <w:rFonts w:hAnsi="宋体"/>
          <w:bCs/>
          <w:szCs w:val="21"/>
          <w:u w:val="single"/>
        </w:rPr>
      </w:pPr>
      <w:r>
        <w:rPr>
          <w:rFonts w:hint="eastAsia" w:ascii="宋体" w:hAnsi="宋体"/>
          <w:bCs/>
          <w:szCs w:val="21"/>
          <w:lang w:val="zh-CN"/>
        </w:rPr>
        <w:t>日期</w:t>
      </w:r>
      <w:r>
        <w:rPr>
          <w:rFonts w:hint="eastAsia" w:hAnsi="宋体"/>
          <w:bCs/>
          <w:szCs w:val="21"/>
        </w:rPr>
        <w:t>：</w:t>
      </w:r>
      <w:r>
        <w:rPr>
          <w:rFonts w:hAnsi="宋体"/>
          <w:bCs/>
          <w:szCs w:val="21"/>
          <w:u w:val="single"/>
        </w:rPr>
        <w:t xml:space="preserve">                              </w:t>
      </w:r>
    </w:p>
    <w:tbl>
      <w:tblPr>
        <w:tblStyle w:val="20"/>
        <w:tblW w:w="9547"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7"/>
      </w:tblGrid>
      <w:tr w14:paraId="4D3A1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9547" w:type="dxa"/>
            <w:tcBorders>
              <w:top w:val="single" w:color="auto" w:sz="4" w:space="0"/>
              <w:left w:val="single" w:color="auto" w:sz="4" w:space="0"/>
              <w:bottom w:val="single" w:color="auto" w:sz="4" w:space="0"/>
              <w:right w:val="single" w:color="auto" w:sz="4" w:space="0"/>
            </w:tcBorders>
          </w:tcPr>
          <w:p w14:paraId="08576A74">
            <w:pPr>
              <w:spacing w:line="276" w:lineRule="auto"/>
              <w:rPr>
                <w:rFonts w:ascii="宋体" w:hAnsi="宋体"/>
                <w:szCs w:val="21"/>
              </w:rPr>
            </w:pPr>
            <w:r>
              <w:rPr>
                <w:rFonts w:hint="eastAsia" w:ascii="宋体" w:hAnsi="宋体"/>
                <w:szCs w:val="21"/>
              </w:rPr>
              <w:t>粘贴转账、电汇或网上银行凭证（清晰复印件）</w:t>
            </w:r>
          </w:p>
          <w:p w14:paraId="2B69EC65">
            <w:pPr>
              <w:spacing w:line="276" w:lineRule="auto"/>
              <w:rPr>
                <w:rFonts w:ascii="宋体" w:hAnsi="宋体"/>
                <w:szCs w:val="21"/>
              </w:rPr>
            </w:pPr>
          </w:p>
          <w:p w14:paraId="11909FCD">
            <w:pPr>
              <w:spacing w:line="276" w:lineRule="auto"/>
              <w:rPr>
                <w:rFonts w:ascii="宋体" w:hAnsi="宋体"/>
                <w:szCs w:val="21"/>
              </w:rPr>
            </w:pPr>
          </w:p>
          <w:p w14:paraId="6A709782">
            <w:pPr>
              <w:spacing w:line="276" w:lineRule="auto"/>
              <w:rPr>
                <w:rFonts w:ascii="宋体" w:hAnsi="宋体"/>
                <w:szCs w:val="21"/>
              </w:rPr>
            </w:pPr>
          </w:p>
          <w:p w14:paraId="7282CEB6">
            <w:pPr>
              <w:spacing w:line="276" w:lineRule="auto"/>
              <w:rPr>
                <w:rFonts w:ascii="宋体" w:hAnsi="宋体"/>
                <w:szCs w:val="21"/>
              </w:rPr>
            </w:pPr>
          </w:p>
          <w:p w14:paraId="4607F6E5">
            <w:pPr>
              <w:spacing w:line="276" w:lineRule="auto"/>
              <w:ind w:left="106" w:leftChars="38" w:hanging="27" w:hangingChars="13"/>
              <w:rPr>
                <w:rFonts w:ascii="宋体" w:hAnsi="宋体"/>
                <w:b/>
                <w:szCs w:val="21"/>
                <w:lang w:val="zh-CN"/>
              </w:rPr>
            </w:pPr>
          </w:p>
        </w:tc>
      </w:tr>
    </w:tbl>
    <w:p w14:paraId="2866440A">
      <w:pPr>
        <w:spacing w:line="276" w:lineRule="auto"/>
        <w:ind w:left="630" w:hanging="630" w:hangingChars="300"/>
        <w:jc w:val="left"/>
        <w:rPr>
          <w:rFonts w:ascii="宋体" w:hAnsi="宋体"/>
          <w:szCs w:val="21"/>
        </w:rPr>
      </w:pPr>
      <w:r>
        <w:rPr>
          <w:rFonts w:hint="eastAsia" w:ascii="宋体" w:hAnsi="宋体"/>
          <w:szCs w:val="21"/>
        </w:rPr>
        <w:t>说明：投标人应认真填写银行信息，与转账或电汇银行凭证的相关信息一致，采购代理机构将依据此凭证信息查退投标保证金。</w:t>
      </w:r>
    </w:p>
    <w:p w14:paraId="649F7F6E">
      <w:pPr>
        <w:pStyle w:val="32"/>
        <w:numPr>
          <w:ilvl w:val="0"/>
          <w:numId w:val="57"/>
        </w:numPr>
        <w:spacing w:line="276" w:lineRule="auto"/>
        <w:ind w:firstLineChars="0"/>
        <w:outlineLvl w:val="2"/>
        <w:rPr>
          <w:szCs w:val="21"/>
        </w:rPr>
      </w:pPr>
      <w:r>
        <w:rPr>
          <w:kern w:val="0"/>
          <w:szCs w:val="21"/>
        </w:rPr>
        <w:br w:type="page"/>
      </w:r>
      <w:bookmarkStart w:id="89" w:name="_Toc494665563"/>
      <w:bookmarkStart w:id="90" w:name="_Toc494665960"/>
      <w:bookmarkStart w:id="91" w:name="_Toc236473303"/>
      <w:bookmarkStart w:id="92" w:name="_Toc494665010"/>
      <w:bookmarkStart w:id="93" w:name="_Toc494702280"/>
      <w:bookmarkStart w:id="94" w:name="_Toc494745327"/>
      <w:bookmarkStart w:id="95" w:name="_Toc238276247"/>
      <w:bookmarkStart w:id="96" w:name="_Toc494721110"/>
      <w:r>
        <w:rPr>
          <w:rFonts w:hint="eastAsia"/>
          <w:szCs w:val="21"/>
        </w:rPr>
        <w:t>法定代表人身份证明书</w:t>
      </w:r>
    </w:p>
    <w:p w14:paraId="511A03BE">
      <w:pPr>
        <w:spacing w:line="276" w:lineRule="auto"/>
        <w:jc w:val="center"/>
        <w:rPr>
          <w:b/>
          <w:szCs w:val="21"/>
        </w:rPr>
      </w:pPr>
      <w:r>
        <w:rPr>
          <w:rFonts w:hint="eastAsia"/>
          <w:b/>
          <w:szCs w:val="21"/>
        </w:rPr>
        <w:t>法定代表人身份证明书</w:t>
      </w:r>
    </w:p>
    <w:p w14:paraId="00A14F45">
      <w:pPr>
        <w:spacing w:line="276" w:lineRule="auto"/>
        <w:rPr>
          <w:color w:val="000000"/>
          <w:szCs w:val="21"/>
        </w:rPr>
      </w:pPr>
    </w:p>
    <w:p w14:paraId="5F1C8E94">
      <w:pPr>
        <w:spacing w:line="276" w:lineRule="auto"/>
        <w:rPr>
          <w:color w:val="000000"/>
          <w:szCs w:val="21"/>
          <w:u w:val="single"/>
        </w:rPr>
      </w:pPr>
      <w:r>
        <w:rPr>
          <w:rFonts w:hint="eastAsia"/>
          <w:color w:val="000000"/>
          <w:szCs w:val="21"/>
        </w:rPr>
        <w:t>企业名称：</w:t>
      </w:r>
      <w:r>
        <w:rPr>
          <w:color w:val="000000"/>
          <w:szCs w:val="21"/>
          <w:u w:val="single"/>
        </w:rPr>
        <w:t xml:space="preserve">                           </w:t>
      </w:r>
    </w:p>
    <w:p w14:paraId="3957DDC1">
      <w:pPr>
        <w:spacing w:line="276" w:lineRule="auto"/>
        <w:rPr>
          <w:color w:val="000000"/>
          <w:szCs w:val="21"/>
        </w:rPr>
      </w:pPr>
      <w:r>
        <w:rPr>
          <w:rFonts w:hint="eastAsia"/>
          <w:color w:val="000000"/>
          <w:szCs w:val="21"/>
        </w:rPr>
        <w:t>企业性质：</w:t>
      </w:r>
      <w:r>
        <w:rPr>
          <w:color w:val="000000"/>
          <w:szCs w:val="21"/>
          <w:u w:val="single"/>
        </w:rPr>
        <w:t xml:space="preserve">                           </w:t>
      </w:r>
    </w:p>
    <w:p w14:paraId="6051B018">
      <w:pPr>
        <w:spacing w:line="276" w:lineRule="auto"/>
        <w:rPr>
          <w:color w:val="000000"/>
          <w:szCs w:val="21"/>
        </w:rPr>
      </w:pPr>
      <w:r>
        <w:rPr>
          <w:rFonts w:hint="eastAsia"/>
          <w:color w:val="000000"/>
          <w:szCs w:val="21"/>
        </w:rPr>
        <w:t>地</w:t>
      </w:r>
      <w:r>
        <w:rPr>
          <w:color w:val="000000"/>
          <w:szCs w:val="21"/>
        </w:rPr>
        <w:t xml:space="preserve">    </w:t>
      </w:r>
      <w:r>
        <w:rPr>
          <w:rFonts w:hint="eastAsia"/>
          <w:color w:val="000000"/>
          <w:szCs w:val="21"/>
        </w:rPr>
        <w:t>址：</w:t>
      </w:r>
      <w:r>
        <w:rPr>
          <w:color w:val="000000"/>
          <w:szCs w:val="21"/>
          <w:u w:val="single"/>
        </w:rPr>
        <w:t xml:space="preserve">                           </w:t>
      </w:r>
    </w:p>
    <w:p w14:paraId="21FFC745">
      <w:pPr>
        <w:spacing w:line="276" w:lineRule="auto"/>
        <w:rPr>
          <w:color w:val="000000"/>
          <w:szCs w:val="21"/>
        </w:rPr>
      </w:pPr>
      <w:r>
        <w:rPr>
          <w:rFonts w:hint="eastAsia"/>
          <w:color w:val="000000"/>
          <w:szCs w:val="21"/>
        </w:rPr>
        <w:t>成立时间：</w:t>
      </w:r>
      <w:r>
        <w:rPr>
          <w:color w:val="000000"/>
          <w:szCs w:val="21"/>
          <w:u w:val="single"/>
        </w:rPr>
        <w:t xml:space="preserve">                           </w:t>
      </w:r>
    </w:p>
    <w:p w14:paraId="3C3A2440">
      <w:pPr>
        <w:spacing w:line="276" w:lineRule="auto"/>
        <w:rPr>
          <w:color w:val="000000"/>
          <w:szCs w:val="21"/>
        </w:rPr>
      </w:pPr>
      <w:r>
        <w:rPr>
          <w:rFonts w:hint="eastAsia"/>
          <w:color w:val="000000"/>
          <w:szCs w:val="21"/>
        </w:rPr>
        <w:t>经营期限：</w:t>
      </w:r>
      <w:r>
        <w:rPr>
          <w:color w:val="000000"/>
          <w:szCs w:val="21"/>
          <w:u w:val="single"/>
        </w:rPr>
        <w:t xml:space="preserve">                           </w:t>
      </w:r>
    </w:p>
    <w:p w14:paraId="73BEDDC3">
      <w:pPr>
        <w:spacing w:line="276" w:lineRule="auto"/>
        <w:rPr>
          <w:color w:val="000000"/>
          <w:szCs w:val="21"/>
        </w:rPr>
      </w:pPr>
      <w:r>
        <w:rPr>
          <w:rFonts w:hint="eastAsia"/>
          <w:color w:val="000000"/>
          <w:szCs w:val="21"/>
        </w:rPr>
        <w:t>姓名：</w:t>
      </w:r>
      <w:r>
        <w:rPr>
          <w:color w:val="000000"/>
          <w:szCs w:val="21"/>
          <w:u w:val="single"/>
        </w:rPr>
        <w:t xml:space="preserve">         </w:t>
      </w:r>
      <w:r>
        <w:rPr>
          <w:color w:val="000000"/>
          <w:szCs w:val="21"/>
        </w:rPr>
        <w:t xml:space="preserve">   </w:t>
      </w:r>
      <w:r>
        <w:rPr>
          <w:rFonts w:hint="eastAsia"/>
          <w:color w:val="000000"/>
          <w:szCs w:val="21"/>
        </w:rPr>
        <w:t>性别：</w:t>
      </w:r>
      <w:r>
        <w:rPr>
          <w:color w:val="000000"/>
          <w:szCs w:val="21"/>
          <w:u w:val="single"/>
        </w:rPr>
        <w:t xml:space="preserve">      </w:t>
      </w:r>
      <w:r>
        <w:rPr>
          <w:color w:val="000000"/>
          <w:szCs w:val="21"/>
        </w:rPr>
        <w:t xml:space="preserve">   </w:t>
      </w:r>
      <w:r>
        <w:rPr>
          <w:rFonts w:hint="eastAsia"/>
          <w:color w:val="000000"/>
          <w:szCs w:val="21"/>
        </w:rPr>
        <w:t>年龄：</w:t>
      </w:r>
      <w:r>
        <w:rPr>
          <w:color w:val="000000"/>
          <w:szCs w:val="21"/>
          <w:u w:val="single"/>
        </w:rPr>
        <w:t xml:space="preserve">       </w:t>
      </w:r>
      <w:r>
        <w:rPr>
          <w:color w:val="000000"/>
          <w:szCs w:val="21"/>
        </w:rPr>
        <w:t xml:space="preserve">  </w:t>
      </w:r>
      <w:r>
        <w:rPr>
          <w:rFonts w:hint="eastAsia"/>
          <w:color w:val="000000"/>
          <w:szCs w:val="21"/>
        </w:rPr>
        <w:t>职务：</w:t>
      </w:r>
      <w:r>
        <w:rPr>
          <w:color w:val="000000"/>
          <w:szCs w:val="21"/>
          <w:u w:val="single"/>
        </w:rPr>
        <w:t xml:space="preserve">         </w:t>
      </w:r>
    </w:p>
    <w:p w14:paraId="1C7CEF3E">
      <w:pPr>
        <w:spacing w:line="276" w:lineRule="auto"/>
        <w:rPr>
          <w:color w:val="000000"/>
          <w:szCs w:val="21"/>
        </w:rPr>
      </w:pPr>
      <w:r>
        <w:rPr>
          <w:rFonts w:hint="eastAsia"/>
          <w:color w:val="000000"/>
          <w:szCs w:val="21"/>
        </w:rPr>
        <w:t>系</w:t>
      </w:r>
      <w:r>
        <w:rPr>
          <w:color w:val="000000"/>
          <w:szCs w:val="21"/>
          <w:u w:val="single"/>
        </w:rPr>
        <w:t xml:space="preserve">                               </w:t>
      </w:r>
      <w:r>
        <w:rPr>
          <w:rFonts w:hint="eastAsia"/>
          <w:color w:val="000000"/>
          <w:szCs w:val="21"/>
        </w:rPr>
        <w:t>（企业名称）的法定代表人。</w:t>
      </w:r>
    </w:p>
    <w:p w14:paraId="4DD9E5B9">
      <w:pPr>
        <w:spacing w:line="276" w:lineRule="auto"/>
        <w:rPr>
          <w:color w:val="000000"/>
          <w:szCs w:val="21"/>
        </w:rPr>
      </w:pPr>
      <w:r>
        <w:rPr>
          <w:rFonts w:hint="eastAsia"/>
          <w:color w:val="000000"/>
          <w:szCs w:val="21"/>
        </w:rPr>
        <w:t>特此证明。</w:t>
      </w:r>
    </w:p>
    <w:p w14:paraId="006B9181">
      <w:pPr>
        <w:spacing w:line="276" w:lineRule="auto"/>
        <w:rPr>
          <w:color w:val="000000"/>
          <w:szCs w:val="21"/>
        </w:rPr>
      </w:pPr>
    </w:p>
    <w:p w14:paraId="26E81C47">
      <w:pPr>
        <w:adjustRightInd w:val="0"/>
        <w:snapToGrid w:val="0"/>
        <w:spacing w:line="276" w:lineRule="auto"/>
        <w:ind w:firstLine="3675" w:firstLineChars="1750"/>
        <w:jc w:val="left"/>
        <w:rPr>
          <w:rFonts w:ascii="宋体" w:hAnsi="宋体"/>
          <w:color w:val="000000"/>
          <w:szCs w:val="21"/>
        </w:rPr>
      </w:pPr>
      <w:r>
        <w:rPr>
          <w:rFonts w:hint="eastAsia" w:ascii="宋体" w:hAnsi="宋体"/>
          <w:color w:val="000000"/>
          <w:szCs w:val="21"/>
        </w:rPr>
        <w:t>投标人名称（公章）：</w:t>
      </w:r>
      <w:r>
        <w:rPr>
          <w:rFonts w:hint="eastAsia" w:ascii="宋体" w:hAnsi="宋体"/>
          <w:color w:val="000000"/>
          <w:kern w:val="0"/>
          <w:szCs w:val="21"/>
          <w:u w:val="single"/>
        </w:rPr>
        <w:t xml:space="preserve">              </w:t>
      </w:r>
    </w:p>
    <w:p w14:paraId="2D8799CE">
      <w:pPr>
        <w:adjustRightInd w:val="0"/>
        <w:snapToGrid w:val="0"/>
        <w:spacing w:line="276" w:lineRule="auto"/>
        <w:ind w:firstLine="3675" w:firstLineChars="1750"/>
        <w:jc w:val="left"/>
        <w:rPr>
          <w:color w:val="000000"/>
          <w:szCs w:val="21"/>
        </w:rPr>
      </w:pPr>
      <w:r>
        <w:rPr>
          <w:rFonts w:hint="eastAsia" w:ascii="宋体" w:hAnsi="宋体"/>
          <w:color w:val="000000"/>
          <w:szCs w:val="21"/>
        </w:rPr>
        <w:t>日期：</w:t>
      </w:r>
      <w:r>
        <w:rPr>
          <w:rFonts w:hint="eastAsia" w:ascii="宋体" w:hAnsi="宋体"/>
          <w:color w:val="000000"/>
          <w:kern w:val="0"/>
          <w:szCs w:val="21"/>
          <w:u w:val="single"/>
        </w:rPr>
        <w:t xml:space="preserve">     </w:t>
      </w:r>
      <w:r>
        <w:rPr>
          <w:rFonts w:hint="eastAsia" w:ascii="宋体" w:hAnsi="宋体"/>
          <w:color w:val="000000"/>
          <w:szCs w:val="21"/>
        </w:rPr>
        <w:t>年</w:t>
      </w:r>
      <w:r>
        <w:rPr>
          <w:rFonts w:hint="eastAsia" w:ascii="宋体" w:hAnsi="宋体"/>
          <w:color w:val="000000"/>
          <w:kern w:val="0"/>
          <w:szCs w:val="21"/>
          <w:u w:val="single"/>
        </w:rPr>
        <w:t xml:space="preserve">   </w:t>
      </w:r>
      <w:r>
        <w:rPr>
          <w:rFonts w:hint="eastAsia" w:ascii="宋体" w:hAnsi="宋体"/>
          <w:color w:val="000000"/>
          <w:szCs w:val="21"/>
        </w:rPr>
        <w:t>月</w:t>
      </w:r>
      <w:r>
        <w:rPr>
          <w:rFonts w:hint="eastAsia" w:ascii="宋体" w:hAnsi="宋体"/>
          <w:color w:val="000000"/>
          <w:kern w:val="0"/>
          <w:szCs w:val="21"/>
          <w:u w:val="single"/>
        </w:rPr>
        <w:t xml:space="preserve">   </w:t>
      </w:r>
      <w:r>
        <w:rPr>
          <w:rFonts w:hint="eastAsia" w:ascii="宋体" w:hAnsi="宋体"/>
          <w:color w:val="000000"/>
          <w:szCs w:val="21"/>
        </w:rPr>
        <w:t>日</w:t>
      </w:r>
    </w:p>
    <w:p w14:paraId="0D629F81">
      <w:pPr>
        <w:adjustRightInd w:val="0"/>
        <w:snapToGrid w:val="0"/>
        <w:spacing w:line="276" w:lineRule="auto"/>
        <w:jc w:val="center"/>
        <w:rPr>
          <w:szCs w:val="21"/>
        </w:rPr>
      </w:pPr>
    </w:p>
    <w:p w14:paraId="01DB04E6">
      <w:pPr>
        <w:adjustRightInd w:val="0"/>
        <w:snapToGrid w:val="0"/>
        <w:spacing w:line="276" w:lineRule="auto"/>
        <w:jc w:val="center"/>
        <w:rPr>
          <w:szCs w:val="21"/>
        </w:rPr>
      </w:pPr>
      <w:r>
        <mc:AlternateContent>
          <mc:Choice Requires="wps">
            <w:drawing>
              <wp:anchor distT="0" distB="0" distL="114300" distR="114300" simplePos="0" relativeHeight="251663360" behindDoc="0" locked="0" layoutInCell="1" allowOverlap="1">
                <wp:simplePos x="0" y="0"/>
                <wp:positionH relativeFrom="column">
                  <wp:posOffset>-390525</wp:posOffset>
                </wp:positionH>
                <wp:positionV relativeFrom="paragraph">
                  <wp:posOffset>189230</wp:posOffset>
                </wp:positionV>
                <wp:extent cx="3000375" cy="1714500"/>
                <wp:effectExtent l="13335" t="7620" r="5715" b="11430"/>
                <wp:wrapNone/>
                <wp:docPr id="6" name="文本框 7"/>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43305FDD">
                            <w:pPr>
                              <w:ind w:firstLine="480"/>
                              <w:jc w:val="left"/>
                              <w:rPr>
                                <w:sz w:val="24"/>
                              </w:rPr>
                            </w:pPr>
                            <w:permStart w:id="0" w:edGrp="everyone"/>
                            <w:r>
                              <w:rPr>
                                <w:rFonts w:hint="eastAsia"/>
                                <w:sz w:val="24"/>
                              </w:rPr>
                              <w:t>附：法定代表人身份证复印件（正面）</w:t>
                            </w:r>
                            <w:permEnd w:id="0"/>
                          </w:p>
                        </w:txbxContent>
                      </wps:txbx>
                      <wps:bodyPr rot="0" vert="horz" wrap="square" lIns="91440" tIns="45720" rIns="91440" bIns="45720" anchor="t" anchorCtr="0" upright="1">
                        <a:noAutofit/>
                      </wps:bodyPr>
                    </wps:wsp>
                  </a:graphicData>
                </a:graphic>
              </wp:anchor>
            </w:drawing>
          </mc:Choice>
          <mc:Fallback>
            <w:pict>
              <v:rect id="文本框 7" o:spid="_x0000_s1026" o:spt="1" style="position:absolute;left:0pt;margin-left:-30.75pt;margin-top:14.9pt;height:135pt;width:236.25pt;z-index:251663360;mso-width-relative:page;mso-height-relative:page;" fillcolor="#FFFFFF" filled="t" stroked="t" coordsize="21600,21600" o:gfxdata="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nqM3S9UAAAAKAQAADwAAAAAAAAABACAAAAAiAAAAZHJzL2Rvd25y&#10;ZXYueG1sUEsBAhQAFAAAAAgAh07iQPCTxDlzAgAA+AQAAA4AAAAAAAAAAQAgAAAAJAEAAGRycy9l&#10;Mm9Eb2MueG1sUEsFBgAAAAAGAAYAWQEAAAkGAAAAAA==&#10;">
                <v:fill type="gradient" on="t" color2="#FFFFFF" angle="90" focus="100%" focussize="0,0">
                  <o:fill type="gradientUnscaled" v:ext="backwardCompatible"/>
                </v:fill>
                <v:stroke color="#000000" miterlimit="2" joinstyle="miter"/>
                <v:imagedata o:title=""/>
                <o:lock v:ext="edit" aspectratio="f"/>
                <v:textbox>
                  <w:txbxContent>
                    <w:p w14:paraId="43305FDD">
                      <w:pPr>
                        <w:ind w:firstLine="480"/>
                        <w:jc w:val="left"/>
                        <w:rPr>
                          <w:sz w:val="24"/>
                        </w:rPr>
                      </w:pPr>
                      <w:permStart w:id="0" w:edGrp="everyone"/>
                      <w:r>
                        <w:rPr>
                          <w:rFonts w:hint="eastAsia"/>
                          <w:sz w:val="24"/>
                        </w:rPr>
                        <w:t>附：法定代表人身份证复印件（正面）</w:t>
                      </w:r>
                      <w:permEnd w:id="0"/>
                    </w:p>
                  </w:txbxContent>
                </v:textbox>
              </v:rect>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2686050</wp:posOffset>
                </wp:positionH>
                <wp:positionV relativeFrom="paragraph">
                  <wp:posOffset>170815</wp:posOffset>
                </wp:positionV>
                <wp:extent cx="3000375" cy="1714500"/>
                <wp:effectExtent l="13335" t="8255" r="5715" b="10795"/>
                <wp:wrapNone/>
                <wp:docPr id="5" name="文本框 6"/>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3C2F0CB0">
                            <w:pPr>
                              <w:ind w:firstLine="480"/>
                              <w:jc w:val="left"/>
                              <w:rPr>
                                <w:sz w:val="24"/>
                              </w:rPr>
                            </w:pPr>
                            <w:permStart w:id="1" w:edGrp="everyone"/>
                            <w:r>
                              <w:rPr>
                                <w:rFonts w:hint="eastAsia"/>
                                <w:sz w:val="24"/>
                              </w:rPr>
                              <w:t>附：法定代表人身份证复印件（反面）</w:t>
                            </w:r>
                            <w:permEnd w:id="1"/>
                          </w:p>
                        </w:txbxContent>
                      </wps:txbx>
                      <wps:bodyPr rot="0" vert="horz" wrap="square" lIns="91440" tIns="45720" rIns="91440" bIns="45720" anchor="t" anchorCtr="0" upright="1">
                        <a:noAutofit/>
                      </wps:bodyPr>
                    </wps:wsp>
                  </a:graphicData>
                </a:graphic>
              </wp:anchor>
            </w:drawing>
          </mc:Choice>
          <mc:Fallback>
            <w:pict>
              <v:rect id="文本框 6" o:spid="_x0000_s1026" o:spt="1" style="position:absolute;left:0pt;margin-left:211.5pt;margin-top:13.45pt;height:135pt;width:236.25pt;z-index:251664384;mso-width-relative:page;mso-height-relative:page;" fillcolor="#FFFFFF" filled="t" stroked="t" coordsize="21600,21600" o:gfxdata="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BEAbFC1wAAAAoBAAAPAAAAAAAAAAEAIAAAACIAAABkcnMvZG93&#10;bnJldi54bWxQSwECFAAUAAAACACHTuJAxookX3MCAAD4BAAADgAAAAAAAAABACAAAAAmAQAAZHJz&#10;L2Uyb0RvYy54bWxQSwUGAAAAAAYABgBZAQAACwYAAAAA&#10;">
                <v:fill type="gradient" on="t" color2="#FFFFFF" angle="90" focus="100%" focussize="0,0">
                  <o:fill type="gradientUnscaled" v:ext="backwardCompatible"/>
                </v:fill>
                <v:stroke color="#000000" miterlimit="2" joinstyle="miter"/>
                <v:imagedata o:title=""/>
                <o:lock v:ext="edit" aspectratio="f"/>
                <v:textbox>
                  <w:txbxContent>
                    <w:p w14:paraId="3C2F0CB0">
                      <w:pPr>
                        <w:ind w:firstLine="480"/>
                        <w:jc w:val="left"/>
                        <w:rPr>
                          <w:sz w:val="24"/>
                        </w:rPr>
                      </w:pPr>
                      <w:permStart w:id="1" w:edGrp="everyone"/>
                      <w:r>
                        <w:rPr>
                          <w:rFonts w:hint="eastAsia"/>
                          <w:sz w:val="24"/>
                        </w:rPr>
                        <w:t>附：法定代表人身份证复印件（反面）</w:t>
                      </w:r>
                      <w:permEnd w:id="1"/>
                    </w:p>
                  </w:txbxContent>
                </v:textbox>
              </v:rect>
            </w:pict>
          </mc:Fallback>
        </mc:AlternateContent>
      </w:r>
    </w:p>
    <w:p w14:paraId="3D933873">
      <w:pPr>
        <w:adjustRightInd w:val="0"/>
        <w:snapToGrid w:val="0"/>
        <w:spacing w:line="276" w:lineRule="auto"/>
        <w:jc w:val="center"/>
        <w:rPr>
          <w:szCs w:val="21"/>
        </w:rPr>
      </w:pPr>
    </w:p>
    <w:p w14:paraId="11C0A5A7">
      <w:pPr>
        <w:adjustRightInd w:val="0"/>
        <w:snapToGrid w:val="0"/>
        <w:spacing w:line="276" w:lineRule="auto"/>
        <w:jc w:val="center"/>
        <w:rPr>
          <w:szCs w:val="21"/>
        </w:rPr>
      </w:pPr>
    </w:p>
    <w:p w14:paraId="6B9C0578">
      <w:pPr>
        <w:adjustRightInd w:val="0"/>
        <w:snapToGrid w:val="0"/>
        <w:spacing w:line="276" w:lineRule="auto"/>
        <w:jc w:val="center"/>
        <w:rPr>
          <w:szCs w:val="21"/>
        </w:rPr>
      </w:pPr>
    </w:p>
    <w:p w14:paraId="6C140176">
      <w:pPr>
        <w:adjustRightInd w:val="0"/>
        <w:snapToGrid w:val="0"/>
        <w:spacing w:line="276" w:lineRule="auto"/>
        <w:jc w:val="left"/>
        <w:rPr>
          <w:rFonts w:ascii="宋体" w:hAnsi="宋体"/>
          <w:color w:val="000000"/>
          <w:szCs w:val="21"/>
        </w:rPr>
      </w:pPr>
    </w:p>
    <w:p w14:paraId="43A4DDE1">
      <w:pPr>
        <w:adjustRightInd w:val="0"/>
        <w:snapToGrid w:val="0"/>
        <w:spacing w:line="276" w:lineRule="auto"/>
        <w:jc w:val="left"/>
        <w:rPr>
          <w:rFonts w:ascii="宋体" w:hAnsi="宋体"/>
          <w:color w:val="000000"/>
          <w:szCs w:val="21"/>
        </w:rPr>
      </w:pPr>
    </w:p>
    <w:p w14:paraId="1859DDC0">
      <w:pPr>
        <w:adjustRightInd w:val="0"/>
        <w:snapToGrid w:val="0"/>
        <w:spacing w:line="276" w:lineRule="auto"/>
        <w:jc w:val="left"/>
        <w:rPr>
          <w:rFonts w:ascii="宋体" w:hAnsi="宋体"/>
          <w:color w:val="000000"/>
          <w:szCs w:val="21"/>
        </w:rPr>
      </w:pPr>
    </w:p>
    <w:p w14:paraId="010DD049">
      <w:pPr>
        <w:adjustRightInd w:val="0"/>
        <w:snapToGrid w:val="0"/>
        <w:spacing w:line="276" w:lineRule="auto"/>
        <w:jc w:val="left"/>
        <w:rPr>
          <w:rFonts w:ascii="宋体" w:hAnsi="宋体"/>
          <w:color w:val="000000"/>
          <w:szCs w:val="21"/>
        </w:rPr>
      </w:pPr>
    </w:p>
    <w:p w14:paraId="693DD65F">
      <w:pPr>
        <w:adjustRightInd w:val="0"/>
        <w:snapToGrid w:val="0"/>
        <w:spacing w:line="276" w:lineRule="auto"/>
        <w:jc w:val="left"/>
        <w:rPr>
          <w:rFonts w:ascii="宋体" w:hAnsi="宋体"/>
          <w:color w:val="000000"/>
          <w:szCs w:val="21"/>
        </w:rPr>
      </w:pPr>
    </w:p>
    <w:p w14:paraId="3D51B2A3">
      <w:pPr>
        <w:adjustRightInd w:val="0"/>
        <w:snapToGrid w:val="0"/>
        <w:spacing w:line="276" w:lineRule="auto"/>
        <w:jc w:val="left"/>
        <w:rPr>
          <w:rFonts w:ascii="宋体" w:hAnsi="宋体"/>
          <w:color w:val="000000"/>
          <w:szCs w:val="21"/>
        </w:rPr>
      </w:pPr>
    </w:p>
    <w:p w14:paraId="0648E6E9">
      <w:pPr>
        <w:adjustRightInd w:val="0"/>
        <w:snapToGrid w:val="0"/>
        <w:spacing w:line="276" w:lineRule="auto"/>
        <w:jc w:val="left"/>
        <w:rPr>
          <w:rFonts w:ascii="宋体" w:hAnsi="宋体"/>
          <w:color w:val="000000"/>
          <w:szCs w:val="21"/>
        </w:rPr>
      </w:pPr>
    </w:p>
    <w:p w14:paraId="720CE567">
      <w:pPr>
        <w:adjustRightInd w:val="0"/>
        <w:snapToGrid w:val="0"/>
        <w:spacing w:line="276" w:lineRule="auto"/>
        <w:jc w:val="left"/>
        <w:rPr>
          <w:rFonts w:ascii="宋体" w:hAnsi="宋体"/>
          <w:color w:val="000000"/>
          <w:szCs w:val="21"/>
        </w:rPr>
      </w:pPr>
    </w:p>
    <w:p w14:paraId="25ADC083">
      <w:pPr>
        <w:adjustRightInd w:val="0"/>
        <w:snapToGrid w:val="0"/>
        <w:spacing w:line="276" w:lineRule="auto"/>
        <w:jc w:val="left"/>
        <w:rPr>
          <w:rFonts w:ascii="宋体" w:hAnsi="宋体"/>
          <w:color w:val="000000"/>
          <w:szCs w:val="21"/>
        </w:rPr>
      </w:pPr>
    </w:p>
    <w:p w14:paraId="31ED7B97">
      <w:pPr>
        <w:adjustRightInd w:val="0"/>
        <w:snapToGrid w:val="0"/>
        <w:spacing w:line="276" w:lineRule="auto"/>
        <w:jc w:val="left"/>
        <w:rPr>
          <w:rFonts w:ascii="宋体" w:hAnsi="宋体"/>
          <w:color w:val="000000"/>
          <w:szCs w:val="21"/>
        </w:rPr>
      </w:pPr>
    </w:p>
    <w:p w14:paraId="2F409125">
      <w:pPr>
        <w:adjustRightInd w:val="0"/>
        <w:snapToGrid w:val="0"/>
        <w:spacing w:line="276" w:lineRule="auto"/>
        <w:jc w:val="left"/>
        <w:rPr>
          <w:rFonts w:ascii="宋体" w:hAnsi="宋体"/>
          <w:color w:val="000000"/>
          <w:szCs w:val="21"/>
        </w:rPr>
      </w:pPr>
      <w:r>
        <w:rPr>
          <w:rFonts w:hint="eastAsia" w:ascii="宋体" w:hAnsi="宋体"/>
          <w:color w:val="000000"/>
          <w:szCs w:val="21"/>
        </w:rPr>
        <w:t>说明：</w:t>
      </w:r>
    </w:p>
    <w:p w14:paraId="5F946EB8">
      <w:pPr>
        <w:adjustRightInd w:val="0"/>
        <w:snapToGrid w:val="0"/>
        <w:spacing w:line="276" w:lineRule="auto"/>
        <w:ind w:firstLine="630" w:firstLineChars="300"/>
        <w:jc w:val="left"/>
        <w:rPr>
          <w:rFonts w:ascii="宋体" w:hAnsi="宋体"/>
          <w:color w:val="000000"/>
          <w:szCs w:val="21"/>
        </w:rPr>
      </w:pPr>
      <w:r>
        <w:rPr>
          <w:rFonts w:hint="eastAsia" w:ascii="宋体" w:hAnsi="宋体"/>
          <w:color w:val="000000"/>
          <w:szCs w:val="21"/>
        </w:rPr>
        <w:t>适用于投标人不授权代理人，而由法定代表人直接参加投标并签署投标文件的情况。</w:t>
      </w:r>
    </w:p>
    <w:p w14:paraId="5E0488A0">
      <w:pPr>
        <w:adjustRightInd w:val="0"/>
        <w:snapToGrid w:val="0"/>
        <w:spacing w:line="276" w:lineRule="auto"/>
        <w:ind w:firstLine="630" w:firstLineChars="300"/>
        <w:jc w:val="left"/>
        <w:rPr>
          <w:rFonts w:ascii="宋体" w:hAnsi="宋体"/>
          <w:color w:val="000000"/>
          <w:szCs w:val="21"/>
        </w:rPr>
      </w:pPr>
      <w:r>
        <w:rPr>
          <w:rFonts w:hint="eastAsia" w:ascii="宋体" w:hAnsi="宋体"/>
          <w:color w:val="000000"/>
          <w:szCs w:val="21"/>
        </w:rPr>
        <w:t>如投标人为自然人，可在此页作出说明并粘贴本人身份证复印件即可。</w:t>
      </w:r>
    </w:p>
    <w:p w14:paraId="1A3C01E5">
      <w:pPr>
        <w:adjustRightInd w:val="0"/>
        <w:snapToGrid w:val="0"/>
        <w:spacing w:line="276" w:lineRule="auto"/>
        <w:jc w:val="left"/>
        <w:rPr>
          <w:rFonts w:ascii="宋体" w:hAnsi="宋体"/>
          <w:color w:val="000000"/>
          <w:szCs w:val="21"/>
        </w:rPr>
      </w:pPr>
    </w:p>
    <w:p w14:paraId="26916CC8">
      <w:pPr>
        <w:adjustRightInd w:val="0"/>
        <w:snapToGrid w:val="0"/>
        <w:spacing w:line="276" w:lineRule="auto"/>
        <w:jc w:val="center"/>
        <w:rPr>
          <w:szCs w:val="21"/>
        </w:rPr>
      </w:pPr>
    </w:p>
    <w:p w14:paraId="472EE520">
      <w:pPr>
        <w:tabs>
          <w:tab w:val="center" w:pos="4153"/>
          <w:tab w:val="right" w:pos="8306"/>
        </w:tabs>
        <w:snapToGrid w:val="0"/>
        <w:spacing w:line="276" w:lineRule="auto"/>
        <w:jc w:val="center"/>
        <w:rPr>
          <w:rFonts w:ascii="等线" w:hAnsi="等线" w:eastAsia="等线"/>
          <w:szCs w:val="21"/>
        </w:rPr>
      </w:pPr>
    </w:p>
    <w:p w14:paraId="79259D10">
      <w:pPr>
        <w:pStyle w:val="32"/>
        <w:numPr>
          <w:ilvl w:val="0"/>
          <w:numId w:val="57"/>
        </w:numPr>
        <w:spacing w:line="276" w:lineRule="auto"/>
        <w:ind w:firstLineChars="0"/>
        <w:outlineLvl w:val="2"/>
        <w:rPr>
          <w:szCs w:val="21"/>
        </w:rPr>
      </w:pPr>
      <w:r>
        <w:rPr>
          <w:rFonts w:hint="eastAsia" w:ascii="宋体" w:hAnsi="宋体"/>
          <w:kern w:val="0"/>
          <w:szCs w:val="21"/>
        </w:rPr>
        <w:br w:type="page"/>
      </w:r>
      <w:bookmarkEnd w:id="89"/>
      <w:bookmarkEnd w:id="90"/>
      <w:bookmarkEnd w:id="91"/>
      <w:bookmarkEnd w:id="92"/>
      <w:bookmarkEnd w:id="93"/>
      <w:bookmarkEnd w:id="94"/>
      <w:bookmarkEnd w:id="95"/>
      <w:bookmarkEnd w:id="96"/>
      <w:r>
        <w:rPr>
          <w:rFonts w:hint="eastAsia" w:ascii="宋体" w:hAnsi="宋体"/>
          <w:szCs w:val="21"/>
        </w:rPr>
        <w:t>法定代表人授权委托书</w:t>
      </w:r>
    </w:p>
    <w:p w14:paraId="2D8CDE98">
      <w:pPr>
        <w:spacing w:line="276" w:lineRule="auto"/>
        <w:jc w:val="center"/>
        <w:rPr>
          <w:b/>
          <w:szCs w:val="21"/>
        </w:rPr>
      </w:pPr>
      <w:r>
        <w:rPr>
          <w:rFonts w:hint="eastAsia"/>
          <w:b/>
          <w:szCs w:val="21"/>
        </w:rPr>
        <w:t>法定代表人授权委托书</w:t>
      </w:r>
    </w:p>
    <w:p w14:paraId="27C734A4">
      <w:pPr>
        <w:spacing w:line="276" w:lineRule="auto"/>
        <w:rPr>
          <w:rFonts w:ascii="宋体" w:hAnsi="宋体"/>
          <w:b/>
          <w:szCs w:val="21"/>
        </w:rPr>
      </w:pPr>
      <w:r>
        <w:rPr>
          <w:rFonts w:hint="eastAsia" w:ascii="宋体" w:hAnsi="宋体" w:cs="Courier New"/>
          <w:b/>
          <w:szCs w:val="21"/>
        </w:rPr>
        <w:t>武汉理工大学、</w:t>
      </w:r>
      <w:r>
        <w:rPr>
          <w:rFonts w:hint="eastAsia" w:ascii="宋体" w:hAnsi="宋体" w:cs="Courier New"/>
          <w:b/>
          <w:szCs w:val="21"/>
        </w:rPr>
        <w:fldChar w:fldCharType="begin"/>
      </w:r>
      <w:r>
        <w:rPr>
          <w:rFonts w:hint="eastAsia" w:ascii="宋体" w:hAnsi="宋体" w:cs="Courier New"/>
          <w:b/>
          <w:szCs w:val="21"/>
        </w:rPr>
        <w:instrText xml:space="preserve"> DOCVARIABLE 招标机构名称 </w:instrText>
      </w:r>
      <w:r>
        <w:rPr>
          <w:rFonts w:hint="eastAsia" w:ascii="宋体" w:hAnsi="宋体" w:cs="Courier New"/>
          <w:b/>
          <w:szCs w:val="21"/>
        </w:rPr>
        <w:fldChar w:fldCharType="separate"/>
      </w:r>
      <w:r>
        <w:rPr>
          <w:rFonts w:hint="eastAsia" w:ascii="宋体" w:hAnsi="宋体" w:cs="Courier New"/>
          <w:b/>
          <w:szCs w:val="21"/>
        </w:rPr>
        <w:t>${招标机构名称}</w:t>
      </w:r>
      <w:r>
        <w:rPr>
          <w:rFonts w:hint="eastAsia" w:ascii="宋体" w:hAnsi="宋体" w:cs="Courier New"/>
          <w:b/>
          <w:szCs w:val="21"/>
        </w:rPr>
        <w:fldChar w:fldCharType="end"/>
      </w:r>
      <w:r>
        <w:rPr>
          <w:rFonts w:hint="eastAsia" w:ascii="宋体" w:hAnsi="宋体" w:cs="Courier New"/>
          <w:b/>
          <w:szCs w:val="21"/>
        </w:rPr>
        <w:t>：</w:t>
      </w:r>
    </w:p>
    <w:p w14:paraId="5FF37CCF">
      <w:pPr>
        <w:spacing w:line="276" w:lineRule="auto"/>
        <w:ind w:firstLine="420"/>
        <w:rPr>
          <w:rFonts w:ascii="宋体" w:hAnsi="宋体"/>
          <w:szCs w:val="21"/>
        </w:rPr>
      </w:pPr>
      <w:r>
        <w:rPr>
          <w:bCs/>
          <w:szCs w:val="21"/>
          <w:u w:val="single"/>
        </w:rPr>
        <w:t xml:space="preserve">                     </w:t>
      </w:r>
      <w:r>
        <w:rPr>
          <w:rFonts w:hint="eastAsia"/>
          <w:bCs/>
          <w:szCs w:val="21"/>
        </w:rPr>
        <w:t>（投标人名称）在下面签名的</w:t>
      </w:r>
      <w:r>
        <w:rPr>
          <w:bCs/>
          <w:szCs w:val="21"/>
          <w:u w:val="single"/>
        </w:rPr>
        <w:t xml:space="preserve">           </w:t>
      </w:r>
      <w:r>
        <w:rPr>
          <w:rFonts w:hint="eastAsia"/>
          <w:bCs/>
          <w:szCs w:val="21"/>
        </w:rPr>
        <w:t>（法定代表人姓名）代表本公司授权</w:t>
      </w:r>
      <w:r>
        <w:rPr>
          <w:rFonts w:hint="eastAsia" w:ascii="宋体" w:hAnsi="宋体"/>
          <w:szCs w:val="21"/>
          <w:u w:val="single"/>
        </w:rPr>
        <w:t xml:space="preserve">         </w:t>
      </w:r>
      <w:r>
        <w:rPr>
          <w:rFonts w:hint="eastAsia" w:ascii="宋体" w:hAnsi="宋体"/>
          <w:szCs w:val="21"/>
        </w:rPr>
        <w:t>同志为我公司参加贵方组织的</w:t>
      </w:r>
      <w:r>
        <w:rPr>
          <w:rFonts w:hint="eastAsia" w:ascii="宋体" w:hAnsi="宋体"/>
          <w:szCs w:val="21"/>
          <w:u w:val="single"/>
        </w:rPr>
        <w:t xml:space="preserve">           </w:t>
      </w:r>
      <w:r>
        <w:rPr>
          <w:rFonts w:hint="eastAsia" w:hAnsi="宋体"/>
          <w:color w:val="0D0D0D"/>
          <w:szCs w:val="21"/>
        </w:rPr>
        <w:t>项目（项目编号</w:t>
      </w:r>
      <w:r>
        <w:rPr>
          <w:rFonts w:hAnsi="宋体"/>
          <w:color w:val="0D0D0D"/>
          <w:szCs w:val="21"/>
        </w:rPr>
        <w:t>/</w:t>
      </w:r>
      <w:r>
        <w:rPr>
          <w:rFonts w:hint="eastAsia" w:hAnsi="宋体"/>
          <w:color w:val="0D0D0D"/>
          <w:szCs w:val="21"/>
        </w:rPr>
        <w:t>包号：</w:t>
      </w:r>
      <w:r>
        <w:rPr>
          <w:rFonts w:hAnsi="宋体"/>
          <w:color w:val="0D0D0D"/>
          <w:szCs w:val="21"/>
        </w:rPr>
        <w:t>_____</w:t>
      </w:r>
      <w:r>
        <w:rPr>
          <w:rFonts w:hAnsi="宋体"/>
          <w:color w:val="0D0D0D"/>
          <w:szCs w:val="21"/>
          <w:u w:val="single"/>
        </w:rPr>
        <w:t xml:space="preserve">    </w:t>
      </w:r>
      <w:r>
        <w:rPr>
          <w:rFonts w:hAnsi="宋体"/>
          <w:szCs w:val="21"/>
          <w:u w:val="single"/>
        </w:rPr>
        <w:t>_</w:t>
      </w:r>
      <w:r>
        <w:rPr>
          <w:rFonts w:hint="eastAsia" w:hAnsi="宋体"/>
          <w:szCs w:val="21"/>
        </w:rPr>
        <w:t>）</w:t>
      </w:r>
      <w:r>
        <w:rPr>
          <w:rFonts w:hint="eastAsia" w:ascii="宋体" w:hAnsi="宋体"/>
          <w:szCs w:val="21"/>
        </w:rPr>
        <w:t>采购活动的投标人授权代表，全权代表我公司处理在该项目投标活动中的一切事宜。代理期限从</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日起至</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日止。</w:t>
      </w:r>
    </w:p>
    <w:p w14:paraId="48BE5C73">
      <w:pPr>
        <w:spacing w:line="276" w:lineRule="auto"/>
        <w:ind w:firstLine="472" w:firstLineChars="225"/>
        <w:rPr>
          <w:rFonts w:ascii="宋体" w:hAnsi="宋体"/>
          <w:szCs w:val="21"/>
        </w:rPr>
      </w:pPr>
      <w:r>
        <w:rPr>
          <w:rFonts w:hint="eastAsia" w:ascii="宋体" w:hAnsi="宋体"/>
          <w:szCs w:val="21"/>
        </w:rPr>
        <w:t>授权代表无转委托权。</w:t>
      </w:r>
    </w:p>
    <w:p w14:paraId="4AFF2DB4">
      <w:pPr>
        <w:spacing w:line="276" w:lineRule="auto"/>
        <w:ind w:firstLine="472" w:firstLineChars="225"/>
        <w:rPr>
          <w:rFonts w:ascii="宋体" w:hAnsi="宋体"/>
          <w:szCs w:val="21"/>
        </w:rPr>
      </w:pPr>
      <w:r>
        <w:rPr>
          <w:rFonts w:hint="eastAsia" w:cs="宋体"/>
          <w:szCs w:val="21"/>
        </w:rPr>
        <w:t>特此声明。</w:t>
      </w:r>
    </w:p>
    <w:p w14:paraId="0F967B69">
      <w:pPr>
        <w:spacing w:line="276" w:lineRule="auto"/>
        <w:ind w:firstLine="3595" w:firstLineChars="1712"/>
        <w:rPr>
          <w:bCs/>
          <w:szCs w:val="21"/>
        </w:rPr>
      </w:pPr>
    </w:p>
    <w:p w14:paraId="015D9C5D">
      <w:pPr>
        <w:spacing w:line="276" w:lineRule="auto"/>
        <w:ind w:firstLine="3595" w:firstLineChars="1712"/>
        <w:rPr>
          <w:rFonts w:hAnsi="宋体"/>
          <w:b/>
          <w:bCs/>
          <w:szCs w:val="21"/>
          <w:u w:val="single"/>
        </w:rPr>
      </w:pPr>
      <w:r>
        <w:rPr>
          <w:rFonts w:hint="eastAsia"/>
          <w:bCs/>
          <w:szCs w:val="21"/>
        </w:rPr>
        <w:t>日期：</w:t>
      </w:r>
      <w:r>
        <w:rPr>
          <w:rFonts w:hint="eastAsia" w:ascii="宋体" w:hAnsi="宋体"/>
          <w:color w:val="000000"/>
          <w:kern w:val="0"/>
          <w:szCs w:val="21"/>
          <w:u w:val="single"/>
        </w:rPr>
        <w:t xml:space="preserve">    </w:t>
      </w:r>
      <w:r>
        <w:rPr>
          <w:rFonts w:hint="eastAsia"/>
          <w:bCs/>
          <w:szCs w:val="21"/>
        </w:rPr>
        <w:t>年</w:t>
      </w:r>
      <w:r>
        <w:rPr>
          <w:rFonts w:hint="eastAsia" w:ascii="宋体" w:hAnsi="宋体"/>
          <w:color w:val="000000"/>
          <w:kern w:val="0"/>
          <w:szCs w:val="21"/>
          <w:u w:val="single"/>
        </w:rPr>
        <w:t xml:space="preserve">    </w:t>
      </w:r>
      <w:r>
        <w:rPr>
          <w:rFonts w:hint="eastAsia"/>
          <w:bCs/>
          <w:szCs w:val="21"/>
        </w:rPr>
        <w:t>月</w:t>
      </w:r>
      <w:r>
        <w:rPr>
          <w:rFonts w:hint="eastAsia" w:ascii="宋体" w:hAnsi="宋体"/>
          <w:color w:val="000000"/>
          <w:kern w:val="0"/>
          <w:szCs w:val="21"/>
          <w:u w:val="single"/>
        </w:rPr>
        <w:t xml:space="preserve">    </w:t>
      </w:r>
      <w:r>
        <w:rPr>
          <w:rFonts w:hint="eastAsia"/>
          <w:bCs/>
          <w:szCs w:val="21"/>
        </w:rPr>
        <w:t>日</w:t>
      </w:r>
    </w:p>
    <w:p w14:paraId="5A3AB23B">
      <w:pPr>
        <w:spacing w:line="276" w:lineRule="auto"/>
        <w:rPr>
          <w:rFonts w:ascii="宋体" w:hAnsi="宋体"/>
          <w:szCs w:val="21"/>
        </w:rPr>
      </w:pPr>
      <w:r>
        <w:rPr>
          <w:rFonts w:hint="eastAsia" w:ascii="宋体" w:hAnsi="宋体"/>
          <w:szCs w:val="21"/>
        </w:rPr>
        <w:t>附：</w:t>
      </w:r>
    </w:p>
    <w:p w14:paraId="22967058">
      <w:pPr>
        <w:adjustRightInd w:val="0"/>
        <w:snapToGrid w:val="0"/>
        <w:spacing w:line="276" w:lineRule="auto"/>
        <w:ind w:firstLine="630" w:firstLineChars="300"/>
        <w:rPr>
          <w:rFonts w:ascii="宋体" w:hAnsi="宋体"/>
          <w:color w:val="000000"/>
          <w:kern w:val="0"/>
          <w:szCs w:val="21"/>
        </w:rPr>
      </w:pPr>
      <w:r>
        <w:rPr>
          <w:rFonts w:hint="eastAsia" w:ascii="宋体" w:hAnsi="宋体"/>
          <w:color w:val="000000"/>
          <w:kern w:val="0"/>
          <w:szCs w:val="21"/>
        </w:rPr>
        <w:t>投标人名称（公章）：</w:t>
      </w:r>
      <w:r>
        <w:rPr>
          <w:rFonts w:hint="eastAsia" w:ascii="宋体" w:hAnsi="宋体"/>
          <w:color w:val="000000"/>
          <w:kern w:val="0"/>
          <w:szCs w:val="21"/>
          <w:u w:val="single"/>
        </w:rPr>
        <w:t xml:space="preserve">                   </w:t>
      </w:r>
      <w:r>
        <w:rPr>
          <w:rFonts w:hint="eastAsia" w:ascii="宋体" w:hAnsi="宋体"/>
          <w:color w:val="000000"/>
          <w:kern w:val="0"/>
          <w:szCs w:val="21"/>
        </w:rPr>
        <w:t xml:space="preserve">        </w:t>
      </w:r>
    </w:p>
    <w:p w14:paraId="347A23DA">
      <w:pPr>
        <w:adjustRightInd w:val="0"/>
        <w:snapToGrid w:val="0"/>
        <w:spacing w:line="276" w:lineRule="auto"/>
        <w:ind w:firstLine="630" w:firstLineChars="300"/>
        <w:rPr>
          <w:rFonts w:ascii="宋体" w:hAnsi="宋体"/>
          <w:color w:val="000000"/>
          <w:kern w:val="0"/>
          <w:szCs w:val="21"/>
        </w:rPr>
      </w:pPr>
      <w:r>
        <w:rPr>
          <w:rFonts w:hint="eastAsia" w:ascii="宋体" w:hAnsi="宋体"/>
          <w:color w:val="000000"/>
          <w:kern w:val="0"/>
          <w:szCs w:val="21"/>
        </w:rPr>
        <w:t>法定代表人（签名</w:t>
      </w:r>
      <w:r>
        <w:rPr>
          <w:rFonts w:ascii="宋体" w:hAnsi="宋体"/>
          <w:color w:val="000000"/>
          <w:kern w:val="0"/>
          <w:szCs w:val="21"/>
        </w:rPr>
        <w:t>或盖</w:t>
      </w:r>
      <w:r>
        <w:rPr>
          <w:rFonts w:hint="eastAsia" w:ascii="宋体" w:hAnsi="宋体"/>
          <w:color w:val="000000"/>
          <w:kern w:val="0"/>
          <w:szCs w:val="21"/>
        </w:rPr>
        <w:t>章）：</w:t>
      </w:r>
      <w:r>
        <w:rPr>
          <w:rFonts w:hint="eastAsia" w:ascii="宋体" w:hAnsi="宋体"/>
          <w:color w:val="000000"/>
          <w:kern w:val="0"/>
          <w:szCs w:val="21"/>
          <w:u w:val="single"/>
        </w:rPr>
        <w:t xml:space="preserve">                   </w:t>
      </w:r>
    </w:p>
    <w:p w14:paraId="7C849741">
      <w:pPr>
        <w:spacing w:line="276" w:lineRule="auto"/>
        <w:ind w:firstLine="630" w:firstLineChars="300"/>
        <w:rPr>
          <w:rFonts w:cs="宋体"/>
          <w:szCs w:val="21"/>
        </w:rPr>
      </w:pPr>
      <w:r>
        <w:rPr>
          <w:rFonts w:hint="eastAsia" w:cs="宋体"/>
          <w:szCs w:val="21"/>
        </w:rPr>
        <w:t>授权代表</w:t>
      </w:r>
      <w:r>
        <w:rPr>
          <w:rFonts w:hint="eastAsia" w:ascii="宋体" w:hAnsi="宋体"/>
          <w:color w:val="000000"/>
          <w:kern w:val="0"/>
          <w:szCs w:val="21"/>
        </w:rPr>
        <w:t>（签名）</w:t>
      </w:r>
      <w:r>
        <w:rPr>
          <w:rFonts w:hint="eastAsia" w:cs="宋体"/>
          <w:szCs w:val="21"/>
        </w:rPr>
        <w:t>：</w:t>
      </w:r>
      <w:r>
        <w:rPr>
          <w:rFonts w:cs="宋体"/>
          <w:szCs w:val="21"/>
          <w:u w:val="single"/>
        </w:rPr>
        <w:t xml:space="preserve">              </w:t>
      </w:r>
    </w:p>
    <w:p w14:paraId="50AECA21">
      <w:pPr>
        <w:spacing w:line="276" w:lineRule="auto"/>
        <w:ind w:firstLine="630" w:firstLineChars="300"/>
        <w:rPr>
          <w:rFonts w:ascii="宋体" w:hAnsi="宋体"/>
          <w:szCs w:val="21"/>
          <w:u w:val="single"/>
        </w:rPr>
      </w:pPr>
      <w:r>
        <w:rPr>
          <w:rFonts w:hint="eastAsia" w:cs="宋体"/>
          <w:szCs w:val="21"/>
        </w:rPr>
        <w:t>授权代表</w:t>
      </w:r>
      <w:r>
        <w:rPr>
          <w:rFonts w:hint="eastAsia" w:ascii="宋体" w:hAnsi="宋体"/>
          <w:color w:val="000000"/>
          <w:kern w:val="0"/>
          <w:szCs w:val="21"/>
        </w:rPr>
        <w:t>身份证号码：</w:t>
      </w:r>
      <w:r>
        <w:rPr>
          <w:rFonts w:hint="eastAsia" w:ascii="宋体" w:hAnsi="宋体"/>
          <w:color w:val="000000"/>
          <w:kern w:val="0"/>
          <w:szCs w:val="21"/>
          <w:u w:val="single"/>
        </w:rPr>
        <w:t xml:space="preserve">                   </w:t>
      </w:r>
      <w:r>
        <w:rPr>
          <w:rFonts w:hint="eastAsia" w:ascii="宋体" w:hAnsi="宋体"/>
          <w:szCs w:val="21"/>
          <w:u w:val="single"/>
        </w:rPr>
        <w:t xml:space="preserve">        </w:t>
      </w:r>
    </w:p>
    <w:p w14:paraId="5E233F8C">
      <w:pPr>
        <w:spacing w:line="276" w:lineRule="auto"/>
        <w:ind w:firstLine="630" w:firstLineChars="300"/>
        <w:rPr>
          <w:rFonts w:cs="宋体"/>
          <w:szCs w:val="21"/>
        </w:rPr>
      </w:pPr>
      <w:r>
        <mc:AlternateContent>
          <mc:Choice Requires="wps">
            <w:drawing>
              <wp:anchor distT="0" distB="0" distL="114300" distR="114300" simplePos="0" relativeHeight="251659264" behindDoc="0" locked="0" layoutInCell="1" allowOverlap="1">
                <wp:simplePos x="0" y="0"/>
                <wp:positionH relativeFrom="column">
                  <wp:posOffset>-444500</wp:posOffset>
                </wp:positionH>
                <wp:positionV relativeFrom="paragraph">
                  <wp:posOffset>251460</wp:posOffset>
                </wp:positionV>
                <wp:extent cx="3000375" cy="1714500"/>
                <wp:effectExtent l="6985" t="6350" r="12065" b="12700"/>
                <wp:wrapNone/>
                <wp:docPr id="4" name="文本框 5"/>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0008E96">
                            <w:pPr>
                              <w:ind w:firstLine="480"/>
                              <w:jc w:val="left"/>
                              <w:rPr>
                                <w:sz w:val="24"/>
                              </w:rPr>
                            </w:pPr>
                            <w:permStart w:id="2" w:edGrp="everyone"/>
                            <w:r>
                              <w:rPr>
                                <w:rFonts w:hint="eastAsia"/>
                                <w:sz w:val="24"/>
                              </w:rPr>
                              <w:t>附：法定代表人身份证复印件（正面）</w:t>
                            </w:r>
                            <w:permEnd w:id="2"/>
                          </w:p>
                        </w:txbxContent>
                      </wps:txbx>
                      <wps:bodyPr rot="0" vert="horz" wrap="square" lIns="91440" tIns="45720" rIns="91440" bIns="45720" anchor="t" anchorCtr="0" upright="1">
                        <a:noAutofit/>
                      </wps:bodyPr>
                    </wps:wsp>
                  </a:graphicData>
                </a:graphic>
              </wp:anchor>
            </w:drawing>
          </mc:Choice>
          <mc:Fallback>
            <w:pict>
              <v:rect id="文本框 5" o:spid="_x0000_s1026" o:spt="1" style="position:absolute;left:0pt;margin-left:-35pt;margin-top:19.8pt;height:135pt;width:236.25pt;z-index:251659264;mso-width-relative:page;mso-height-relative:page;" fillcolor="#FFFFFF" filled="t" stroked="t" coordsize="21600,21600" o:gfxdata="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HMRQJzWAAAACgEAAA8AAAAAAAAAAQAgAAAAIgAAAGRycy9kb3du&#10;cmV2LnhtbFBLAQIUABQAAAAIAIdO4kB8rbGccwIAAPgEAAAOAAAAAAAAAAEAIAAAACUBAABkcnMv&#10;ZTJvRG9jLnhtbFBLBQYAAAAABgAGAFkBAAAKBgAAAAA=&#10;">
                <v:fill type="gradient" on="t" color2="#FFFFFF" angle="90" focus="100%" focussize="0,0">
                  <o:fill type="gradientUnscaled" v:ext="backwardCompatible"/>
                </v:fill>
                <v:stroke color="#000000" miterlimit="2" joinstyle="miter"/>
                <v:imagedata o:title=""/>
                <o:lock v:ext="edit" aspectratio="f"/>
                <v:textbox>
                  <w:txbxContent>
                    <w:p w14:paraId="70008E96">
                      <w:pPr>
                        <w:ind w:firstLine="480"/>
                        <w:jc w:val="left"/>
                        <w:rPr>
                          <w:sz w:val="24"/>
                        </w:rPr>
                      </w:pPr>
                      <w:permStart w:id="2" w:edGrp="everyone"/>
                      <w:r>
                        <w:rPr>
                          <w:rFonts w:hint="eastAsia"/>
                          <w:sz w:val="24"/>
                        </w:rPr>
                        <w:t>附：法定代表人身份证复印件（正面）</w:t>
                      </w:r>
                      <w:permEnd w:id="2"/>
                    </w:p>
                  </w:txbxContent>
                </v:textbox>
              </v:rect>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2733675</wp:posOffset>
                </wp:positionH>
                <wp:positionV relativeFrom="paragraph">
                  <wp:posOffset>256540</wp:posOffset>
                </wp:positionV>
                <wp:extent cx="3000375" cy="1714500"/>
                <wp:effectExtent l="13335" t="11430" r="5715" b="7620"/>
                <wp:wrapNone/>
                <wp:docPr id="3" name="文本框 4"/>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204797FB">
                            <w:pPr>
                              <w:ind w:firstLine="480"/>
                              <w:jc w:val="left"/>
                              <w:rPr>
                                <w:sz w:val="24"/>
                              </w:rPr>
                            </w:pPr>
                            <w:permStart w:id="3" w:edGrp="everyone"/>
                            <w:r>
                              <w:rPr>
                                <w:rFonts w:hint="eastAsia"/>
                                <w:sz w:val="24"/>
                              </w:rPr>
                              <w:t>附：法定代表人身份证复印件（反面）</w:t>
                            </w:r>
                            <w:permEnd w:id="3"/>
                          </w:p>
                        </w:txbxContent>
                      </wps:txbx>
                      <wps:bodyPr rot="0" vert="horz" wrap="square" lIns="91440" tIns="45720" rIns="91440" bIns="45720" anchor="t" anchorCtr="0" upright="1">
                        <a:noAutofit/>
                      </wps:bodyPr>
                    </wps:wsp>
                  </a:graphicData>
                </a:graphic>
              </wp:anchor>
            </w:drawing>
          </mc:Choice>
          <mc:Fallback>
            <w:pict>
              <v:rect id="文本框 4" o:spid="_x0000_s1026" o:spt="1" style="position:absolute;left:0pt;margin-left:215.25pt;margin-top:20.2pt;height:135pt;width:236.25pt;z-index:251660288;mso-width-relative:page;mso-height-relative:page;" fillcolor="#FFFFFF" filled="t" stroked="t" coordsize="21600,21600" o:gfxdata="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D4Wn0j1wAAAAoBAAAPAAAAAAAAAAEAIAAAACIAAABkcnMvZG93&#10;bnJldi54bWxQSwECFAAUAAAACACHTuJAqrjkknMCAAD4BAAADgAAAAAAAAABACAAAAAmAQAAZHJz&#10;L2Uyb0RvYy54bWxQSwUGAAAAAAYABgBZAQAACwYAAAAA&#10;">
                <v:fill type="gradient" on="t" color2="#FFFFFF" angle="90" focus="100%" focussize="0,0">
                  <o:fill type="gradientUnscaled" v:ext="backwardCompatible"/>
                </v:fill>
                <v:stroke color="#000000" miterlimit="2" joinstyle="miter"/>
                <v:imagedata o:title=""/>
                <o:lock v:ext="edit" aspectratio="f"/>
                <v:textbox>
                  <w:txbxContent>
                    <w:p w14:paraId="204797FB">
                      <w:pPr>
                        <w:ind w:firstLine="480"/>
                        <w:jc w:val="left"/>
                        <w:rPr>
                          <w:sz w:val="24"/>
                        </w:rPr>
                      </w:pPr>
                      <w:permStart w:id="3" w:edGrp="everyone"/>
                      <w:r>
                        <w:rPr>
                          <w:rFonts w:hint="eastAsia"/>
                          <w:sz w:val="24"/>
                        </w:rPr>
                        <w:t>附：法定代表人身份证复印件（反面）</w:t>
                      </w:r>
                      <w:permEnd w:id="3"/>
                    </w:p>
                  </w:txbxContent>
                </v:textbox>
              </v:rect>
            </w:pict>
          </mc:Fallback>
        </mc:AlternateContent>
      </w:r>
      <w:r>
        <w:rPr>
          <w:rFonts w:hint="eastAsia" w:cs="宋体"/>
          <w:szCs w:val="21"/>
        </w:rPr>
        <w:t>电话：</w:t>
      </w:r>
      <w:r>
        <w:rPr>
          <w:rFonts w:cs="宋体"/>
          <w:szCs w:val="21"/>
          <w:u w:val="single"/>
        </w:rPr>
        <w:t xml:space="preserve">                  </w:t>
      </w:r>
      <w:r>
        <w:rPr>
          <w:rFonts w:cs="宋体"/>
          <w:szCs w:val="21"/>
        </w:rPr>
        <w:t xml:space="preserve"> </w:t>
      </w:r>
    </w:p>
    <w:p w14:paraId="14E5438F">
      <w:pPr>
        <w:spacing w:line="276" w:lineRule="auto"/>
        <w:rPr>
          <w:rFonts w:ascii="宋体" w:hAnsi="宋体"/>
          <w:color w:val="000000"/>
          <w:szCs w:val="21"/>
        </w:rPr>
      </w:pPr>
    </w:p>
    <w:p w14:paraId="082E49C7">
      <w:pPr>
        <w:spacing w:line="276" w:lineRule="auto"/>
        <w:rPr>
          <w:rFonts w:ascii="宋体" w:hAnsi="宋体"/>
          <w:color w:val="000000"/>
          <w:szCs w:val="21"/>
        </w:rPr>
      </w:pPr>
      <w:r>
        <w:rPr>
          <w:rFonts w:hint="eastAsia" w:ascii="宋体" w:hAnsi="宋体"/>
          <w:color w:val="000000"/>
          <w:szCs w:val="21"/>
        </w:rPr>
        <w:t xml:space="preserve">                            </w:t>
      </w:r>
    </w:p>
    <w:p w14:paraId="0B699FED">
      <w:pPr>
        <w:spacing w:line="276" w:lineRule="auto"/>
        <w:rPr>
          <w:rFonts w:ascii="宋体" w:hAnsi="宋体"/>
          <w:color w:val="000000"/>
          <w:szCs w:val="21"/>
        </w:rPr>
      </w:pPr>
    </w:p>
    <w:p w14:paraId="2D9FFD10">
      <w:pPr>
        <w:spacing w:line="276" w:lineRule="auto"/>
        <w:rPr>
          <w:rFonts w:ascii="宋体" w:hAnsi="宋体"/>
          <w:color w:val="000000"/>
          <w:szCs w:val="21"/>
        </w:rPr>
      </w:pPr>
    </w:p>
    <w:p w14:paraId="5524C5F7">
      <w:pPr>
        <w:spacing w:line="276" w:lineRule="auto"/>
        <w:rPr>
          <w:rFonts w:ascii="宋体" w:hAnsi="宋体"/>
          <w:color w:val="000000"/>
          <w:szCs w:val="21"/>
        </w:rPr>
      </w:pPr>
    </w:p>
    <w:p w14:paraId="5E218BB0">
      <w:pPr>
        <w:autoSpaceDE w:val="0"/>
        <w:autoSpaceDN w:val="0"/>
        <w:spacing w:line="276" w:lineRule="auto"/>
        <w:ind w:left="268" w:leftChars="128" w:firstLine="420"/>
        <w:jc w:val="right"/>
        <w:rPr>
          <w:rFonts w:ascii="宋体" w:hAnsi="宋体"/>
          <w:color w:val="000000"/>
          <w:szCs w:val="21"/>
        </w:rPr>
      </w:pPr>
      <w:r>
        <w:rPr>
          <w:rFonts w:hint="eastAsia" w:ascii="宋体" w:hAnsi="宋体"/>
          <w:color w:val="000000"/>
          <w:szCs w:val="21"/>
        </w:rPr>
        <w:t xml:space="preserve">  </w:t>
      </w:r>
    </w:p>
    <w:p w14:paraId="14253631">
      <w:pPr>
        <w:autoSpaceDE w:val="0"/>
        <w:autoSpaceDN w:val="0"/>
        <w:spacing w:line="276" w:lineRule="auto"/>
        <w:ind w:left="268" w:leftChars="128" w:firstLine="420"/>
        <w:jc w:val="right"/>
        <w:rPr>
          <w:rFonts w:ascii="宋体" w:hAnsi="宋体"/>
          <w:color w:val="000000"/>
          <w:szCs w:val="21"/>
        </w:rPr>
      </w:pPr>
    </w:p>
    <w:p w14:paraId="5FF67704">
      <w:pPr>
        <w:spacing w:line="276" w:lineRule="auto"/>
        <w:ind w:left="480" w:hanging="480"/>
        <w:jc w:val="right"/>
        <w:rPr>
          <w:rFonts w:ascii="宋体" w:hAnsi="宋体"/>
          <w:color w:val="000000"/>
          <w:szCs w:val="21"/>
        </w:rPr>
      </w:pPr>
    </w:p>
    <w:p w14:paraId="600333EB">
      <w:pPr>
        <w:spacing w:line="276" w:lineRule="auto"/>
        <w:ind w:left="480" w:hanging="480"/>
        <w:jc w:val="right"/>
        <w:rPr>
          <w:rFonts w:eastAsia="Times New Roman"/>
          <w:szCs w:val="21"/>
        </w:rPr>
      </w:pPr>
      <w:r>
        <mc:AlternateContent>
          <mc:Choice Requires="wps">
            <w:drawing>
              <wp:anchor distT="0" distB="0" distL="114300" distR="114300" simplePos="0" relativeHeight="251661312" behindDoc="0" locked="0" layoutInCell="1" allowOverlap="1">
                <wp:simplePos x="0" y="0"/>
                <wp:positionH relativeFrom="column">
                  <wp:posOffset>-408940</wp:posOffset>
                </wp:positionH>
                <wp:positionV relativeFrom="paragraph">
                  <wp:posOffset>104775</wp:posOffset>
                </wp:positionV>
                <wp:extent cx="3000375" cy="1714500"/>
                <wp:effectExtent l="13970" t="5080" r="5080" b="13970"/>
                <wp:wrapNone/>
                <wp:docPr id="2" name="文本框 3"/>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3EFDE5C7">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26B73164">
                            <w:pPr>
                              <w:ind w:firstLine="420"/>
                            </w:pPr>
                          </w:p>
                        </w:txbxContent>
                      </wps:txbx>
                      <wps:bodyPr rot="0" vert="horz" wrap="square" lIns="91440" tIns="45720" rIns="91440" bIns="45720" anchor="t" anchorCtr="0" upright="1">
                        <a:noAutofit/>
                      </wps:bodyPr>
                    </wps:wsp>
                  </a:graphicData>
                </a:graphic>
              </wp:anchor>
            </w:drawing>
          </mc:Choice>
          <mc:Fallback>
            <w:pict>
              <v:rect id="文本框 3" o:spid="_x0000_s1026" o:spt="1" style="position:absolute;left:0pt;margin-left:-32.2pt;margin-top:8.25pt;height:135pt;width:236.25pt;z-index:251661312;mso-width-relative:page;mso-height-relative:page;" fillcolor="#FFFFFF" filled="t" stroked="t" coordsize="21600,21600" o:gfxdata="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A7vjX1gAAAAoBAAAPAAAAAAAAAAEAIAAAACIAAABkcnMvZG93bnJl&#10;di54bWxQSwECFAAUAAAACACHTuJAqehfqHECAAD4BAAADgAAAAAAAAABACAAAAAlAQAAZHJzL2Uy&#10;b0RvYy54bWxQSwUGAAAAAAYABgBZAQAACAYAAAAA&#10;">
                <v:fill type="gradient" on="t" color2="#FFFFFF" angle="90" focus="100%" focussize="0,0">
                  <o:fill type="gradientUnscaled" v:ext="backwardCompatible"/>
                </v:fill>
                <v:stroke color="#000000" miterlimit="2" joinstyle="miter"/>
                <v:imagedata o:title=""/>
                <o:lock v:ext="edit" aspectratio="f"/>
                <v:textbox>
                  <w:txbxContent>
                    <w:p w14:paraId="3EFDE5C7">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26B73164">
                      <w:pPr>
                        <w:ind w:firstLine="420"/>
                      </w:pPr>
                    </w:p>
                  </w:txbxContent>
                </v:textbox>
              </v:rect>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2748915</wp:posOffset>
                </wp:positionH>
                <wp:positionV relativeFrom="paragraph">
                  <wp:posOffset>77470</wp:posOffset>
                </wp:positionV>
                <wp:extent cx="3000375" cy="1714500"/>
                <wp:effectExtent l="9525" t="6350" r="9525" b="12700"/>
                <wp:wrapNone/>
                <wp:docPr id="1" name="文本框 2"/>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015C31F8">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0F9B4DE1">
                            <w:pPr>
                              <w:ind w:firstLine="420"/>
                            </w:pPr>
                          </w:p>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216.45pt;margin-top:6.1pt;height:135pt;width:236.25pt;z-index:251662336;mso-width-relative:page;mso-height-relative:page;" fillcolor="#FFFFFF" filled="t" stroked="t" coordsize="21600,21600" o:gfxdata="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NmAGZXWAAAACgEAAA8AAAAAAAAAAQAgAAAAIgAAAGRycy9kb3du&#10;cmV2LnhtbFBLAQIUABQAAAAIAIdO4kCf8b/OcwIAAPgEAAAOAAAAAAAAAAEAIAAAACUBAABkcnMv&#10;ZTJvRG9jLnhtbFBLBQYAAAAABgAGAFkBAAAKBgAAAAA=&#10;">
                <v:fill type="gradient" on="t" color2="#FFFFFF" angle="90" focus="100%" focussize="0,0">
                  <o:fill type="gradientUnscaled" v:ext="backwardCompatible"/>
                </v:fill>
                <v:stroke color="#000000" miterlimit="2" joinstyle="miter"/>
                <v:imagedata o:title=""/>
                <o:lock v:ext="edit" aspectratio="f"/>
                <v:textbox>
                  <w:txbxContent>
                    <w:p w14:paraId="015C31F8">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0F9B4DE1">
                      <w:pPr>
                        <w:ind w:firstLine="420"/>
                      </w:pPr>
                    </w:p>
                  </w:txbxContent>
                </v:textbox>
              </v:rect>
            </w:pict>
          </mc:Fallback>
        </mc:AlternateContent>
      </w:r>
    </w:p>
    <w:p w14:paraId="2506802C">
      <w:pPr>
        <w:spacing w:line="276" w:lineRule="auto"/>
        <w:rPr>
          <w:rFonts w:ascii="宋体" w:hAnsi="宋体"/>
          <w:color w:val="000000"/>
          <w:szCs w:val="21"/>
        </w:rPr>
      </w:pPr>
    </w:p>
    <w:p w14:paraId="06372FF2">
      <w:pPr>
        <w:spacing w:line="276" w:lineRule="auto"/>
        <w:rPr>
          <w:rFonts w:ascii="宋体" w:hAnsi="宋体"/>
          <w:color w:val="000000"/>
          <w:szCs w:val="21"/>
        </w:rPr>
      </w:pPr>
    </w:p>
    <w:p w14:paraId="4A1349DD">
      <w:pPr>
        <w:spacing w:line="276" w:lineRule="auto"/>
        <w:rPr>
          <w:rFonts w:ascii="宋体" w:hAnsi="宋体"/>
          <w:color w:val="000000"/>
          <w:szCs w:val="21"/>
        </w:rPr>
      </w:pPr>
    </w:p>
    <w:p w14:paraId="0C95A7B9">
      <w:pPr>
        <w:spacing w:line="276" w:lineRule="auto"/>
        <w:rPr>
          <w:rFonts w:ascii="宋体" w:hAnsi="宋体"/>
          <w:color w:val="000000"/>
          <w:szCs w:val="21"/>
        </w:rPr>
      </w:pPr>
    </w:p>
    <w:p w14:paraId="32F3BB81">
      <w:pPr>
        <w:spacing w:line="276" w:lineRule="auto"/>
        <w:rPr>
          <w:rFonts w:ascii="宋体" w:hAnsi="宋体"/>
          <w:color w:val="000000"/>
          <w:szCs w:val="21"/>
        </w:rPr>
      </w:pPr>
    </w:p>
    <w:p w14:paraId="361A9C6F">
      <w:pPr>
        <w:spacing w:line="276" w:lineRule="auto"/>
        <w:rPr>
          <w:rFonts w:ascii="宋体" w:hAnsi="宋体"/>
          <w:color w:val="000000"/>
          <w:szCs w:val="21"/>
        </w:rPr>
      </w:pPr>
    </w:p>
    <w:p w14:paraId="3257A2C4">
      <w:pPr>
        <w:spacing w:line="276" w:lineRule="auto"/>
        <w:rPr>
          <w:rFonts w:ascii="宋体" w:hAnsi="宋体"/>
          <w:color w:val="000000"/>
          <w:szCs w:val="21"/>
        </w:rPr>
      </w:pPr>
    </w:p>
    <w:p w14:paraId="3F11BA29">
      <w:pPr>
        <w:spacing w:line="276" w:lineRule="auto"/>
        <w:rPr>
          <w:rFonts w:ascii="宋体" w:hAnsi="宋体"/>
          <w:color w:val="000000"/>
          <w:szCs w:val="21"/>
        </w:rPr>
      </w:pPr>
    </w:p>
    <w:p w14:paraId="06DB58EB">
      <w:pPr>
        <w:spacing w:line="276" w:lineRule="auto"/>
        <w:rPr>
          <w:rFonts w:ascii="宋体" w:hAnsi="宋体"/>
          <w:color w:val="000000"/>
          <w:szCs w:val="21"/>
        </w:rPr>
      </w:pPr>
      <w:r>
        <w:rPr>
          <w:rFonts w:hint="eastAsia" w:ascii="宋体" w:hAnsi="宋体"/>
          <w:color w:val="000000"/>
          <w:szCs w:val="21"/>
        </w:rPr>
        <w:t>说明：投标人不委托授权代表，而由法定代表人直接参加投标时不需要此授权书。</w:t>
      </w:r>
    </w:p>
    <w:p w14:paraId="2393DE4C">
      <w:pPr>
        <w:spacing w:line="276" w:lineRule="auto"/>
        <w:ind w:firstLine="634" w:firstLineChars="302"/>
        <w:rPr>
          <w:szCs w:val="21"/>
        </w:rPr>
      </w:pPr>
      <w:r>
        <w:rPr>
          <w:rFonts w:hint="eastAsia" w:ascii="宋体" w:hAnsi="宋体"/>
          <w:color w:val="000000"/>
          <w:szCs w:val="21"/>
        </w:rPr>
        <w:t>自然人投标时不需要此授权书。</w:t>
      </w:r>
    </w:p>
    <w:p w14:paraId="55B9B7AB">
      <w:pPr>
        <w:pStyle w:val="32"/>
        <w:numPr>
          <w:ilvl w:val="0"/>
          <w:numId w:val="57"/>
        </w:numPr>
        <w:spacing w:line="276" w:lineRule="auto"/>
        <w:ind w:firstLineChars="0"/>
        <w:outlineLvl w:val="2"/>
        <w:rPr>
          <w:szCs w:val="21"/>
        </w:rPr>
      </w:pPr>
      <w:r>
        <w:rPr>
          <w:kern w:val="0"/>
          <w:szCs w:val="21"/>
        </w:rPr>
        <w:br w:type="page"/>
      </w:r>
      <w:r>
        <w:rPr>
          <w:szCs w:val="21"/>
        </w:rPr>
        <w:t>资格证明材料</w:t>
      </w:r>
    </w:p>
    <w:p w14:paraId="1B6A5BD9">
      <w:pPr>
        <w:spacing w:line="276" w:lineRule="auto"/>
        <w:ind w:firstLine="210" w:firstLineChars="100"/>
        <w:rPr>
          <w:rFonts w:ascii="宋体" w:hAnsi="宋体"/>
          <w:szCs w:val="21"/>
        </w:rPr>
      </w:pPr>
      <w:r>
        <w:rPr>
          <w:rFonts w:hint="eastAsia" w:ascii="宋体" w:hAnsi="宋体"/>
          <w:szCs w:val="21"/>
        </w:rPr>
        <w:t>说明：</w:t>
      </w:r>
    </w:p>
    <w:p w14:paraId="10FDA549">
      <w:pPr>
        <w:spacing w:line="276" w:lineRule="auto"/>
        <w:ind w:firstLine="420" w:firstLineChars="200"/>
        <w:rPr>
          <w:rFonts w:ascii="宋体" w:hAnsi="宋体"/>
          <w:szCs w:val="21"/>
        </w:rPr>
      </w:pPr>
      <w:r>
        <w:rPr>
          <w:rFonts w:hint="eastAsia" w:ascii="宋体" w:hAnsi="宋体"/>
          <w:szCs w:val="21"/>
        </w:rPr>
        <w:t>1）</w:t>
      </w:r>
      <w:r>
        <w:rPr>
          <w:rFonts w:hint="eastAsia" w:ascii="宋体" w:hAnsi="宋体"/>
          <w:b/>
          <w:color w:val="FF0000"/>
          <w:szCs w:val="21"/>
        </w:rPr>
        <w:t>投标人应</w:t>
      </w:r>
      <w:r>
        <w:rPr>
          <w:rFonts w:ascii="宋体" w:hAnsi="宋体"/>
          <w:b/>
          <w:color w:val="FF0000"/>
          <w:szCs w:val="21"/>
        </w:rPr>
        <w:t>按</w:t>
      </w:r>
      <w:r>
        <w:rPr>
          <w:rFonts w:hint="eastAsia" w:ascii="宋体" w:hAnsi="宋体"/>
          <w:b/>
          <w:color w:val="FF0000"/>
          <w:szCs w:val="21"/>
        </w:rPr>
        <w:t>招标文件</w:t>
      </w:r>
      <w:r>
        <w:rPr>
          <w:rFonts w:ascii="宋体" w:hAnsi="宋体"/>
          <w:b/>
          <w:color w:val="FF0000"/>
          <w:szCs w:val="21"/>
        </w:rPr>
        <w:t>第四章</w:t>
      </w:r>
      <w:r>
        <w:rPr>
          <w:rFonts w:hint="eastAsia" w:ascii="宋体" w:hAnsi="宋体"/>
          <w:b/>
          <w:color w:val="FF0000"/>
          <w:szCs w:val="21"/>
        </w:rPr>
        <w:t>——资格审查方法及标准《资格审查表》要求内容逐项提供相应证明文件</w:t>
      </w:r>
      <w:r>
        <w:rPr>
          <w:rFonts w:hint="eastAsia" w:ascii="宋体" w:hAnsi="宋体"/>
          <w:szCs w:val="21"/>
        </w:rPr>
        <w:t>；</w:t>
      </w:r>
    </w:p>
    <w:p w14:paraId="4EE79224">
      <w:pPr>
        <w:spacing w:line="276" w:lineRule="auto"/>
        <w:ind w:firstLine="420" w:firstLineChars="200"/>
        <w:rPr>
          <w:rFonts w:ascii="宋体" w:hAnsi="宋体"/>
          <w:szCs w:val="21"/>
        </w:rPr>
      </w:pPr>
      <w:r>
        <w:rPr>
          <w:rFonts w:hint="eastAsia" w:ascii="宋体" w:hAnsi="宋体"/>
          <w:szCs w:val="21"/>
        </w:rPr>
        <w:t>2）证明材料仅限于投标单位本身，参股或控股单位及独立法人子公司的材料不能作为证明材料，但投标单位兼并的企业的材料可作为证明材料。</w:t>
      </w:r>
    </w:p>
    <w:p w14:paraId="3A855484">
      <w:pPr>
        <w:widowControl/>
        <w:jc w:val="left"/>
        <w:rPr>
          <w:rFonts w:ascii="宋体" w:hAnsi="宋体"/>
          <w:szCs w:val="21"/>
        </w:rPr>
      </w:pPr>
      <w:r>
        <w:rPr>
          <w:rFonts w:ascii="宋体" w:hAnsi="宋体"/>
          <w:szCs w:val="21"/>
        </w:rPr>
        <w:br w:type="page"/>
      </w:r>
    </w:p>
    <w:p w14:paraId="16D263B1">
      <w:pPr>
        <w:spacing w:line="276" w:lineRule="auto"/>
        <w:outlineLvl w:val="4"/>
        <w:rPr>
          <w:rFonts w:ascii="宋体" w:hAnsi="宋体"/>
          <w:szCs w:val="21"/>
        </w:rPr>
      </w:pPr>
      <w:r>
        <w:rPr>
          <w:rFonts w:hint="eastAsia" w:ascii="宋体" w:hAnsi="宋体"/>
          <w:szCs w:val="21"/>
        </w:rPr>
        <w:t>附件</w:t>
      </w:r>
      <w:r>
        <w:rPr>
          <w:rFonts w:ascii="宋体" w:hAnsi="宋体"/>
          <w:szCs w:val="21"/>
        </w:rPr>
        <w:t>一：部分资格材料格式要求</w:t>
      </w:r>
      <w:r>
        <w:rPr>
          <w:rFonts w:hint="eastAsia" w:ascii="宋体" w:hAnsi="宋体"/>
          <w:szCs w:val="21"/>
        </w:rPr>
        <w:t>——</w:t>
      </w:r>
      <w:r>
        <w:rPr>
          <w:rFonts w:ascii="宋体" w:hAnsi="宋体"/>
          <w:szCs w:val="21"/>
        </w:rPr>
        <w:t>联合体协议书格式</w:t>
      </w:r>
      <w:r>
        <w:rPr>
          <w:rFonts w:hint="eastAsia" w:ascii="宋体" w:hAnsi="宋体"/>
          <w:color w:val="0D0D0D"/>
          <w:szCs w:val="21"/>
          <w:lang w:val="zh-CN"/>
        </w:rPr>
        <w:t>（</w:t>
      </w:r>
      <w:r>
        <w:rPr>
          <w:rFonts w:hint="eastAsia" w:ascii="宋体" w:hAnsi="宋体"/>
          <w:color w:val="FF0000"/>
          <w:szCs w:val="21"/>
          <w:lang w:val="zh-CN"/>
        </w:rPr>
        <w:t>适用于接受联合体投标的项目，如非联合体投标或项目不接受联合体投标，则无需提供</w:t>
      </w:r>
      <w:r>
        <w:rPr>
          <w:rFonts w:hint="eastAsia" w:ascii="宋体" w:hAnsi="宋体"/>
          <w:color w:val="0D0D0D"/>
          <w:szCs w:val="21"/>
          <w:lang w:val="zh-CN"/>
        </w:rPr>
        <w:t>）</w:t>
      </w:r>
    </w:p>
    <w:p w14:paraId="718AD577">
      <w:pPr>
        <w:adjustRightInd w:val="0"/>
        <w:snapToGrid w:val="0"/>
        <w:jc w:val="center"/>
        <w:rPr>
          <w:rFonts w:ascii="宋体" w:hAnsi="宋体" w:cs="宋体"/>
          <w:b/>
          <w:szCs w:val="21"/>
        </w:rPr>
      </w:pPr>
      <w:r>
        <w:rPr>
          <w:rFonts w:hint="eastAsia" w:ascii="宋体" w:hAnsi="宋体" w:cs="宋体"/>
          <w:b/>
          <w:szCs w:val="21"/>
        </w:rPr>
        <w:t>联合体协议书</w:t>
      </w:r>
    </w:p>
    <w:p w14:paraId="79160453">
      <w:pPr>
        <w:topLinePunct/>
        <w:snapToGrid w:val="0"/>
        <w:spacing w:line="276" w:lineRule="auto"/>
        <w:ind w:firstLine="420"/>
        <w:rPr>
          <w:szCs w:val="21"/>
        </w:rPr>
      </w:pPr>
      <w:r>
        <w:rPr>
          <w:szCs w:val="21"/>
          <w:u w:val="single"/>
        </w:rPr>
        <w:t xml:space="preserve">         </w:t>
      </w:r>
      <w:r>
        <w:rPr>
          <w:rFonts w:hint="eastAsia"/>
          <w:szCs w:val="21"/>
        </w:rPr>
        <w:t>、</w:t>
      </w:r>
      <w:r>
        <w:rPr>
          <w:szCs w:val="21"/>
          <w:u w:val="single"/>
        </w:rPr>
        <w:t xml:space="preserve">          </w:t>
      </w:r>
      <w:r>
        <w:rPr>
          <w:rFonts w:hint="eastAsia"/>
          <w:szCs w:val="21"/>
        </w:rPr>
        <w:t>、</w:t>
      </w:r>
      <w:r>
        <w:rPr>
          <w:szCs w:val="21"/>
          <w:u w:val="single"/>
        </w:rPr>
        <w:t xml:space="preserve">         </w:t>
      </w:r>
      <w:r>
        <w:rPr>
          <w:rFonts w:hint="eastAsia"/>
          <w:szCs w:val="21"/>
        </w:rPr>
        <w:t>（所有成员单位名称）均具备《中华人民共和国政府采购法》第二十二条规定的条件，自愿组成</w:t>
      </w:r>
      <w:r>
        <w:rPr>
          <w:szCs w:val="21"/>
          <w:u w:val="single"/>
        </w:rPr>
        <w:t xml:space="preserve">         </w:t>
      </w:r>
      <w:r>
        <w:rPr>
          <w:rFonts w:hint="eastAsia"/>
          <w:szCs w:val="21"/>
        </w:rPr>
        <w:t>（联合体名称）联合体，共同参加</w:t>
      </w:r>
      <w:r>
        <w:rPr>
          <w:szCs w:val="21"/>
          <w:u w:val="single"/>
        </w:rPr>
        <w:t xml:space="preserve">                </w:t>
      </w:r>
      <w:r>
        <w:rPr>
          <w:rFonts w:hint="eastAsia"/>
          <w:szCs w:val="21"/>
        </w:rPr>
        <w:t>（项目编号</w:t>
      </w:r>
      <w:r>
        <w:rPr>
          <w:szCs w:val="21"/>
        </w:rPr>
        <w:t>/</w:t>
      </w:r>
      <w:r>
        <w:rPr>
          <w:rFonts w:hint="eastAsia"/>
          <w:szCs w:val="21"/>
        </w:rPr>
        <w:t>包号、项目名称）的投标并争取赢得本项目采购合同（以下简称合同）。现就联合体投标事宜订立如下协议。</w:t>
      </w:r>
    </w:p>
    <w:p w14:paraId="335F89CD">
      <w:pPr>
        <w:topLinePunct/>
        <w:snapToGrid w:val="0"/>
        <w:spacing w:line="276" w:lineRule="auto"/>
        <w:ind w:firstLine="420"/>
        <w:rPr>
          <w:rFonts w:ascii="宋体" w:hAnsi="宋体"/>
          <w:szCs w:val="21"/>
        </w:rPr>
      </w:pPr>
      <w:r>
        <w:rPr>
          <w:rFonts w:ascii="宋体" w:hAnsi="宋体"/>
          <w:szCs w:val="21"/>
        </w:rPr>
        <w:t>1</w:t>
      </w:r>
      <w:r>
        <w:rPr>
          <w:rFonts w:hint="eastAsia" w:ascii="宋体" w:hAnsi="宋体"/>
          <w:szCs w:val="21"/>
        </w:rPr>
        <w:t>、</w:t>
      </w:r>
      <w:r>
        <w:rPr>
          <w:rFonts w:ascii="宋体" w:hAnsi="宋体"/>
          <w:szCs w:val="21"/>
          <w:u w:val="single"/>
        </w:rPr>
        <w:t xml:space="preserve">       </w:t>
      </w:r>
      <w:r>
        <w:rPr>
          <w:rFonts w:hint="eastAsia" w:ascii="宋体" w:hAnsi="宋体"/>
          <w:szCs w:val="21"/>
        </w:rPr>
        <w:t>（某成员单位名称）为</w:t>
      </w:r>
      <w:r>
        <w:rPr>
          <w:rFonts w:ascii="宋体" w:hAnsi="宋体"/>
          <w:szCs w:val="21"/>
          <w:u w:val="single"/>
        </w:rPr>
        <w:t xml:space="preserve">        </w:t>
      </w:r>
      <w:r>
        <w:rPr>
          <w:rFonts w:hint="eastAsia" w:ascii="宋体" w:hAnsi="宋体"/>
          <w:szCs w:val="21"/>
        </w:rPr>
        <w:t>（联合体名称）牵头人。</w:t>
      </w:r>
    </w:p>
    <w:p w14:paraId="4C175E01">
      <w:pPr>
        <w:topLinePunct/>
        <w:snapToGrid w:val="0"/>
        <w:spacing w:line="276" w:lineRule="auto"/>
        <w:ind w:firstLine="420"/>
        <w:rPr>
          <w:rFonts w:ascii="宋体" w:hAnsi="宋体"/>
          <w:szCs w:val="21"/>
        </w:rPr>
      </w:pPr>
      <w:r>
        <w:rPr>
          <w:rFonts w:ascii="宋体" w:hAnsi="宋体"/>
          <w:szCs w:val="21"/>
        </w:rPr>
        <w:t>2</w:t>
      </w:r>
      <w:r>
        <w:rPr>
          <w:rFonts w:hint="eastAsia" w:ascii="宋体" w:hAnsi="宋体"/>
          <w:szCs w:val="21"/>
        </w:rPr>
        <w:t>、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66C3ABA6">
      <w:pPr>
        <w:topLinePunct/>
        <w:snapToGrid w:val="0"/>
        <w:spacing w:line="276" w:lineRule="auto"/>
        <w:ind w:firstLine="420"/>
        <w:rPr>
          <w:rFonts w:ascii="宋体" w:hAnsi="宋体"/>
          <w:szCs w:val="21"/>
        </w:rPr>
      </w:pPr>
      <w:r>
        <w:rPr>
          <w:rFonts w:ascii="宋体" w:hAnsi="宋体"/>
          <w:szCs w:val="21"/>
        </w:rPr>
        <w:t>3</w:t>
      </w:r>
      <w:r>
        <w:rPr>
          <w:rFonts w:hint="eastAsia" w:ascii="宋体" w:hAnsi="宋体"/>
          <w:szCs w:val="21"/>
        </w:rPr>
        <w:t>、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4E525ED4">
      <w:pPr>
        <w:topLinePunct/>
        <w:snapToGrid w:val="0"/>
        <w:spacing w:line="276" w:lineRule="auto"/>
        <w:ind w:firstLine="420"/>
        <w:rPr>
          <w:rFonts w:ascii="宋体" w:hAnsi="宋体"/>
          <w:szCs w:val="21"/>
        </w:rPr>
      </w:pPr>
      <w:r>
        <w:rPr>
          <w:rFonts w:ascii="宋体" w:hAnsi="宋体"/>
          <w:szCs w:val="21"/>
        </w:rPr>
        <w:t>4</w:t>
      </w:r>
      <w:r>
        <w:rPr>
          <w:rFonts w:hint="eastAsia" w:ascii="宋体" w:hAnsi="宋体"/>
          <w:szCs w:val="21"/>
        </w:rPr>
        <w:t>、联合体各成员单位内部的职责分工如下：</w:t>
      </w:r>
    </w:p>
    <w:p w14:paraId="28336658">
      <w:pPr>
        <w:topLinePunct/>
        <w:snapToGrid w:val="0"/>
        <w:spacing w:line="276" w:lineRule="auto"/>
        <w:ind w:firstLine="420"/>
        <w:rPr>
          <w:rFonts w:ascii="宋体" w:hAnsi="宋体"/>
          <w:szCs w:val="21"/>
        </w:rPr>
      </w:pPr>
      <w:r>
        <w:rPr>
          <w:rFonts w:ascii="宋体" w:hAnsi="宋体"/>
          <w:szCs w:val="21"/>
          <w:u w:val="single"/>
        </w:rPr>
        <w:t xml:space="preserve">         </w:t>
      </w:r>
      <w:r>
        <w:rPr>
          <w:rFonts w:hint="eastAsia" w:ascii="宋体" w:hAnsi="宋体"/>
          <w:szCs w:val="21"/>
        </w:rPr>
        <w:t>承担项目采购合同金额的</w:t>
      </w:r>
      <w:r>
        <w:rPr>
          <w:rFonts w:ascii="宋体" w:hAnsi="宋体"/>
          <w:szCs w:val="21"/>
          <w:u w:val="single"/>
        </w:rPr>
        <w:t xml:space="preserve">     </w:t>
      </w:r>
      <w:r>
        <w:rPr>
          <w:rFonts w:hint="eastAsia" w:ascii="宋体" w:hAnsi="宋体"/>
          <w:szCs w:val="21"/>
        </w:rPr>
        <w:t>%，负责的工作为：</w:t>
      </w:r>
      <w:r>
        <w:rPr>
          <w:rFonts w:ascii="宋体" w:hAnsi="宋体"/>
          <w:szCs w:val="21"/>
          <w:u w:val="single"/>
        </w:rPr>
        <w:t xml:space="preserve">                </w:t>
      </w:r>
      <w:r>
        <w:rPr>
          <w:rFonts w:hint="eastAsia" w:ascii="宋体" w:hAnsi="宋体"/>
          <w:szCs w:val="21"/>
        </w:rPr>
        <w:t>；</w:t>
      </w:r>
    </w:p>
    <w:p w14:paraId="09C3244C">
      <w:pPr>
        <w:topLinePunct/>
        <w:snapToGrid w:val="0"/>
        <w:spacing w:line="276" w:lineRule="auto"/>
        <w:ind w:firstLine="420"/>
        <w:rPr>
          <w:rFonts w:ascii="宋体" w:hAnsi="宋体"/>
          <w:szCs w:val="21"/>
        </w:rPr>
      </w:pPr>
      <w:r>
        <w:rPr>
          <w:rFonts w:ascii="宋体" w:hAnsi="宋体"/>
          <w:szCs w:val="21"/>
          <w:u w:val="single"/>
        </w:rPr>
        <w:t xml:space="preserve">         </w:t>
      </w:r>
      <w:r>
        <w:rPr>
          <w:rFonts w:hint="eastAsia" w:ascii="宋体" w:hAnsi="宋体"/>
          <w:szCs w:val="21"/>
        </w:rPr>
        <w:t>承担项目采购合同金额的</w:t>
      </w:r>
      <w:r>
        <w:rPr>
          <w:rFonts w:ascii="宋体" w:hAnsi="宋体"/>
          <w:szCs w:val="21"/>
          <w:u w:val="single"/>
        </w:rPr>
        <w:t xml:space="preserve">     </w:t>
      </w:r>
      <w:r>
        <w:rPr>
          <w:rFonts w:hint="eastAsia" w:ascii="宋体" w:hAnsi="宋体"/>
          <w:szCs w:val="21"/>
        </w:rPr>
        <w:t>%，负责的工作为：</w:t>
      </w:r>
      <w:r>
        <w:rPr>
          <w:rFonts w:ascii="宋体" w:hAnsi="宋体"/>
          <w:szCs w:val="21"/>
          <w:u w:val="single"/>
        </w:rPr>
        <w:t xml:space="preserve">                </w:t>
      </w:r>
      <w:r>
        <w:rPr>
          <w:rFonts w:hint="eastAsia" w:ascii="宋体" w:hAnsi="宋体"/>
          <w:szCs w:val="21"/>
        </w:rPr>
        <w:t>；</w:t>
      </w:r>
    </w:p>
    <w:p w14:paraId="07809D4B">
      <w:pPr>
        <w:topLinePunct/>
        <w:snapToGrid w:val="0"/>
        <w:spacing w:line="276" w:lineRule="auto"/>
        <w:ind w:firstLine="420"/>
        <w:rPr>
          <w:rFonts w:ascii="宋体" w:hAnsi="宋体"/>
          <w:szCs w:val="21"/>
        </w:rPr>
      </w:pPr>
      <w:r>
        <w:rPr>
          <w:rFonts w:ascii="宋体" w:hAnsi="宋体"/>
          <w:szCs w:val="21"/>
        </w:rPr>
        <w:t>……</w:t>
      </w:r>
    </w:p>
    <w:p w14:paraId="0E1C9D46">
      <w:pPr>
        <w:topLinePunct/>
        <w:snapToGrid w:val="0"/>
        <w:spacing w:line="276" w:lineRule="auto"/>
        <w:ind w:firstLine="420"/>
        <w:rPr>
          <w:rFonts w:ascii="宋体" w:hAnsi="宋体"/>
          <w:szCs w:val="21"/>
        </w:rPr>
      </w:pPr>
      <w:r>
        <w:rPr>
          <w:rFonts w:ascii="宋体" w:hAnsi="宋体"/>
          <w:szCs w:val="21"/>
        </w:rPr>
        <w:t>5</w:t>
      </w:r>
      <w:r>
        <w:rPr>
          <w:rFonts w:hint="eastAsia" w:ascii="宋体" w:hAnsi="宋体"/>
          <w:szCs w:val="21"/>
        </w:rPr>
        <w:t>、投标工作以及联合体在中标后项目实施过程中的有关费用按各自承担的工作量分摊。</w:t>
      </w:r>
    </w:p>
    <w:p w14:paraId="51C61AE1">
      <w:pPr>
        <w:topLinePunct/>
        <w:snapToGrid w:val="0"/>
        <w:spacing w:line="276" w:lineRule="auto"/>
        <w:ind w:firstLine="420"/>
        <w:rPr>
          <w:rFonts w:ascii="宋体" w:hAnsi="宋体"/>
          <w:szCs w:val="21"/>
        </w:rPr>
      </w:pPr>
      <w:r>
        <w:rPr>
          <w:rFonts w:ascii="宋体" w:hAnsi="宋体"/>
          <w:szCs w:val="21"/>
        </w:rPr>
        <w:t>6</w:t>
      </w:r>
      <w:r>
        <w:rPr>
          <w:rFonts w:hint="eastAsia" w:ascii="宋体" w:hAnsi="宋体"/>
          <w:szCs w:val="21"/>
        </w:rPr>
        <w:t>、联合体中标后，本联合体协议是合同的附件，对联合体各成员单位有合同约束力。</w:t>
      </w:r>
    </w:p>
    <w:p w14:paraId="491C728E">
      <w:pPr>
        <w:topLinePunct/>
        <w:snapToGrid w:val="0"/>
        <w:spacing w:line="276" w:lineRule="auto"/>
        <w:ind w:firstLine="420"/>
        <w:rPr>
          <w:rFonts w:ascii="宋体" w:hAnsi="宋体"/>
          <w:szCs w:val="21"/>
        </w:rPr>
      </w:pPr>
      <w:r>
        <w:rPr>
          <w:rFonts w:ascii="宋体" w:hAnsi="宋体"/>
          <w:szCs w:val="21"/>
        </w:rPr>
        <w:t>7</w:t>
      </w:r>
      <w:r>
        <w:rPr>
          <w:rFonts w:hint="eastAsia" w:ascii="宋体" w:hAnsi="宋体"/>
          <w:szCs w:val="21"/>
        </w:rPr>
        <w:t>、本协议书自签署之日起生效，联合体未中标或者中标时合同履行完毕后自动失效。</w:t>
      </w:r>
      <w:r>
        <w:rPr>
          <w:rFonts w:ascii="宋体" w:hAnsi="宋体"/>
          <w:szCs w:val="21"/>
        </w:rPr>
        <w:t xml:space="preserve"> </w:t>
      </w:r>
    </w:p>
    <w:p w14:paraId="0DCF8844">
      <w:pPr>
        <w:topLinePunct/>
        <w:snapToGrid w:val="0"/>
        <w:spacing w:line="276" w:lineRule="auto"/>
        <w:ind w:firstLine="420"/>
        <w:rPr>
          <w:szCs w:val="21"/>
        </w:rPr>
      </w:pPr>
      <w:r>
        <w:rPr>
          <w:rFonts w:ascii="宋体" w:hAnsi="宋体"/>
          <w:szCs w:val="21"/>
        </w:rPr>
        <w:t>8</w:t>
      </w:r>
      <w:r>
        <w:rPr>
          <w:rFonts w:hint="eastAsia" w:ascii="宋体" w:hAnsi="宋体"/>
          <w:szCs w:val="21"/>
        </w:rPr>
        <w:t>、本</w:t>
      </w:r>
      <w:r>
        <w:rPr>
          <w:rFonts w:hint="eastAsia"/>
          <w:szCs w:val="21"/>
        </w:rPr>
        <w:t>协议书一式</w:t>
      </w:r>
      <w:r>
        <w:rPr>
          <w:szCs w:val="21"/>
          <w:u w:val="single"/>
        </w:rPr>
        <w:t xml:space="preserve">     </w:t>
      </w:r>
      <w:r>
        <w:rPr>
          <w:rFonts w:hint="eastAsia"/>
          <w:szCs w:val="21"/>
        </w:rPr>
        <w:t>份，联合体成员和采购人各执一份。</w:t>
      </w:r>
    </w:p>
    <w:p w14:paraId="2A93651C">
      <w:pPr>
        <w:topLinePunct/>
        <w:snapToGrid w:val="0"/>
        <w:spacing w:line="276" w:lineRule="auto"/>
        <w:ind w:firstLine="420"/>
        <w:rPr>
          <w:szCs w:val="21"/>
        </w:rPr>
      </w:pPr>
      <w:r>
        <w:rPr>
          <w:rFonts w:hint="eastAsia"/>
          <w:szCs w:val="21"/>
        </w:rPr>
        <w:t>注：本协议书由授权代表</w:t>
      </w:r>
      <w:r>
        <w:rPr>
          <w:rFonts w:hint="eastAsia"/>
          <w:bCs/>
          <w:szCs w:val="21"/>
        </w:rPr>
        <w:t>签名</w:t>
      </w:r>
      <w:r>
        <w:rPr>
          <w:rFonts w:hint="eastAsia"/>
          <w:szCs w:val="21"/>
        </w:rPr>
        <w:t>的，应附法定代表人签名的授权委托书。</w:t>
      </w:r>
    </w:p>
    <w:p w14:paraId="0BF0AEA7">
      <w:pPr>
        <w:topLinePunct/>
        <w:ind w:left="2310" w:leftChars="1100" w:firstLine="420"/>
        <w:rPr>
          <w:szCs w:val="21"/>
        </w:rPr>
      </w:pPr>
    </w:p>
    <w:p w14:paraId="656EED83">
      <w:pPr>
        <w:topLinePunct/>
        <w:ind w:left="2310" w:leftChars="1100" w:firstLine="420"/>
        <w:rPr>
          <w:szCs w:val="21"/>
        </w:rPr>
      </w:pPr>
      <w:r>
        <w:rPr>
          <w:rFonts w:hint="eastAsia"/>
          <w:szCs w:val="21"/>
        </w:rPr>
        <w:t>牵头人名称：</w:t>
      </w:r>
      <w:r>
        <w:rPr>
          <w:szCs w:val="21"/>
          <w:u w:val="single"/>
        </w:rPr>
        <w:t xml:space="preserve">                                 </w:t>
      </w:r>
      <w:r>
        <w:rPr>
          <w:rFonts w:hint="eastAsia"/>
          <w:szCs w:val="21"/>
        </w:rPr>
        <w:t>（盖单位章）</w:t>
      </w:r>
    </w:p>
    <w:p w14:paraId="7EEF59D2">
      <w:pPr>
        <w:topLinePunct/>
        <w:ind w:left="2310" w:leftChars="1100" w:firstLine="420"/>
        <w:rPr>
          <w:szCs w:val="21"/>
        </w:rPr>
      </w:pPr>
      <w:r>
        <w:rPr>
          <w:rFonts w:hint="eastAsia"/>
          <w:szCs w:val="21"/>
        </w:rPr>
        <w:t>授权代表：</w:t>
      </w:r>
      <w:r>
        <w:rPr>
          <w:szCs w:val="21"/>
          <w:u w:val="single"/>
        </w:rPr>
        <w:t xml:space="preserve">                       </w:t>
      </w:r>
      <w:r>
        <w:rPr>
          <w:rFonts w:hint="eastAsia"/>
          <w:szCs w:val="21"/>
        </w:rPr>
        <w:t>（签名）</w:t>
      </w:r>
    </w:p>
    <w:p w14:paraId="5B7039EA">
      <w:pPr>
        <w:topLinePunct/>
        <w:ind w:left="2310" w:leftChars="1100" w:firstLine="420"/>
        <w:rPr>
          <w:szCs w:val="21"/>
        </w:rPr>
      </w:pPr>
      <w:r>
        <w:rPr>
          <w:rFonts w:hint="eastAsia"/>
          <w:szCs w:val="21"/>
        </w:rPr>
        <w:t>成员一名称：</w:t>
      </w:r>
      <w:r>
        <w:rPr>
          <w:szCs w:val="21"/>
          <w:u w:val="single"/>
        </w:rPr>
        <w:t xml:space="preserve">                                 </w:t>
      </w:r>
      <w:r>
        <w:rPr>
          <w:rFonts w:hint="eastAsia"/>
          <w:szCs w:val="21"/>
        </w:rPr>
        <w:t>（盖单位章）</w:t>
      </w:r>
    </w:p>
    <w:p w14:paraId="3843FAD9">
      <w:pPr>
        <w:topLinePunct/>
        <w:ind w:left="2310" w:leftChars="1100" w:firstLine="420"/>
        <w:rPr>
          <w:szCs w:val="21"/>
        </w:rPr>
      </w:pPr>
      <w:r>
        <w:rPr>
          <w:rFonts w:hint="eastAsia"/>
          <w:szCs w:val="21"/>
        </w:rPr>
        <w:t>授权代表：</w:t>
      </w:r>
      <w:r>
        <w:rPr>
          <w:szCs w:val="21"/>
          <w:u w:val="single"/>
        </w:rPr>
        <w:t xml:space="preserve">                       </w:t>
      </w:r>
      <w:r>
        <w:rPr>
          <w:rFonts w:hint="eastAsia"/>
          <w:szCs w:val="21"/>
        </w:rPr>
        <w:t>（签名）</w:t>
      </w:r>
    </w:p>
    <w:p w14:paraId="3094C863">
      <w:pPr>
        <w:topLinePunct/>
        <w:ind w:left="2310" w:leftChars="1100" w:firstLine="420"/>
        <w:rPr>
          <w:szCs w:val="21"/>
        </w:rPr>
      </w:pPr>
      <w:r>
        <w:rPr>
          <w:rFonts w:hint="eastAsia"/>
          <w:szCs w:val="21"/>
        </w:rPr>
        <w:t>成员二名称：</w:t>
      </w:r>
      <w:r>
        <w:rPr>
          <w:szCs w:val="21"/>
          <w:u w:val="single"/>
        </w:rPr>
        <w:t xml:space="preserve">                                 </w:t>
      </w:r>
      <w:r>
        <w:rPr>
          <w:rFonts w:hint="eastAsia"/>
          <w:szCs w:val="21"/>
        </w:rPr>
        <w:t>（盖单位章）</w:t>
      </w:r>
    </w:p>
    <w:p w14:paraId="1D433F79">
      <w:pPr>
        <w:topLinePunct/>
        <w:ind w:left="2310" w:leftChars="1100" w:firstLine="420"/>
        <w:rPr>
          <w:szCs w:val="21"/>
        </w:rPr>
      </w:pPr>
      <w:r>
        <w:rPr>
          <w:rFonts w:hint="eastAsia"/>
          <w:szCs w:val="21"/>
        </w:rPr>
        <w:t>授权代表：</w:t>
      </w:r>
      <w:r>
        <w:rPr>
          <w:szCs w:val="21"/>
          <w:u w:val="single"/>
        </w:rPr>
        <w:t xml:space="preserve">                       </w:t>
      </w:r>
      <w:r>
        <w:rPr>
          <w:rFonts w:hint="eastAsia"/>
          <w:szCs w:val="21"/>
        </w:rPr>
        <w:t>（签名）</w:t>
      </w:r>
    </w:p>
    <w:p w14:paraId="6671156C">
      <w:pPr>
        <w:topLinePunct/>
        <w:ind w:left="2310" w:leftChars="1100" w:firstLine="420"/>
        <w:rPr>
          <w:szCs w:val="21"/>
        </w:rPr>
      </w:pPr>
      <w:r>
        <w:rPr>
          <w:szCs w:val="21"/>
        </w:rPr>
        <w:t xml:space="preserve">…… </w:t>
      </w:r>
    </w:p>
    <w:p w14:paraId="5ADB1A84">
      <w:pPr>
        <w:topLinePunct/>
        <w:ind w:left="2310" w:leftChars="1100" w:firstLine="420"/>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r>
        <w:rPr>
          <w:rFonts w:ascii="宋体" w:hAnsi="宋体" w:cs="宋体"/>
          <w:szCs w:val="21"/>
        </w:rPr>
        <w:br w:type="page"/>
      </w:r>
    </w:p>
    <w:p w14:paraId="025E85F1">
      <w:pPr>
        <w:spacing w:before="100" w:beforeAutospacing="1" w:after="100" w:afterAutospacing="1" w:line="276" w:lineRule="auto"/>
        <w:outlineLvl w:val="4"/>
        <w:rPr>
          <w:rFonts w:ascii="宋体" w:hAnsi="宋体"/>
          <w:szCs w:val="21"/>
        </w:rPr>
      </w:pPr>
      <w:r>
        <w:rPr>
          <w:rFonts w:hint="eastAsia" w:ascii="宋体" w:hAnsi="宋体"/>
          <w:szCs w:val="21"/>
        </w:rPr>
        <w:t>附件二</w:t>
      </w:r>
      <w:r>
        <w:rPr>
          <w:rFonts w:ascii="宋体" w:hAnsi="宋体"/>
          <w:szCs w:val="21"/>
        </w:rPr>
        <w:t>：部分资格材料格式要求</w:t>
      </w:r>
      <w:r>
        <w:rPr>
          <w:rFonts w:hint="eastAsia" w:ascii="宋体" w:hAnsi="宋体"/>
          <w:szCs w:val="21"/>
        </w:rPr>
        <w:t>——无重大违法记录声明格式</w:t>
      </w:r>
    </w:p>
    <w:p w14:paraId="3BE94CEE">
      <w:pPr>
        <w:spacing w:line="276" w:lineRule="auto"/>
        <w:jc w:val="center"/>
        <w:rPr>
          <w:b/>
          <w:szCs w:val="21"/>
        </w:rPr>
      </w:pPr>
      <w:r>
        <w:rPr>
          <w:rFonts w:hint="eastAsia"/>
          <w:b/>
          <w:szCs w:val="21"/>
        </w:rPr>
        <w:t>无重大违法记录声明</w:t>
      </w:r>
    </w:p>
    <w:p w14:paraId="121A8655">
      <w:pPr>
        <w:spacing w:before="100" w:beforeAutospacing="1" w:after="100" w:afterAutospacing="1"/>
        <w:rPr>
          <w:rFonts w:ascii="宋体" w:hAnsi="宋体"/>
          <w:szCs w:val="21"/>
        </w:rPr>
      </w:pPr>
      <w:r>
        <w:rPr>
          <w:rFonts w:hint="eastAsia" w:ascii="宋体" w:hAnsi="宋体"/>
          <w:b/>
          <w:szCs w:val="21"/>
        </w:rPr>
        <w:t>武汉理工大学、</w:t>
      </w:r>
      <w:r>
        <w:rPr>
          <w:rFonts w:hint="eastAsia" w:ascii="宋体" w:hAnsi="宋体"/>
          <w:b/>
          <w:szCs w:val="21"/>
        </w:rPr>
        <w:fldChar w:fldCharType="begin"/>
      </w:r>
      <w:r>
        <w:rPr>
          <w:rFonts w:hint="eastAsia" w:ascii="宋体" w:hAnsi="宋体"/>
          <w:b/>
          <w:szCs w:val="21"/>
        </w:rPr>
        <w:instrText xml:space="preserve"> DOCVARIABLE 招标机构名称 </w:instrText>
      </w:r>
      <w:r>
        <w:rPr>
          <w:rFonts w:hint="eastAsia" w:ascii="宋体" w:hAnsi="宋体"/>
          <w:b/>
          <w:szCs w:val="21"/>
        </w:rPr>
        <w:fldChar w:fldCharType="separate"/>
      </w:r>
      <w:r>
        <w:rPr>
          <w:rFonts w:hint="eastAsia" w:ascii="宋体" w:hAnsi="宋体"/>
          <w:b/>
          <w:szCs w:val="21"/>
        </w:rPr>
        <w:t>${招标机构名称}</w:t>
      </w:r>
      <w:r>
        <w:rPr>
          <w:rFonts w:hint="eastAsia" w:ascii="宋体" w:hAnsi="宋体"/>
          <w:b/>
          <w:szCs w:val="21"/>
        </w:rPr>
        <w:fldChar w:fldCharType="end"/>
      </w:r>
      <w:r>
        <w:rPr>
          <w:rFonts w:hint="eastAsia" w:ascii="宋体" w:hAnsi="宋体"/>
          <w:szCs w:val="21"/>
        </w:rPr>
        <w:t>：</w:t>
      </w:r>
    </w:p>
    <w:p w14:paraId="4D70079C">
      <w:pPr>
        <w:spacing w:before="100" w:beforeAutospacing="1" w:after="100" w:afterAutospacing="1"/>
        <w:ind w:firstLine="420" w:firstLineChars="200"/>
        <w:rPr>
          <w:rFonts w:ascii="宋体" w:hAnsi="宋体"/>
          <w:szCs w:val="21"/>
        </w:rPr>
      </w:pPr>
      <w:r>
        <w:rPr>
          <w:rFonts w:hint="eastAsia" w:ascii="宋体" w:hAnsi="宋体"/>
          <w:szCs w:val="21"/>
          <w:u w:val="single"/>
        </w:rPr>
        <w:t xml:space="preserve">           </w:t>
      </w:r>
      <w:r>
        <w:rPr>
          <w:rFonts w:hint="eastAsia" w:ascii="宋体" w:hAnsi="宋体"/>
          <w:szCs w:val="21"/>
        </w:rPr>
        <w:t>(投标人全称) 参加</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项目编号/包号</w:t>
      </w:r>
      <w:r>
        <w:rPr>
          <w:rFonts w:hint="eastAsia" w:ascii="宋体" w:hAnsi="宋体"/>
          <w:szCs w:val="21"/>
        </w:rPr>
        <w:t>)的政府采购活动，本单位郑重声明如下：</w:t>
      </w:r>
    </w:p>
    <w:p w14:paraId="191DF865">
      <w:pPr>
        <w:spacing w:before="100" w:beforeAutospacing="1" w:after="100" w:afterAutospacing="1"/>
        <w:ind w:firstLine="420" w:firstLineChars="200"/>
        <w:rPr>
          <w:rFonts w:ascii="宋体" w:hAnsi="宋体"/>
          <w:szCs w:val="21"/>
        </w:rPr>
      </w:pPr>
      <w:r>
        <w:rPr>
          <w:rFonts w:hint="eastAsia" w:ascii="宋体" w:hAnsi="宋体"/>
          <w:szCs w:val="21"/>
        </w:rPr>
        <w:t>1.</w:t>
      </w:r>
      <w:r>
        <w:rPr>
          <w:rFonts w:hint="eastAsia" w:ascii="宋体" w:hAnsi="宋体"/>
          <w:szCs w:val="21"/>
        </w:rPr>
        <w:tab/>
      </w:r>
      <w:r>
        <w:rPr>
          <w:rFonts w:hint="eastAsia" w:ascii="宋体" w:hAnsi="宋体"/>
          <w:szCs w:val="21"/>
        </w:rPr>
        <w:t>参加本项目政府采购活动前三年内，本单位未因违法经营受到刑事处罚或者责令停产停业、吊销许可证或者执照、较大数额罚款等行政处罚；</w:t>
      </w:r>
    </w:p>
    <w:p w14:paraId="754B8721">
      <w:pPr>
        <w:spacing w:before="100" w:beforeAutospacing="1" w:after="100" w:afterAutospacing="1"/>
        <w:ind w:firstLine="420" w:firstLineChars="200"/>
        <w:rPr>
          <w:rFonts w:ascii="宋体" w:hAnsi="宋体"/>
          <w:szCs w:val="21"/>
        </w:rPr>
      </w:pPr>
      <w:r>
        <w:rPr>
          <w:rFonts w:hint="eastAsia" w:ascii="宋体" w:hAnsi="宋体"/>
          <w:szCs w:val="21"/>
        </w:rPr>
        <w:t>2.</w:t>
      </w:r>
      <w:r>
        <w:rPr>
          <w:rFonts w:hint="eastAsia" w:ascii="宋体" w:hAnsi="宋体"/>
          <w:szCs w:val="21"/>
        </w:rPr>
        <w:tab/>
      </w:r>
      <w:r>
        <w:rPr>
          <w:rFonts w:hint="eastAsia" w:ascii="宋体" w:hAnsi="宋体"/>
          <w:szCs w:val="21"/>
        </w:rPr>
        <w:t>参加本项目政府采购活动前三年内，本单位未受到过全国各级人民政府财政部门依法作出的禁止参加政府采购活动等行政处罚决定；</w:t>
      </w:r>
    </w:p>
    <w:p w14:paraId="2E7DD8BB">
      <w:pPr>
        <w:spacing w:before="100" w:beforeAutospacing="1" w:after="100" w:afterAutospacing="1"/>
        <w:ind w:firstLine="420" w:firstLineChars="200"/>
        <w:rPr>
          <w:rFonts w:ascii="宋体" w:hAnsi="宋体"/>
          <w:szCs w:val="21"/>
        </w:rPr>
      </w:pPr>
      <w:r>
        <w:rPr>
          <w:rFonts w:hint="eastAsia" w:ascii="宋体" w:hAnsi="宋体"/>
          <w:szCs w:val="21"/>
        </w:rPr>
        <w:t>3.</w:t>
      </w:r>
      <w:r>
        <w:rPr>
          <w:rFonts w:hint="eastAsia" w:ascii="宋体" w:hAnsi="宋体"/>
          <w:szCs w:val="21"/>
        </w:rPr>
        <w:tab/>
      </w:r>
      <w:r>
        <w:rPr>
          <w:rFonts w:hint="eastAsia" w:ascii="宋体" w:hAnsi="宋体"/>
          <w:szCs w:val="21"/>
        </w:rPr>
        <w:t>如上述声明内容不实，本单位自愿接受政府采购监管部门按照</w:t>
      </w:r>
      <w:r>
        <w:rPr>
          <w:rFonts w:hint="eastAsia" w:ascii="宋体" w:hAnsi="宋体"/>
          <w:bCs/>
          <w:color w:val="0D0D0D"/>
          <w:szCs w:val="21"/>
          <w:lang w:val="zh-CN"/>
        </w:rPr>
        <w:t>《中华人民共和国政府采购法》</w:t>
      </w:r>
      <w:r>
        <w:rPr>
          <w:rFonts w:hint="eastAsia" w:ascii="宋体" w:hAnsi="宋体"/>
          <w:szCs w:val="21"/>
        </w:rPr>
        <w:t>关于提供虚假材料的规定给予处罚。</w:t>
      </w:r>
    </w:p>
    <w:p w14:paraId="1B261E95">
      <w:pPr>
        <w:spacing w:before="100" w:beforeAutospacing="1" w:after="100" w:afterAutospacing="1"/>
        <w:ind w:firstLine="420" w:firstLineChars="200"/>
        <w:rPr>
          <w:rFonts w:ascii="宋体" w:hAnsi="宋体"/>
          <w:szCs w:val="21"/>
        </w:rPr>
      </w:pPr>
      <w:r>
        <w:rPr>
          <w:rFonts w:hint="eastAsia" w:ascii="宋体" w:hAnsi="宋体"/>
          <w:szCs w:val="21"/>
        </w:rPr>
        <w:t>我方保证上述信息的完整、客观、真实、准确，并愿意承担我方因提供虚假材料谋骗取中标、成交所引起的一切法律后果。</w:t>
      </w:r>
    </w:p>
    <w:p w14:paraId="561EE1CF">
      <w:pPr>
        <w:spacing w:before="100" w:beforeAutospacing="1" w:after="100" w:afterAutospacing="1" w:line="276" w:lineRule="auto"/>
        <w:ind w:firstLine="420" w:firstLineChars="200"/>
        <w:jc w:val="left"/>
        <w:rPr>
          <w:rFonts w:ascii="宋体" w:hAnsi="宋体"/>
          <w:szCs w:val="21"/>
        </w:rPr>
      </w:pPr>
      <w:r>
        <w:rPr>
          <w:rFonts w:hint="eastAsia" w:ascii="宋体" w:hAnsi="宋体"/>
          <w:szCs w:val="21"/>
        </w:rPr>
        <w:t>特此声明！</w:t>
      </w:r>
    </w:p>
    <w:p w14:paraId="2F855D81">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3CD091FB">
      <w:pPr>
        <w:spacing w:before="100" w:beforeAutospacing="1" w:after="100" w:afterAutospacing="1" w:line="276" w:lineRule="auto"/>
        <w:ind w:firstLine="2902" w:firstLineChars="1382"/>
        <w:rPr>
          <w:rFonts w:ascii="宋体" w:hAnsi="宋体"/>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14:paraId="7B434C0D">
      <w:pPr>
        <w:topLinePunct/>
        <w:ind w:left="2310" w:leftChars="1100" w:firstLine="420"/>
        <w:rPr>
          <w:rFonts w:ascii="宋体" w:hAnsi="宋体" w:cs="宋体"/>
          <w:szCs w:val="21"/>
        </w:rPr>
      </w:pPr>
    </w:p>
    <w:p w14:paraId="591A48A7">
      <w:pPr>
        <w:widowControl/>
        <w:jc w:val="left"/>
        <w:rPr>
          <w:rFonts w:ascii="宋体" w:hAnsi="宋体"/>
          <w:szCs w:val="21"/>
        </w:rPr>
      </w:pPr>
      <w:bookmarkStart w:id="97" w:name="_Toc494745319"/>
      <w:bookmarkStart w:id="98" w:name="_Toc494721102"/>
      <w:bookmarkStart w:id="99" w:name="_Toc494665952"/>
      <w:bookmarkStart w:id="100" w:name="_Toc494702272"/>
      <w:bookmarkStart w:id="101" w:name="_Toc494665002"/>
      <w:bookmarkStart w:id="102" w:name="_Toc494665555"/>
      <w:r>
        <w:rPr>
          <w:rFonts w:ascii="宋体" w:hAnsi="宋体"/>
          <w:szCs w:val="21"/>
        </w:rPr>
        <w:br w:type="page"/>
      </w:r>
    </w:p>
    <w:p w14:paraId="24C2FA02">
      <w:pPr>
        <w:spacing w:before="100" w:beforeAutospacing="1" w:after="100" w:afterAutospacing="1" w:line="276" w:lineRule="auto"/>
        <w:outlineLvl w:val="4"/>
        <w:rPr>
          <w:rFonts w:ascii="宋体" w:hAnsi="宋体"/>
          <w:szCs w:val="21"/>
          <w:highlight w:val="none"/>
        </w:rPr>
      </w:pPr>
      <w:r>
        <w:rPr>
          <w:rFonts w:hint="eastAsia" w:ascii="宋体" w:hAnsi="宋体"/>
          <w:szCs w:val="21"/>
          <w:highlight w:val="none"/>
        </w:rPr>
        <w:t>附件三</w:t>
      </w:r>
      <w:r>
        <w:rPr>
          <w:rFonts w:ascii="宋体" w:hAnsi="宋体"/>
          <w:szCs w:val="21"/>
          <w:highlight w:val="none"/>
        </w:rPr>
        <w:t>：部分资格材料格式要求</w:t>
      </w:r>
      <w:r>
        <w:rPr>
          <w:rFonts w:hint="eastAsia" w:ascii="宋体" w:hAnsi="宋体"/>
          <w:szCs w:val="21"/>
          <w:highlight w:val="none"/>
        </w:rPr>
        <w:t>——中小企业声明函</w:t>
      </w:r>
      <w:bookmarkEnd w:id="97"/>
      <w:bookmarkEnd w:id="98"/>
      <w:bookmarkEnd w:id="99"/>
      <w:bookmarkEnd w:id="100"/>
      <w:bookmarkEnd w:id="101"/>
      <w:bookmarkEnd w:id="102"/>
      <w:r>
        <w:rPr>
          <w:rFonts w:hint="eastAsia"/>
          <w:szCs w:val="21"/>
          <w:highlight w:val="none"/>
        </w:rPr>
        <w:t>（</w:t>
      </w:r>
      <w:r>
        <w:rPr>
          <w:rFonts w:hint="eastAsia"/>
          <w:color w:val="FF0000"/>
          <w:szCs w:val="21"/>
          <w:highlight w:val="none"/>
        </w:rPr>
        <w:t>非</w:t>
      </w:r>
      <w:r>
        <w:rPr>
          <w:color w:val="FF0000"/>
          <w:szCs w:val="21"/>
          <w:highlight w:val="none"/>
        </w:rPr>
        <w:t>此类企业则无需提供</w:t>
      </w:r>
      <w:r>
        <w:rPr>
          <w:szCs w:val="21"/>
          <w:highlight w:val="none"/>
        </w:rPr>
        <w:t>）</w:t>
      </w:r>
    </w:p>
    <w:p w14:paraId="642E413A">
      <w:pPr>
        <w:spacing w:line="276" w:lineRule="auto"/>
        <w:jc w:val="center"/>
        <w:rPr>
          <w:rFonts w:ascii="宋体" w:hAnsi="宋体"/>
          <w:b/>
          <w:szCs w:val="21"/>
        </w:rPr>
      </w:pPr>
      <w:r>
        <w:rPr>
          <w:rFonts w:hint="eastAsia" w:ascii="宋体" w:hAnsi="宋体"/>
          <w:b/>
          <w:szCs w:val="21"/>
        </w:rPr>
        <w:t>中小企业声明函</w:t>
      </w:r>
      <w:r>
        <w:rPr>
          <w:rFonts w:hint="eastAsia" w:ascii="宋体" w:hAnsi="宋体" w:cs="宋体"/>
          <w:color w:val="0000FF"/>
          <w:kern w:val="0"/>
          <w:szCs w:val="21"/>
        </w:rPr>
        <w:t>（货物）</w:t>
      </w:r>
    </w:p>
    <w:p w14:paraId="08499152">
      <w:pPr>
        <w:spacing w:line="276" w:lineRule="auto"/>
        <w:jc w:val="center"/>
        <w:rPr>
          <w:rFonts w:ascii="宋体" w:hAnsi="宋体"/>
          <w:szCs w:val="21"/>
        </w:rPr>
      </w:pPr>
    </w:p>
    <w:p w14:paraId="3E151D4B">
      <w:pPr>
        <w:spacing w:line="276" w:lineRule="auto"/>
        <w:rPr>
          <w:rFonts w:ascii="宋体" w:hAnsi="宋体"/>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 xml:space="preserve">招标机构名称</w:instrText>
      </w:r>
      <w:r>
        <w:rPr>
          <w:szCs w:val="21"/>
        </w:rPr>
        <w:instrText xml:space="preserve"> </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14:paraId="6695ADF6">
      <w:pPr>
        <w:spacing w:line="360" w:lineRule="auto"/>
        <w:ind w:firstLine="420" w:firstLineChars="200"/>
        <w:rPr>
          <w:rFonts w:ascii="宋体" w:hAnsi="宋体"/>
          <w:szCs w:val="21"/>
        </w:rPr>
      </w:pPr>
    </w:p>
    <w:p w14:paraId="052BFFB0">
      <w:pPr>
        <w:spacing w:line="360" w:lineRule="auto"/>
        <w:ind w:firstLine="420" w:firstLineChars="200"/>
        <w:rPr>
          <w:rFonts w:ascii="宋体" w:hAnsi="宋体"/>
          <w:szCs w:val="21"/>
        </w:rPr>
      </w:pPr>
      <w:r>
        <w:rPr>
          <w:rFonts w:hint="eastAsia" w:ascii="宋体" w:hAnsi="宋体"/>
          <w:szCs w:val="21"/>
        </w:rPr>
        <w:t>本公司（联合体）郑重声明，根据《政府采购促进中小企业发展管理办法》（财库﹝2020﹞46 号）的规定，本公司（联合体）参加</w:t>
      </w:r>
      <w:r>
        <w:rPr>
          <w:rFonts w:hint="eastAsia" w:ascii="宋体" w:hAnsi="宋体"/>
          <w:szCs w:val="21"/>
          <w:u w:val="single"/>
        </w:rPr>
        <w:t xml:space="preserve"> （单位名称） </w:t>
      </w:r>
      <w:r>
        <w:rPr>
          <w:rFonts w:hint="eastAsia" w:ascii="宋体" w:hAnsi="宋体"/>
          <w:szCs w:val="21"/>
        </w:rPr>
        <w:t>的</w:t>
      </w:r>
      <w:r>
        <w:rPr>
          <w:rFonts w:hint="eastAsia" w:ascii="宋体" w:hAnsi="宋体"/>
          <w:szCs w:val="21"/>
          <w:u w:val="single"/>
        </w:rPr>
        <w:t xml:space="preserve"> （项目名称） </w:t>
      </w:r>
      <w:r>
        <w:rPr>
          <w:rFonts w:hint="eastAsia" w:ascii="宋体" w:hAnsi="宋体"/>
          <w:szCs w:val="21"/>
        </w:rPr>
        <w:t>采购活动，提供的货物全部由符合政策要求的中小企业制造。相关企业（含联合体中的中小企业、签订分包意向协议的中小企业）的具体情况如下：</w:t>
      </w:r>
    </w:p>
    <w:p w14:paraId="2C1070B0">
      <w:pPr>
        <w:spacing w:line="360" w:lineRule="auto"/>
        <w:ind w:firstLine="420" w:firstLineChars="200"/>
        <w:rPr>
          <w:rFonts w:ascii="宋体" w:hAnsi="宋体"/>
          <w:szCs w:val="21"/>
        </w:rPr>
      </w:pPr>
      <w:r>
        <w:rPr>
          <w:rFonts w:hint="eastAsia" w:ascii="宋体" w:hAnsi="宋体"/>
          <w:szCs w:val="21"/>
        </w:rPr>
        <w:t>1.</w:t>
      </w:r>
      <w:r>
        <w:rPr>
          <w:rFonts w:hint="eastAsia" w:ascii="宋体" w:hAnsi="宋体"/>
          <w:szCs w:val="21"/>
          <w:u w:val="single"/>
        </w:rPr>
        <w:t xml:space="preserve"> （标的名称） </w:t>
      </w:r>
      <w:r>
        <w:rPr>
          <w:rFonts w:hint="eastAsia" w:ascii="宋体" w:hAnsi="宋体"/>
          <w:szCs w:val="21"/>
        </w:rPr>
        <w:t>，属于</w:t>
      </w:r>
      <w:r>
        <w:rPr>
          <w:rFonts w:hint="eastAsia" w:ascii="宋体" w:hAnsi="宋体"/>
          <w:szCs w:val="21"/>
          <w:u w:val="single"/>
        </w:rPr>
        <w:t xml:space="preserve"> （采购文件中明确的所属行业）行业 </w:t>
      </w:r>
      <w:r>
        <w:rPr>
          <w:rFonts w:hint="eastAsia" w:ascii="宋体" w:hAnsi="宋体"/>
          <w:szCs w:val="21"/>
        </w:rPr>
        <w:t>；制造商为</w:t>
      </w:r>
      <w:r>
        <w:rPr>
          <w:rFonts w:hint="eastAsia" w:ascii="宋体" w:hAnsi="宋体"/>
          <w:szCs w:val="21"/>
          <w:u w:val="single"/>
        </w:rPr>
        <w:t xml:space="preserve"> （企业名称） </w:t>
      </w:r>
      <w:r>
        <w:rPr>
          <w:rFonts w:hint="eastAsia" w:ascii="宋体" w:hAnsi="宋体"/>
          <w:szCs w:val="21"/>
        </w:rPr>
        <w:t>，从业人员</w:t>
      </w:r>
      <w:r>
        <w:rPr>
          <w:rFonts w:hint="eastAsia" w:ascii="宋体" w:hAnsi="宋体"/>
          <w:szCs w:val="21"/>
          <w:u w:val="single"/>
        </w:rPr>
        <w:t xml:space="preserve">      </w:t>
      </w:r>
      <w:r>
        <w:rPr>
          <w:rFonts w:hint="eastAsia" w:ascii="宋体" w:hAnsi="宋体"/>
          <w:szCs w:val="21"/>
        </w:rPr>
        <w:t>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万元¹，属于</w:t>
      </w:r>
      <w:r>
        <w:rPr>
          <w:rFonts w:hint="eastAsia" w:ascii="宋体" w:hAnsi="宋体"/>
          <w:szCs w:val="21"/>
          <w:u w:val="single"/>
        </w:rPr>
        <w:t xml:space="preserve"> （中型企业、小型企业、微型企业） </w:t>
      </w:r>
      <w:r>
        <w:rPr>
          <w:rFonts w:hint="eastAsia" w:ascii="宋体" w:hAnsi="宋体"/>
          <w:szCs w:val="21"/>
        </w:rPr>
        <w:t>；</w:t>
      </w:r>
    </w:p>
    <w:p w14:paraId="0FA3F28D">
      <w:pPr>
        <w:spacing w:line="360" w:lineRule="auto"/>
        <w:ind w:firstLine="420" w:firstLineChars="200"/>
        <w:rPr>
          <w:rFonts w:ascii="宋体" w:hAnsi="宋体"/>
          <w:szCs w:val="21"/>
        </w:rPr>
      </w:pPr>
      <w:r>
        <w:rPr>
          <w:rFonts w:hint="eastAsia" w:ascii="宋体" w:hAnsi="宋体"/>
          <w:szCs w:val="21"/>
        </w:rPr>
        <w:t>2.</w:t>
      </w:r>
      <w:r>
        <w:rPr>
          <w:rFonts w:hint="eastAsia" w:ascii="宋体" w:hAnsi="宋体"/>
          <w:szCs w:val="21"/>
          <w:u w:val="single"/>
        </w:rPr>
        <w:t xml:space="preserve"> （标的名称） </w:t>
      </w:r>
      <w:r>
        <w:rPr>
          <w:rFonts w:hint="eastAsia" w:ascii="宋体" w:hAnsi="宋体"/>
          <w:szCs w:val="21"/>
        </w:rPr>
        <w:t>，属于</w:t>
      </w:r>
      <w:r>
        <w:rPr>
          <w:rFonts w:hint="eastAsia" w:ascii="宋体" w:hAnsi="宋体"/>
          <w:szCs w:val="21"/>
          <w:u w:val="single"/>
        </w:rPr>
        <w:t xml:space="preserve"> （采购文件中明确的所属行业）行业 </w:t>
      </w:r>
      <w:r>
        <w:rPr>
          <w:rFonts w:hint="eastAsia" w:ascii="宋体" w:hAnsi="宋体"/>
          <w:szCs w:val="21"/>
        </w:rPr>
        <w:t>；制造商为</w:t>
      </w:r>
      <w:r>
        <w:rPr>
          <w:rFonts w:hint="eastAsia" w:ascii="宋体" w:hAnsi="宋体"/>
          <w:szCs w:val="21"/>
          <w:u w:val="single"/>
        </w:rPr>
        <w:t xml:space="preserve"> （企业名称） </w:t>
      </w:r>
      <w:r>
        <w:rPr>
          <w:rFonts w:hint="eastAsia" w:ascii="宋体" w:hAnsi="宋体"/>
          <w:szCs w:val="21"/>
        </w:rPr>
        <w:t>，从业人员</w:t>
      </w:r>
      <w:r>
        <w:rPr>
          <w:rFonts w:hint="eastAsia" w:ascii="宋体" w:hAnsi="宋体"/>
          <w:szCs w:val="21"/>
          <w:u w:val="single"/>
        </w:rPr>
        <w:t xml:space="preserve">      </w:t>
      </w:r>
      <w:r>
        <w:rPr>
          <w:rFonts w:hint="eastAsia" w:ascii="宋体" w:hAnsi="宋体"/>
          <w:szCs w:val="21"/>
        </w:rPr>
        <w:t>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 xml:space="preserve"> （中型企业、小型企业、微型企业） </w:t>
      </w:r>
      <w:r>
        <w:rPr>
          <w:rFonts w:hint="eastAsia" w:ascii="宋体" w:hAnsi="宋体"/>
          <w:szCs w:val="21"/>
        </w:rPr>
        <w:t>；</w:t>
      </w:r>
    </w:p>
    <w:p w14:paraId="7D58F84C">
      <w:pPr>
        <w:spacing w:line="360" w:lineRule="auto"/>
        <w:ind w:firstLine="420" w:firstLineChars="200"/>
        <w:rPr>
          <w:rFonts w:ascii="宋体" w:hAnsi="宋体"/>
          <w:szCs w:val="21"/>
        </w:rPr>
      </w:pPr>
      <w:r>
        <w:rPr>
          <w:rFonts w:hint="eastAsia" w:ascii="宋体" w:hAnsi="宋体"/>
          <w:szCs w:val="21"/>
        </w:rPr>
        <w:t>……</w:t>
      </w:r>
    </w:p>
    <w:p w14:paraId="39BA57C6">
      <w:pPr>
        <w:spacing w:line="360" w:lineRule="auto"/>
        <w:ind w:firstLine="420" w:firstLineChars="200"/>
        <w:rPr>
          <w:rFonts w:ascii="宋体" w:hAnsi="宋体"/>
          <w:szCs w:val="21"/>
        </w:rPr>
      </w:pPr>
      <w:r>
        <w:rPr>
          <w:rFonts w:hint="eastAsia" w:ascii="宋体" w:hAnsi="宋体"/>
          <w:szCs w:val="21"/>
        </w:rPr>
        <w:t>以上企业，不属于大企业的分支机构，不存在控股股东为大企业的情形，也不存在与大企业的负责人为同一人的情形。</w:t>
      </w:r>
    </w:p>
    <w:p w14:paraId="3B3BD1DC">
      <w:pPr>
        <w:spacing w:line="360" w:lineRule="auto"/>
        <w:ind w:firstLine="420" w:firstLineChars="200"/>
        <w:rPr>
          <w:rFonts w:ascii="宋体" w:hAnsi="宋体"/>
          <w:szCs w:val="21"/>
        </w:rPr>
      </w:pPr>
      <w:r>
        <w:rPr>
          <w:rFonts w:hint="eastAsia" w:ascii="宋体" w:hAnsi="宋体"/>
          <w:szCs w:val="21"/>
        </w:rPr>
        <w:t>本企业对上述声明内容的真实性负责。如有虚假，将依法承担相应责任。</w:t>
      </w:r>
    </w:p>
    <w:p w14:paraId="3353FB37">
      <w:pPr>
        <w:spacing w:line="360" w:lineRule="auto"/>
        <w:ind w:firstLine="420" w:firstLineChars="200"/>
        <w:rPr>
          <w:rFonts w:ascii="宋体" w:hAnsi="宋体"/>
          <w:szCs w:val="21"/>
        </w:rPr>
      </w:pPr>
    </w:p>
    <w:p w14:paraId="71E27DE6">
      <w:pPr>
        <w:spacing w:line="360" w:lineRule="auto"/>
        <w:ind w:firstLine="420" w:firstLineChars="200"/>
        <w:rPr>
          <w:rFonts w:ascii="宋体" w:hAnsi="宋体"/>
          <w:szCs w:val="21"/>
        </w:rPr>
      </w:pPr>
    </w:p>
    <w:p w14:paraId="3550A1CA">
      <w:pPr>
        <w:spacing w:line="360" w:lineRule="auto"/>
        <w:ind w:firstLine="420" w:firstLineChars="200"/>
        <w:rPr>
          <w:rFonts w:ascii="宋体" w:hAnsi="宋体"/>
          <w:szCs w:val="21"/>
        </w:rPr>
      </w:pPr>
      <w:r>
        <w:rPr>
          <w:rFonts w:hint="eastAsia" w:ascii="宋体" w:hAnsi="宋体"/>
          <w:szCs w:val="21"/>
        </w:rPr>
        <w:t>企业名称（盖章）：</w:t>
      </w:r>
    </w:p>
    <w:p w14:paraId="4147A776">
      <w:pPr>
        <w:spacing w:line="360" w:lineRule="auto"/>
        <w:ind w:firstLine="420" w:firstLineChars="200"/>
        <w:rPr>
          <w:rFonts w:ascii="宋体" w:hAnsi="宋体"/>
          <w:szCs w:val="21"/>
        </w:rPr>
      </w:pPr>
      <w:r>
        <w:rPr>
          <w:rFonts w:hint="eastAsia" w:ascii="宋体" w:hAnsi="宋体"/>
          <w:szCs w:val="21"/>
        </w:rPr>
        <w:t>日 期：</w:t>
      </w:r>
    </w:p>
    <w:p w14:paraId="39A88CF7">
      <w:pPr>
        <w:spacing w:line="360" w:lineRule="auto"/>
        <w:ind w:firstLine="420" w:firstLineChars="200"/>
        <w:rPr>
          <w:rFonts w:ascii="宋体" w:hAnsi="宋体"/>
          <w:szCs w:val="21"/>
        </w:rPr>
      </w:pPr>
    </w:p>
    <w:p w14:paraId="472C7141">
      <w:pPr>
        <w:spacing w:line="360" w:lineRule="auto"/>
        <w:ind w:firstLine="420" w:firstLineChars="200"/>
        <w:rPr>
          <w:rFonts w:ascii="宋体" w:hAnsi="宋体"/>
          <w:szCs w:val="21"/>
        </w:rPr>
      </w:pPr>
      <w:r>
        <w:rPr>
          <w:rFonts w:hint="eastAsia" w:ascii="宋体" w:hAnsi="宋体"/>
          <w:szCs w:val="21"/>
        </w:rPr>
        <w:t>注：从业人员、营业收入、资产总额填报上一年度数据，无上一年度数据的新成立企业可不填报。</w:t>
      </w:r>
    </w:p>
    <w:p w14:paraId="5085FC65">
      <w:pPr>
        <w:spacing w:line="276" w:lineRule="auto"/>
        <w:ind w:firstLine="420" w:firstLineChars="200"/>
        <w:rPr>
          <w:rFonts w:ascii="宋体" w:hAnsi="宋体"/>
          <w:szCs w:val="21"/>
        </w:rPr>
      </w:pPr>
      <w:r>
        <w:rPr>
          <w:rFonts w:hint="eastAsia" w:ascii="宋体" w:hAnsi="宋体"/>
          <w:szCs w:val="21"/>
        </w:rPr>
        <w:t>说明</w:t>
      </w:r>
      <w:r>
        <w:rPr>
          <w:rFonts w:ascii="宋体" w:hAnsi="宋体"/>
          <w:szCs w:val="21"/>
        </w:rPr>
        <w:t>：</w:t>
      </w:r>
      <w:r>
        <w:rPr>
          <w:rFonts w:hint="eastAsia" w:ascii="宋体" w:hAnsi="宋体"/>
          <w:szCs w:val="21"/>
        </w:rPr>
        <w:t>如以联合体方式参与本项目投标的投标人，则应由联合体各方盖章。</w:t>
      </w:r>
    </w:p>
    <w:p w14:paraId="68774840">
      <w:pPr>
        <w:spacing w:line="276" w:lineRule="auto"/>
        <w:jc w:val="left"/>
        <w:rPr>
          <w:rFonts w:ascii="宋体" w:hAnsi="宋体"/>
          <w:kern w:val="0"/>
          <w:szCs w:val="21"/>
        </w:rPr>
      </w:pPr>
    </w:p>
    <w:p w14:paraId="3A0EA9B0">
      <w:pPr>
        <w:widowControl/>
        <w:jc w:val="left"/>
        <w:rPr>
          <w:rFonts w:ascii="宋体" w:hAnsi="宋体"/>
          <w:kern w:val="0"/>
          <w:szCs w:val="21"/>
        </w:rPr>
      </w:pPr>
      <w:r>
        <w:rPr>
          <w:rFonts w:ascii="宋体" w:hAnsi="宋体"/>
          <w:kern w:val="0"/>
          <w:szCs w:val="21"/>
        </w:rPr>
        <w:br w:type="page"/>
      </w:r>
    </w:p>
    <w:p w14:paraId="50795C8D">
      <w:pPr>
        <w:widowControl/>
        <w:spacing w:line="600" w:lineRule="exact"/>
        <w:jc w:val="left"/>
        <w:rPr>
          <w:rFonts w:ascii="宋体" w:hAnsi="宋体" w:cs="宋体"/>
          <w:color w:val="000000"/>
          <w:kern w:val="0"/>
          <w:szCs w:val="21"/>
        </w:rPr>
      </w:pPr>
      <w:r>
        <w:rPr>
          <w:rFonts w:hint="eastAsia" w:ascii="宋体" w:hAnsi="宋体" w:cs="宋体"/>
          <w:color w:val="000000"/>
          <w:kern w:val="0"/>
          <w:szCs w:val="21"/>
        </w:rPr>
        <w:t>附表</w:t>
      </w:r>
    </w:p>
    <w:p w14:paraId="1B6D23DA">
      <w:pPr>
        <w:widowControl/>
        <w:spacing w:line="330" w:lineRule="atLeast"/>
        <w:jc w:val="center"/>
        <w:rPr>
          <w:rFonts w:ascii="宋体" w:hAnsi="宋体" w:cs="宋体"/>
          <w:color w:val="000000"/>
          <w:kern w:val="0"/>
          <w:szCs w:val="21"/>
        </w:rPr>
      </w:pPr>
      <w:r>
        <w:rPr>
          <w:rFonts w:hint="eastAsia" w:ascii="宋体" w:hAnsi="宋体" w:cs="宋体"/>
          <w:color w:val="000000"/>
          <w:kern w:val="0"/>
          <w:szCs w:val="21"/>
        </w:rPr>
        <w:t>统计上大中小微型企业划分标准</w:t>
      </w:r>
    </w:p>
    <w:tbl>
      <w:tblPr>
        <w:tblStyle w:val="20"/>
        <w:tblW w:w="49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608"/>
        <w:gridCol w:w="1390"/>
        <w:gridCol w:w="721"/>
        <w:gridCol w:w="1148"/>
        <w:gridCol w:w="1852"/>
        <w:gridCol w:w="1670"/>
        <w:gridCol w:w="1003"/>
      </w:tblGrid>
      <w:tr w14:paraId="7CD1D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blHeader/>
          <w:jc w:val="center"/>
        </w:trPr>
        <w:tc>
          <w:tcPr>
            <w:tcW w:w="856" w:type="pct"/>
            <w:shd w:val="clear" w:color="auto" w:fill="auto"/>
            <w:vAlign w:val="center"/>
          </w:tcPr>
          <w:p w14:paraId="0B8ADCF4">
            <w:pPr>
              <w:widowControl/>
              <w:spacing w:line="240" w:lineRule="exact"/>
              <w:jc w:val="center"/>
              <w:rPr>
                <w:rFonts w:ascii="宋体" w:hAnsi="宋体" w:cs="宋体"/>
                <w:b/>
                <w:bCs/>
                <w:color w:val="000000"/>
                <w:kern w:val="0"/>
                <w:szCs w:val="21"/>
              </w:rPr>
            </w:pPr>
            <w:r>
              <w:rPr>
                <w:rFonts w:hint="eastAsia" w:ascii="宋体" w:hAnsi="宋体" w:cs="宋体"/>
                <w:b/>
                <w:bCs/>
                <w:color w:val="000000"/>
                <w:kern w:val="0"/>
                <w:szCs w:val="21"/>
              </w:rPr>
              <w:t>行业名称</w:t>
            </w:r>
          </w:p>
        </w:tc>
        <w:tc>
          <w:tcPr>
            <w:tcW w:w="740" w:type="pct"/>
            <w:shd w:val="clear" w:color="auto" w:fill="auto"/>
            <w:vAlign w:val="center"/>
          </w:tcPr>
          <w:p w14:paraId="7E9D5F23">
            <w:pPr>
              <w:widowControl/>
              <w:jc w:val="center"/>
              <w:rPr>
                <w:rFonts w:ascii="宋体" w:hAnsi="宋体" w:cs="宋体"/>
                <w:b/>
                <w:bCs/>
                <w:color w:val="000000"/>
                <w:kern w:val="0"/>
                <w:szCs w:val="21"/>
              </w:rPr>
            </w:pPr>
            <w:r>
              <w:rPr>
                <w:rFonts w:hint="eastAsia" w:ascii="宋体" w:hAnsi="宋体" w:cs="宋体"/>
                <w:b/>
                <w:bCs/>
                <w:color w:val="000000"/>
                <w:kern w:val="0"/>
                <w:szCs w:val="21"/>
              </w:rPr>
              <w:t>指标名称</w:t>
            </w:r>
          </w:p>
        </w:tc>
        <w:tc>
          <w:tcPr>
            <w:tcW w:w="384" w:type="pct"/>
            <w:shd w:val="clear" w:color="auto" w:fill="auto"/>
            <w:vAlign w:val="center"/>
          </w:tcPr>
          <w:p w14:paraId="0E3B30B3">
            <w:pPr>
              <w:widowControl/>
              <w:jc w:val="center"/>
              <w:rPr>
                <w:rFonts w:ascii="宋体" w:hAnsi="宋体" w:cs="宋体"/>
                <w:b/>
                <w:bCs/>
                <w:color w:val="000000"/>
                <w:kern w:val="0"/>
                <w:szCs w:val="21"/>
              </w:rPr>
            </w:pPr>
            <w:r>
              <w:rPr>
                <w:rFonts w:hint="eastAsia" w:ascii="宋体" w:hAnsi="宋体" w:cs="宋体"/>
                <w:b/>
                <w:bCs/>
                <w:color w:val="000000"/>
                <w:kern w:val="0"/>
                <w:szCs w:val="21"/>
              </w:rPr>
              <w:t>计量</w:t>
            </w:r>
            <w:r>
              <w:rPr>
                <w:rFonts w:hint="eastAsia" w:ascii="宋体" w:hAnsi="宋体" w:cs="宋体"/>
                <w:b/>
                <w:bCs/>
                <w:color w:val="000000"/>
                <w:kern w:val="0"/>
                <w:szCs w:val="21"/>
              </w:rPr>
              <w:br w:type="textWrapping"/>
            </w:r>
            <w:r>
              <w:rPr>
                <w:rFonts w:hint="eastAsia" w:ascii="宋体" w:hAnsi="宋体" w:cs="宋体"/>
                <w:b/>
                <w:bCs/>
                <w:color w:val="000000"/>
                <w:kern w:val="0"/>
                <w:szCs w:val="21"/>
              </w:rPr>
              <w:t>单位</w:t>
            </w:r>
          </w:p>
        </w:tc>
        <w:tc>
          <w:tcPr>
            <w:tcW w:w="611" w:type="pct"/>
            <w:shd w:val="clear" w:color="auto" w:fill="auto"/>
            <w:vAlign w:val="center"/>
          </w:tcPr>
          <w:p w14:paraId="5176D313">
            <w:pPr>
              <w:widowControl/>
              <w:jc w:val="center"/>
              <w:rPr>
                <w:rFonts w:ascii="宋体" w:hAnsi="宋体" w:cs="宋体"/>
                <w:b/>
                <w:bCs/>
                <w:color w:val="000000"/>
                <w:kern w:val="0"/>
                <w:szCs w:val="21"/>
              </w:rPr>
            </w:pPr>
            <w:r>
              <w:rPr>
                <w:rFonts w:hint="eastAsia" w:ascii="宋体" w:hAnsi="宋体" w:cs="宋体"/>
                <w:b/>
                <w:bCs/>
                <w:color w:val="000000"/>
                <w:kern w:val="0"/>
                <w:szCs w:val="21"/>
              </w:rPr>
              <w:t>大型</w:t>
            </w:r>
          </w:p>
        </w:tc>
        <w:tc>
          <w:tcPr>
            <w:tcW w:w="986" w:type="pct"/>
            <w:shd w:val="clear" w:color="auto" w:fill="auto"/>
            <w:vAlign w:val="center"/>
          </w:tcPr>
          <w:p w14:paraId="75AD7F4C">
            <w:pPr>
              <w:widowControl/>
              <w:jc w:val="center"/>
              <w:rPr>
                <w:rFonts w:ascii="宋体" w:hAnsi="宋体" w:cs="宋体"/>
                <w:b/>
                <w:bCs/>
                <w:color w:val="000000"/>
                <w:kern w:val="0"/>
                <w:szCs w:val="21"/>
              </w:rPr>
            </w:pPr>
            <w:r>
              <w:rPr>
                <w:rFonts w:hint="eastAsia" w:ascii="宋体" w:hAnsi="宋体" w:cs="宋体"/>
                <w:b/>
                <w:bCs/>
                <w:color w:val="000000"/>
                <w:kern w:val="0"/>
                <w:szCs w:val="21"/>
              </w:rPr>
              <w:t>中型</w:t>
            </w:r>
          </w:p>
        </w:tc>
        <w:tc>
          <w:tcPr>
            <w:tcW w:w="889" w:type="pct"/>
            <w:shd w:val="clear" w:color="auto" w:fill="auto"/>
            <w:vAlign w:val="center"/>
          </w:tcPr>
          <w:p w14:paraId="72979FAB">
            <w:pPr>
              <w:widowControl/>
              <w:jc w:val="center"/>
              <w:rPr>
                <w:rFonts w:ascii="宋体" w:hAnsi="宋体" w:cs="宋体"/>
                <w:b/>
                <w:bCs/>
                <w:color w:val="000000"/>
                <w:kern w:val="0"/>
                <w:szCs w:val="21"/>
              </w:rPr>
            </w:pPr>
            <w:r>
              <w:rPr>
                <w:rFonts w:hint="eastAsia" w:ascii="宋体" w:hAnsi="宋体" w:cs="宋体"/>
                <w:b/>
                <w:bCs/>
                <w:color w:val="000000"/>
                <w:kern w:val="0"/>
                <w:szCs w:val="21"/>
              </w:rPr>
              <w:t>小型</w:t>
            </w:r>
          </w:p>
        </w:tc>
        <w:tc>
          <w:tcPr>
            <w:tcW w:w="535" w:type="pct"/>
            <w:shd w:val="clear" w:color="auto" w:fill="auto"/>
            <w:vAlign w:val="center"/>
          </w:tcPr>
          <w:p w14:paraId="35749821">
            <w:pPr>
              <w:widowControl/>
              <w:jc w:val="center"/>
              <w:rPr>
                <w:rFonts w:ascii="宋体" w:hAnsi="宋体" w:cs="宋体"/>
                <w:b/>
                <w:bCs/>
                <w:color w:val="000000"/>
                <w:kern w:val="0"/>
                <w:szCs w:val="21"/>
              </w:rPr>
            </w:pPr>
            <w:r>
              <w:rPr>
                <w:rFonts w:hint="eastAsia" w:ascii="宋体" w:hAnsi="宋体" w:cs="宋体"/>
                <w:b/>
                <w:bCs/>
                <w:color w:val="000000"/>
                <w:kern w:val="0"/>
                <w:szCs w:val="21"/>
              </w:rPr>
              <w:t>微型</w:t>
            </w:r>
          </w:p>
        </w:tc>
      </w:tr>
      <w:tr w14:paraId="1D7CD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shd w:val="clear" w:color="auto" w:fill="auto"/>
            <w:vAlign w:val="center"/>
          </w:tcPr>
          <w:p w14:paraId="2F627ED7">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农、林、牧、渔业</w:t>
            </w:r>
          </w:p>
        </w:tc>
        <w:tc>
          <w:tcPr>
            <w:tcW w:w="740" w:type="pct"/>
            <w:shd w:val="clear" w:color="auto" w:fill="auto"/>
            <w:vAlign w:val="center"/>
          </w:tcPr>
          <w:p w14:paraId="1AB5764F">
            <w:pPr>
              <w:widowControl/>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4C56F5B1">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3E41865A">
            <w:pPr>
              <w:widowControl/>
              <w:jc w:val="center"/>
              <w:rPr>
                <w:rFonts w:ascii="宋体" w:hAnsi="宋体" w:cs="宋体"/>
                <w:color w:val="000000"/>
                <w:kern w:val="0"/>
                <w:szCs w:val="21"/>
              </w:rPr>
            </w:pPr>
            <w:r>
              <w:rPr>
                <w:rFonts w:hint="eastAsia" w:ascii="宋体" w:hAnsi="宋体" w:cs="宋体"/>
                <w:color w:val="000000"/>
                <w:kern w:val="0"/>
                <w:szCs w:val="21"/>
              </w:rPr>
              <w:t>Y≥20000</w:t>
            </w:r>
          </w:p>
        </w:tc>
        <w:tc>
          <w:tcPr>
            <w:tcW w:w="986" w:type="pct"/>
            <w:shd w:val="clear" w:color="auto" w:fill="auto"/>
            <w:vAlign w:val="center"/>
          </w:tcPr>
          <w:p w14:paraId="280467C8">
            <w:pPr>
              <w:widowControl/>
              <w:jc w:val="center"/>
              <w:rPr>
                <w:rFonts w:ascii="宋体" w:hAnsi="宋体" w:cs="宋体"/>
                <w:color w:val="000000"/>
                <w:kern w:val="0"/>
                <w:szCs w:val="21"/>
              </w:rPr>
            </w:pPr>
            <w:r>
              <w:rPr>
                <w:rFonts w:hint="eastAsia" w:ascii="宋体" w:hAnsi="宋体" w:cs="宋体"/>
                <w:color w:val="000000"/>
                <w:kern w:val="0"/>
                <w:szCs w:val="21"/>
              </w:rPr>
              <w:t xml:space="preserve"> 500≤Y＜20000</w:t>
            </w:r>
          </w:p>
        </w:tc>
        <w:tc>
          <w:tcPr>
            <w:tcW w:w="889" w:type="pct"/>
            <w:shd w:val="clear" w:color="auto" w:fill="auto"/>
            <w:vAlign w:val="center"/>
          </w:tcPr>
          <w:p w14:paraId="298AAA2C">
            <w:pPr>
              <w:widowControl/>
              <w:jc w:val="center"/>
              <w:rPr>
                <w:rFonts w:ascii="宋体" w:hAnsi="宋体" w:cs="宋体"/>
                <w:color w:val="000000"/>
                <w:kern w:val="0"/>
                <w:szCs w:val="21"/>
              </w:rPr>
            </w:pPr>
            <w:r>
              <w:rPr>
                <w:rFonts w:hint="eastAsia" w:ascii="宋体" w:hAnsi="宋体" w:cs="宋体"/>
                <w:color w:val="000000"/>
                <w:kern w:val="0"/>
                <w:szCs w:val="21"/>
              </w:rPr>
              <w:t xml:space="preserve"> 50≤Y＜500</w:t>
            </w:r>
          </w:p>
        </w:tc>
        <w:tc>
          <w:tcPr>
            <w:tcW w:w="535" w:type="pct"/>
            <w:shd w:val="clear" w:color="auto" w:fill="auto"/>
            <w:vAlign w:val="center"/>
          </w:tcPr>
          <w:p w14:paraId="3220684D">
            <w:pPr>
              <w:widowControl/>
              <w:jc w:val="center"/>
              <w:rPr>
                <w:rFonts w:ascii="宋体" w:hAnsi="宋体" w:cs="宋体"/>
                <w:color w:val="000000"/>
                <w:kern w:val="0"/>
                <w:szCs w:val="21"/>
              </w:rPr>
            </w:pPr>
            <w:r>
              <w:rPr>
                <w:rFonts w:hint="eastAsia" w:ascii="宋体" w:hAnsi="宋体" w:cs="宋体"/>
                <w:color w:val="000000"/>
                <w:kern w:val="0"/>
                <w:szCs w:val="21"/>
              </w:rPr>
              <w:t>Y＜50</w:t>
            </w:r>
          </w:p>
        </w:tc>
      </w:tr>
      <w:tr w14:paraId="2F769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34503F45">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工业 *</w:t>
            </w:r>
          </w:p>
        </w:tc>
        <w:tc>
          <w:tcPr>
            <w:tcW w:w="740" w:type="pct"/>
            <w:shd w:val="clear" w:color="auto" w:fill="auto"/>
            <w:vAlign w:val="center"/>
          </w:tcPr>
          <w:p w14:paraId="7152D82C">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0DABAD23">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7B2575BD">
            <w:pPr>
              <w:widowControl/>
              <w:jc w:val="center"/>
              <w:rPr>
                <w:rFonts w:ascii="宋体" w:hAnsi="宋体" w:cs="宋体"/>
                <w:color w:val="000000"/>
                <w:kern w:val="0"/>
                <w:szCs w:val="21"/>
              </w:rPr>
            </w:pPr>
            <w:r>
              <w:rPr>
                <w:rFonts w:hint="eastAsia" w:ascii="宋体" w:hAnsi="宋体" w:cs="宋体"/>
                <w:color w:val="000000"/>
                <w:kern w:val="0"/>
                <w:szCs w:val="21"/>
              </w:rPr>
              <w:t>X≥1000</w:t>
            </w:r>
          </w:p>
        </w:tc>
        <w:tc>
          <w:tcPr>
            <w:tcW w:w="986" w:type="pct"/>
            <w:shd w:val="clear" w:color="auto" w:fill="auto"/>
            <w:vAlign w:val="center"/>
          </w:tcPr>
          <w:p w14:paraId="46DE8C4A">
            <w:pPr>
              <w:widowControl/>
              <w:jc w:val="center"/>
              <w:rPr>
                <w:rFonts w:ascii="宋体" w:hAnsi="宋体" w:cs="宋体"/>
                <w:color w:val="000000"/>
                <w:kern w:val="0"/>
                <w:szCs w:val="21"/>
              </w:rPr>
            </w:pPr>
            <w:r>
              <w:rPr>
                <w:rFonts w:hint="eastAsia" w:ascii="宋体" w:hAnsi="宋体" w:cs="宋体"/>
                <w:color w:val="000000"/>
                <w:kern w:val="0"/>
                <w:szCs w:val="21"/>
              </w:rPr>
              <w:t>300≤X＜1000</w:t>
            </w:r>
          </w:p>
        </w:tc>
        <w:tc>
          <w:tcPr>
            <w:tcW w:w="889" w:type="pct"/>
            <w:shd w:val="clear" w:color="auto" w:fill="auto"/>
            <w:vAlign w:val="center"/>
          </w:tcPr>
          <w:p w14:paraId="1A07BD4F">
            <w:pPr>
              <w:widowControl/>
              <w:jc w:val="center"/>
              <w:rPr>
                <w:rFonts w:ascii="宋体" w:hAnsi="宋体" w:cs="宋体"/>
                <w:color w:val="000000"/>
                <w:kern w:val="0"/>
                <w:szCs w:val="21"/>
              </w:rPr>
            </w:pPr>
            <w:r>
              <w:rPr>
                <w:rFonts w:hint="eastAsia" w:ascii="宋体" w:hAnsi="宋体" w:cs="宋体"/>
                <w:color w:val="000000"/>
                <w:kern w:val="0"/>
                <w:szCs w:val="21"/>
              </w:rPr>
              <w:t xml:space="preserve"> 20≤X＜300</w:t>
            </w:r>
          </w:p>
        </w:tc>
        <w:tc>
          <w:tcPr>
            <w:tcW w:w="535" w:type="pct"/>
            <w:shd w:val="clear" w:color="auto" w:fill="auto"/>
            <w:vAlign w:val="center"/>
          </w:tcPr>
          <w:p w14:paraId="029BF62C">
            <w:pPr>
              <w:widowControl/>
              <w:jc w:val="center"/>
              <w:rPr>
                <w:rFonts w:ascii="宋体" w:hAnsi="宋体" w:cs="宋体"/>
                <w:color w:val="000000"/>
                <w:kern w:val="0"/>
                <w:szCs w:val="21"/>
              </w:rPr>
            </w:pPr>
            <w:r>
              <w:rPr>
                <w:rFonts w:hint="eastAsia" w:ascii="宋体" w:hAnsi="宋体" w:cs="宋体"/>
                <w:color w:val="000000"/>
                <w:kern w:val="0"/>
                <w:szCs w:val="21"/>
              </w:rPr>
              <w:t>X＜20</w:t>
            </w:r>
          </w:p>
        </w:tc>
      </w:tr>
      <w:tr w14:paraId="5E320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14808D6A">
            <w:pPr>
              <w:widowControl/>
              <w:jc w:val="left"/>
              <w:rPr>
                <w:rFonts w:ascii="宋体" w:hAnsi="宋体" w:cs="宋体"/>
                <w:color w:val="000000"/>
                <w:kern w:val="0"/>
                <w:szCs w:val="21"/>
              </w:rPr>
            </w:pPr>
          </w:p>
        </w:tc>
        <w:tc>
          <w:tcPr>
            <w:tcW w:w="740" w:type="pct"/>
            <w:shd w:val="clear" w:color="auto" w:fill="auto"/>
            <w:vAlign w:val="center"/>
          </w:tcPr>
          <w:p w14:paraId="423781A2">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4D383B5A">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6AFCF7A8">
            <w:pPr>
              <w:widowControl/>
              <w:jc w:val="center"/>
              <w:rPr>
                <w:rFonts w:ascii="宋体" w:hAnsi="宋体" w:cs="宋体"/>
                <w:color w:val="000000"/>
                <w:kern w:val="0"/>
                <w:szCs w:val="21"/>
              </w:rPr>
            </w:pPr>
            <w:r>
              <w:rPr>
                <w:rFonts w:hint="eastAsia" w:ascii="宋体" w:hAnsi="宋体" w:cs="宋体"/>
                <w:color w:val="000000"/>
                <w:kern w:val="0"/>
                <w:szCs w:val="21"/>
              </w:rPr>
              <w:t>Y≥40000</w:t>
            </w:r>
          </w:p>
        </w:tc>
        <w:tc>
          <w:tcPr>
            <w:tcW w:w="986" w:type="pct"/>
            <w:shd w:val="clear" w:color="auto" w:fill="auto"/>
            <w:vAlign w:val="center"/>
          </w:tcPr>
          <w:p w14:paraId="43ADB6F3">
            <w:pPr>
              <w:widowControl/>
              <w:jc w:val="center"/>
              <w:rPr>
                <w:rFonts w:ascii="宋体" w:hAnsi="宋体" w:cs="宋体"/>
                <w:color w:val="000000"/>
                <w:kern w:val="0"/>
                <w:szCs w:val="21"/>
              </w:rPr>
            </w:pPr>
            <w:r>
              <w:rPr>
                <w:rFonts w:hint="eastAsia" w:ascii="宋体" w:hAnsi="宋体" w:cs="宋体"/>
                <w:color w:val="000000"/>
                <w:kern w:val="0"/>
                <w:szCs w:val="21"/>
              </w:rPr>
              <w:t>2000≤Y＜40000</w:t>
            </w:r>
          </w:p>
        </w:tc>
        <w:tc>
          <w:tcPr>
            <w:tcW w:w="889" w:type="pct"/>
            <w:shd w:val="clear" w:color="auto" w:fill="auto"/>
            <w:vAlign w:val="center"/>
          </w:tcPr>
          <w:p w14:paraId="30A8283D">
            <w:pPr>
              <w:widowControl/>
              <w:jc w:val="center"/>
              <w:rPr>
                <w:rFonts w:ascii="宋体" w:hAnsi="宋体" w:cs="宋体"/>
                <w:color w:val="000000"/>
                <w:kern w:val="0"/>
                <w:szCs w:val="21"/>
              </w:rPr>
            </w:pPr>
            <w:r>
              <w:rPr>
                <w:rFonts w:hint="eastAsia" w:ascii="宋体" w:hAnsi="宋体" w:cs="宋体"/>
                <w:color w:val="000000"/>
                <w:kern w:val="0"/>
                <w:szCs w:val="21"/>
              </w:rPr>
              <w:t xml:space="preserve"> 300≤Y＜2000</w:t>
            </w:r>
          </w:p>
        </w:tc>
        <w:tc>
          <w:tcPr>
            <w:tcW w:w="535" w:type="pct"/>
            <w:shd w:val="clear" w:color="auto" w:fill="auto"/>
            <w:vAlign w:val="center"/>
          </w:tcPr>
          <w:p w14:paraId="71F2FB92">
            <w:pPr>
              <w:widowControl/>
              <w:jc w:val="center"/>
              <w:rPr>
                <w:rFonts w:ascii="宋体" w:hAnsi="宋体" w:cs="宋体"/>
                <w:color w:val="000000"/>
                <w:kern w:val="0"/>
                <w:szCs w:val="21"/>
              </w:rPr>
            </w:pPr>
            <w:r>
              <w:rPr>
                <w:rFonts w:hint="eastAsia" w:ascii="宋体" w:hAnsi="宋体" w:cs="宋体"/>
                <w:color w:val="000000"/>
                <w:kern w:val="0"/>
                <w:szCs w:val="21"/>
              </w:rPr>
              <w:t>Y＜300</w:t>
            </w:r>
          </w:p>
        </w:tc>
      </w:tr>
      <w:tr w14:paraId="6499A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7481150">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建筑业</w:t>
            </w:r>
          </w:p>
        </w:tc>
        <w:tc>
          <w:tcPr>
            <w:tcW w:w="740" w:type="pct"/>
            <w:shd w:val="clear" w:color="auto" w:fill="auto"/>
            <w:vAlign w:val="center"/>
          </w:tcPr>
          <w:p w14:paraId="41BC3C08">
            <w:pPr>
              <w:widowControl/>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0C8A8162">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03F2BEDA">
            <w:pPr>
              <w:widowControl/>
              <w:jc w:val="center"/>
              <w:rPr>
                <w:rFonts w:ascii="宋体" w:hAnsi="宋体" w:cs="宋体"/>
                <w:color w:val="000000"/>
                <w:kern w:val="0"/>
                <w:szCs w:val="21"/>
              </w:rPr>
            </w:pPr>
            <w:r>
              <w:rPr>
                <w:rFonts w:hint="eastAsia" w:ascii="宋体" w:hAnsi="宋体" w:cs="宋体"/>
                <w:color w:val="000000"/>
                <w:kern w:val="0"/>
                <w:szCs w:val="21"/>
              </w:rPr>
              <w:t>Y≥80000</w:t>
            </w:r>
          </w:p>
        </w:tc>
        <w:tc>
          <w:tcPr>
            <w:tcW w:w="986" w:type="pct"/>
            <w:shd w:val="clear" w:color="auto" w:fill="auto"/>
            <w:vAlign w:val="center"/>
          </w:tcPr>
          <w:p w14:paraId="35009167">
            <w:pPr>
              <w:widowControl/>
              <w:jc w:val="center"/>
              <w:rPr>
                <w:rFonts w:ascii="宋体" w:hAnsi="宋体" w:cs="宋体"/>
                <w:color w:val="000000"/>
                <w:kern w:val="0"/>
                <w:szCs w:val="21"/>
              </w:rPr>
            </w:pPr>
            <w:r>
              <w:rPr>
                <w:rFonts w:hint="eastAsia" w:ascii="宋体" w:hAnsi="宋体" w:cs="宋体"/>
                <w:color w:val="000000"/>
                <w:kern w:val="0"/>
                <w:szCs w:val="21"/>
              </w:rPr>
              <w:t>6000≤Y＜80000</w:t>
            </w:r>
          </w:p>
        </w:tc>
        <w:tc>
          <w:tcPr>
            <w:tcW w:w="889" w:type="pct"/>
            <w:shd w:val="clear" w:color="auto" w:fill="auto"/>
            <w:vAlign w:val="center"/>
          </w:tcPr>
          <w:p w14:paraId="325159A2">
            <w:pPr>
              <w:widowControl/>
              <w:jc w:val="center"/>
              <w:rPr>
                <w:rFonts w:ascii="宋体" w:hAnsi="宋体" w:cs="宋体"/>
                <w:color w:val="000000"/>
                <w:kern w:val="0"/>
                <w:szCs w:val="21"/>
              </w:rPr>
            </w:pPr>
            <w:r>
              <w:rPr>
                <w:rFonts w:hint="eastAsia" w:ascii="宋体" w:hAnsi="宋体" w:cs="宋体"/>
                <w:color w:val="000000"/>
                <w:kern w:val="0"/>
                <w:szCs w:val="21"/>
              </w:rPr>
              <w:t xml:space="preserve"> 300≤Y＜6000</w:t>
            </w:r>
          </w:p>
        </w:tc>
        <w:tc>
          <w:tcPr>
            <w:tcW w:w="535" w:type="pct"/>
            <w:shd w:val="clear" w:color="auto" w:fill="auto"/>
            <w:vAlign w:val="center"/>
          </w:tcPr>
          <w:p w14:paraId="5B78AC83">
            <w:pPr>
              <w:widowControl/>
              <w:jc w:val="center"/>
              <w:rPr>
                <w:rFonts w:ascii="宋体" w:hAnsi="宋体" w:cs="宋体"/>
                <w:color w:val="000000"/>
                <w:kern w:val="0"/>
                <w:szCs w:val="21"/>
              </w:rPr>
            </w:pPr>
            <w:r>
              <w:rPr>
                <w:rFonts w:hint="eastAsia" w:ascii="宋体" w:hAnsi="宋体" w:cs="宋体"/>
                <w:color w:val="000000"/>
                <w:kern w:val="0"/>
                <w:szCs w:val="21"/>
              </w:rPr>
              <w:t>Y＜300</w:t>
            </w:r>
          </w:p>
        </w:tc>
      </w:tr>
      <w:tr w14:paraId="4F2EF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58BF0C81">
            <w:pPr>
              <w:widowControl/>
              <w:jc w:val="left"/>
              <w:rPr>
                <w:rFonts w:ascii="宋体" w:hAnsi="宋体" w:cs="宋体"/>
                <w:color w:val="000000"/>
                <w:kern w:val="0"/>
                <w:szCs w:val="21"/>
              </w:rPr>
            </w:pPr>
          </w:p>
        </w:tc>
        <w:tc>
          <w:tcPr>
            <w:tcW w:w="740" w:type="pct"/>
            <w:shd w:val="clear" w:color="auto" w:fill="auto"/>
            <w:vAlign w:val="center"/>
          </w:tcPr>
          <w:p w14:paraId="776EAFE8">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资产总额(Z)</w:t>
            </w:r>
          </w:p>
        </w:tc>
        <w:tc>
          <w:tcPr>
            <w:tcW w:w="384" w:type="pct"/>
            <w:shd w:val="clear" w:color="auto" w:fill="auto"/>
            <w:vAlign w:val="center"/>
          </w:tcPr>
          <w:p w14:paraId="09DCAADC">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3ADE1F66">
            <w:pPr>
              <w:widowControl/>
              <w:jc w:val="center"/>
              <w:rPr>
                <w:rFonts w:ascii="宋体" w:hAnsi="宋体" w:cs="宋体"/>
                <w:color w:val="000000"/>
                <w:kern w:val="0"/>
                <w:szCs w:val="21"/>
              </w:rPr>
            </w:pPr>
            <w:r>
              <w:rPr>
                <w:rFonts w:hint="eastAsia" w:ascii="宋体" w:hAnsi="宋体" w:cs="宋体"/>
                <w:color w:val="000000"/>
                <w:kern w:val="0"/>
                <w:szCs w:val="21"/>
              </w:rPr>
              <w:t>Z≥80000</w:t>
            </w:r>
          </w:p>
        </w:tc>
        <w:tc>
          <w:tcPr>
            <w:tcW w:w="986" w:type="pct"/>
            <w:shd w:val="clear" w:color="auto" w:fill="auto"/>
            <w:vAlign w:val="center"/>
          </w:tcPr>
          <w:p w14:paraId="2180FA49">
            <w:pPr>
              <w:widowControl/>
              <w:jc w:val="center"/>
              <w:rPr>
                <w:rFonts w:ascii="宋体" w:hAnsi="宋体" w:cs="宋体"/>
                <w:color w:val="000000"/>
                <w:kern w:val="0"/>
                <w:szCs w:val="21"/>
              </w:rPr>
            </w:pPr>
            <w:r>
              <w:rPr>
                <w:rFonts w:hint="eastAsia" w:ascii="宋体" w:hAnsi="宋体" w:cs="宋体"/>
                <w:color w:val="000000"/>
                <w:kern w:val="0"/>
                <w:szCs w:val="21"/>
              </w:rPr>
              <w:t>5000≤Z＜80000</w:t>
            </w:r>
          </w:p>
        </w:tc>
        <w:tc>
          <w:tcPr>
            <w:tcW w:w="889" w:type="pct"/>
            <w:shd w:val="clear" w:color="auto" w:fill="auto"/>
            <w:vAlign w:val="center"/>
          </w:tcPr>
          <w:p w14:paraId="59ED3802">
            <w:pPr>
              <w:widowControl/>
              <w:jc w:val="center"/>
              <w:rPr>
                <w:rFonts w:ascii="宋体" w:hAnsi="宋体" w:cs="宋体"/>
                <w:color w:val="000000"/>
                <w:kern w:val="0"/>
                <w:szCs w:val="21"/>
              </w:rPr>
            </w:pPr>
            <w:r>
              <w:rPr>
                <w:rFonts w:hint="eastAsia" w:ascii="宋体" w:hAnsi="宋体" w:cs="宋体"/>
                <w:color w:val="000000"/>
                <w:kern w:val="0"/>
                <w:szCs w:val="21"/>
              </w:rPr>
              <w:t xml:space="preserve"> 300≤Z＜5000</w:t>
            </w:r>
          </w:p>
        </w:tc>
        <w:tc>
          <w:tcPr>
            <w:tcW w:w="535" w:type="pct"/>
            <w:shd w:val="clear" w:color="auto" w:fill="auto"/>
            <w:vAlign w:val="center"/>
          </w:tcPr>
          <w:p w14:paraId="0E03742A">
            <w:pPr>
              <w:widowControl/>
              <w:jc w:val="center"/>
              <w:rPr>
                <w:rFonts w:ascii="宋体" w:hAnsi="宋体" w:cs="宋体"/>
                <w:color w:val="000000"/>
                <w:kern w:val="0"/>
                <w:szCs w:val="21"/>
              </w:rPr>
            </w:pPr>
            <w:r>
              <w:rPr>
                <w:rFonts w:hint="eastAsia" w:ascii="宋体" w:hAnsi="宋体" w:cs="宋体"/>
                <w:color w:val="000000"/>
                <w:kern w:val="0"/>
                <w:szCs w:val="21"/>
              </w:rPr>
              <w:t>Z＜300</w:t>
            </w:r>
          </w:p>
        </w:tc>
      </w:tr>
      <w:tr w14:paraId="1A3D1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0EB7CC2A">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批发业</w:t>
            </w:r>
          </w:p>
        </w:tc>
        <w:tc>
          <w:tcPr>
            <w:tcW w:w="740" w:type="pct"/>
            <w:shd w:val="clear" w:color="auto" w:fill="auto"/>
            <w:vAlign w:val="center"/>
          </w:tcPr>
          <w:p w14:paraId="0E35890C">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70E1C732">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228FBE7D">
            <w:pPr>
              <w:widowControl/>
              <w:jc w:val="center"/>
              <w:rPr>
                <w:rFonts w:ascii="宋体" w:hAnsi="宋体" w:cs="宋体"/>
                <w:color w:val="000000"/>
                <w:kern w:val="0"/>
                <w:szCs w:val="21"/>
              </w:rPr>
            </w:pPr>
            <w:r>
              <w:rPr>
                <w:rFonts w:hint="eastAsia" w:ascii="宋体" w:hAnsi="宋体" w:cs="宋体"/>
                <w:color w:val="000000"/>
                <w:kern w:val="0"/>
                <w:szCs w:val="21"/>
              </w:rPr>
              <w:t>X≥200</w:t>
            </w:r>
          </w:p>
        </w:tc>
        <w:tc>
          <w:tcPr>
            <w:tcW w:w="986" w:type="pct"/>
            <w:shd w:val="clear" w:color="auto" w:fill="auto"/>
            <w:vAlign w:val="center"/>
          </w:tcPr>
          <w:p w14:paraId="0B05BD0E">
            <w:pPr>
              <w:widowControl/>
              <w:jc w:val="center"/>
              <w:rPr>
                <w:rFonts w:ascii="宋体" w:hAnsi="宋体" w:cs="宋体"/>
                <w:color w:val="000000"/>
                <w:kern w:val="0"/>
                <w:szCs w:val="21"/>
              </w:rPr>
            </w:pPr>
            <w:r>
              <w:rPr>
                <w:rFonts w:hint="eastAsia" w:ascii="宋体" w:hAnsi="宋体" w:cs="宋体"/>
                <w:color w:val="000000"/>
                <w:kern w:val="0"/>
                <w:szCs w:val="21"/>
              </w:rPr>
              <w:t>20≤X＜200</w:t>
            </w:r>
          </w:p>
        </w:tc>
        <w:tc>
          <w:tcPr>
            <w:tcW w:w="889" w:type="pct"/>
            <w:shd w:val="clear" w:color="auto" w:fill="auto"/>
            <w:vAlign w:val="center"/>
          </w:tcPr>
          <w:p w14:paraId="0AA61DF8">
            <w:pPr>
              <w:widowControl/>
              <w:jc w:val="center"/>
              <w:rPr>
                <w:rFonts w:ascii="宋体" w:hAnsi="宋体" w:cs="宋体"/>
                <w:color w:val="000000"/>
                <w:kern w:val="0"/>
                <w:szCs w:val="21"/>
              </w:rPr>
            </w:pPr>
            <w:r>
              <w:rPr>
                <w:rFonts w:hint="eastAsia" w:ascii="宋体" w:hAnsi="宋体" w:cs="宋体"/>
                <w:color w:val="000000"/>
                <w:kern w:val="0"/>
                <w:szCs w:val="21"/>
              </w:rPr>
              <w:t xml:space="preserve"> 5≤X＜20</w:t>
            </w:r>
          </w:p>
        </w:tc>
        <w:tc>
          <w:tcPr>
            <w:tcW w:w="535" w:type="pct"/>
            <w:shd w:val="clear" w:color="auto" w:fill="auto"/>
            <w:vAlign w:val="center"/>
          </w:tcPr>
          <w:p w14:paraId="696474F0">
            <w:pPr>
              <w:widowControl/>
              <w:jc w:val="center"/>
              <w:rPr>
                <w:rFonts w:ascii="宋体" w:hAnsi="宋体" w:cs="宋体"/>
                <w:color w:val="000000"/>
                <w:kern w:val="0"/>
                <w:szCs w:val="21"/>
              </w:rPr>
            </w:pPr>
            <w:r>
              <w:rPr>
                <w:rFonts w:hint="eastAsia" w:ascii="宋体" w:hAnsi="宋体" w:cs="宋体"/>
                <w:color w:val="000000"/>
                <w:kern w:val="0"/>
                <w:szCs w:val="21"/>
              </w:rPr>
              <w:t>X＜5</w:t>
            </w:r>
          </w:p>
        </w:tc>
      </w:tr>
      <w:tr w14:paraId="43D7A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519AF5D7">
            <w:pPr>
              <w:widowControl/>
              <w:jc w:val="left"/>
              <w:rPr>
                <w:rFonts w:ascii="宋体" w:hAnsi="宋体" w:cs="宋体"/>
                <w:color w:val="000000"/>
                <w:kern w:val="0"/>
                <w:szCs w:val="21"/>
              </w:rPr>
            </w:pPr>
          </w:p>
        </w:tc>
        <w:tc>
          <w:tcPr>
            <w:tcW w:w="740" w:type="pct"/>
            <w:shd w:val="clear" w:color="auto" w:fill="auto"/>
            <w:vAlign w:val="center"/>
          </w:tcPr>
          <w:p w14:paraId="290585E1">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5C37CCAA">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0D25AC02">
            <w:pPr>
              <w:widowControl/>
              <w:jc w:val="center"/>
              <w:rPr>
                <w:rFonts w:ascii="宋体" w:hAnsi="宋体" w:cs="宋体"/>
                <w:color w:val="000000"/>
                <w:kern w:val="0"/>
                <w:szCs w:val="21"/>
              </w:rPr>
            </w:pPr>
            <w:r>
              <w:rPr>
                <w:rFonts w:hint="eastAsia" w:ascii="宋体" w:hAnsi="宋体" w:cs="宋体"/>
                <w:color w:val="000000"/>
                <w:kern w:val="0"/>
                <w:szCs w:val="21"/>
              </w:rPr>
              <w:t>Y≥40000</w:t>
            </w:r>
          </w:p>
        </w:tc>
        <w:tc>
          <w:tcPr>
            <w:tcW w:w="986" w:type="pct"/>
            <w:shd w:val="clear" w:color="auto" w:fill="auto"/>
            <w:vAlign w:val="center"/>
          </w:tcPr>
          <w:p w14:paraId="19E07543">
            <w:pPr>
              <w:widowControl/>
              <w:jc w:val="center"/>
              <w:rPr>
                <w:rFonts w:ascii="宋体" w:hAnsi="宋体" w:cs="宋体"/>
                <w:color w:val="000000"/>
                <w:kern w:val="0"/>
                <w:szCs w:val="21"/>
              </w:rPr>
            </w:pPr>
            <w:r>
              <w:rPr>
                <w:rFonts w:hint="eastAsia" w:ascii="宋体" w:hAnsi="宋体" w:cs="宋体"/>
                <w:color w:val="000000"/>
                <w:kern w:val="0"/>
                <w:szCs w:val="21"/>
              </w:rPr>
              <w:t>5000≤Y＜40000</w:t>
            </w:r>
          </w:p>
        </w:tc>
        <w:tc>
          <w:tcPr>
            <w:tcW w:w="889" w:type="pct"/>
            <w:shd w:val="clear" w:color="auto" w:fill="auto"/>
            <w:vAlign w:val="center"/>
          </w:tcPr>
          <w:p w14:paraId="31D6BDA8">
            <w:pPr>
              <w:widowControl/>
              <w:ind w:left="-1" w:leftChars="-1" w:hanging="1"/>
              <w:jc w:val="center"/>
              <w:rPr>
                <w:rFonts w:ascii="宋体" w:hAnsi="宋体" w:cs="宋体"/>
                <w:color w:val="000000"/>
                <w:kern w:val="0"/>
                <w:szCs w:val="21"/>
              </w:rPr>
            </w:pPr>
            <w:r>
              <w:rPr>
                <w:rFonts w:hint="eastAsia" w:ascii="宋体" w:hAnsi="宋体" w:cs="宋体"/>
                <w:color w:val="000000"/>
                <w:kern w:val="0"/>
                <w:szCs w:val="21"/>
              </w:rPr>
              <w:t>1000≤Y＜5000</w:t>
            </w:r>
          </w:p>
        </w:tc>
        <w:tc>
          <w:tcPr>
            <w:tcW w:w="535" w:type="pct"/>
            <w:shd w:val="clear" w:color="auto" w:fill="auto"/>
            <w:vAlign w:val="center"/>
          </w:tcPr>
          <w:p w14:paraId="001C08B6">
            <w:pPr>
              <w:widowControl/>
              <w:jc w:val="center"/>
              <w:rPr>
                <w:rFonts w:ascii="宋体" w:hAnsi="宋体" w:cs="宋体"/>
                <w:color w:val="000000"/>
                <w:kern w:val="0"/>
                <w:szCs w:val="21"/>
              </w:rPr>
            </w:pPr>
            <w:r>
              <w:rPr>
                <w:rFonts w:hint="eastAsia" w:ascii="宋体" w:hAnsi="宋体" w:cs="宋体"/>
                <w:color w:val="000000"/>
                <w:kern w:val="0"/>
                <w:szCs w:val="21"/>
              </w:rPr>
              <w:t>Y＜1000</w:t>
            </w:r>
          </w:p>
        </w:tc>
      </w:tr>
      <w:tr w14:paraId="7377D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4C14ED85">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零售业</w:t>
            </w:r>
          </w:p>
        </w:tc>
        <w:tc>
          <w:tcPr>
            <w:tcW w:w="740" w:type="pct"/>
            <w:shd w:val="clear" w:color="auto" w:fill="auto"/>
            <w:vAlign w:val="center"/>
          </w:tcPr>
          <w:p w14:paraId="48A46DEB">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380555C2">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4ADD728B">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shd w:val="clear" w:color="auto" w:fill="auto"/>
            <w:vAlign w:val="center"/>
          </w:tcPr>
          <w:p w14:paraId="4F64D54C">
            <w:pPr>
              <w:widowControl/>
              <w:jc w:val="center"/>
              <w:rPr>
                <w:rFonts w:ascii="宋体" w:hAnsi="宋体" w:cs="宋体"/>
                <w:color w:val="000000"/>
                <w:kern w:val="0"/>
                <w:szCs w:val="21"/>
              </w:rPr>
            </w:pPr>
            <w:r>
              <w:rPr>
                <w:rFonts w:hint="eastAsia" w:ascii="宋体" w:hAnsi="宋体" w:cs="宋体"/>
                <w:color w:val="000000"/>
                <w:kern w:val="0"/>
                <w:szCs w:val="21"/>
              </w:rPr>
              <w:t>50≤X＜300</w:t>
            </w:r>
          </w:p>
        </w:tc>
        <w:tc>
          <w:tcPr>
            <w:tcW w:w="889" w:type="pct"/>
            <w:shd w:val="clear" w:color="auto" w:fill="auto"/>
            <w:vAlign w:val="center"/>
          </w:tcPr>
          <w:p w14:paraId="48D29199">
            <w:pPr>
              <w:widowControl/>
              <w:ind w:left="-1" w:leftChars="-1" w:hanging="1"/>
              <w:jc w:val="center"/>
              <w:rPr>
                <w:rFonts w:ascii="宋体" w:hAnsi="宋体" w:cs="宋体"/>
                <w:color w:val="000000"/>
                <w:kern w:val="0"/>
                <w:szCs w:val="21"/>
              </w:rPr>
            </w:pPr>
            <w:r>
              <w:rPr>
                <w:rFonts w:hint="eastAsia" w:ascii="宋体" w:hAnsi="宋体" w:cs="宋体"/>
                <w:color w:val="000000"/>
                <w:kern w:val="0"/>
                <w:szCs w:val="21"/>
              </w:rPr>
              <w:t xml:space="preserve">10≤X＜50 </w:t>
            </w:r>
          </w:p>
        </w:tc>
        <w:tc>
          <w:tcPr>
            <w:tcW w:w="535" w:type="pct"/>
            <w:shd w:val="clear" w:color="auto" w:fill="auto"/>
            <w:vAlign w:val="center"/>
          </w:tcPr>
          <w:p w14:paraId="1761ED31">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6F8CB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E266209">
            <w:pPr>
              <w:widowControl/>
              <w:jc w:val="left"/>
              <w:rPr>
                <w:rFonts w:ascii="宋体" w:hAnsi="宋体" w:cs="宋体"/>
                <w:color w:val="000000"/>
                <w:kern w:val="0"/>
                <w:szCs w:val="21"/>
              </w:rPr>
            </w:pPr>
          </w:p>
        </w:tc>
        <w:tc>
          <w:tcPr>
            <w:tcW w:w="740" w:type="pct"/>
            <w:shd w:val="clear" w:color="auto" w:fill="auto"/>
            <w:vAlign w:val="center"/>
          </w:tcPr>
          <w:p w14:paraId="38208066">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2C03CF04">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6505C7A3">
            <w:pPr>
              <w:widowControl/>
              <w:jc w:val="center"/>
              <w:rPr>
                <w:rFonts w:ascii="宋体" w:hAnsi="宋体" w:cs="宋体"/>
                <w:color w:val="000000"/>
                <w:kern w:val="0"/>
                <w:szCs w:val="21"/>
              </w:rPr>
            </w:pPr>
            <w:r>
              <w:rPr>
                <w:rFonts w:hint="eastAsia" w:ascii="宋体" w:hAnsi="宋体" w:cs="宋体"/>
                <w:color w:val="000000"/>
                <w:kern w:val="0"/>
                <w:szCs w:val="21"/>
              </w:rPr>
              <w:t>Y≥20000</w:t>
            </w:r>
          </w:p>
        </w:tc>
        <w:tc>
          <w:tcPr>
            <w:tcW w:w="986" w:type="pct"/>
            <w:shd w:val="clear" w:color="auto" w:fill="auto"/>
            <w:vAlign w:val="center"/>
          </w:tcPr>
          <w:p w14:paraId="4195F1B0">
            <w:pPr>
              <w:widowControl/>
              <w:jc w:val="center"/>
              <w:rPr>
                <w:rFonts w:ascii="宋体" w:hAnsi="宋体" w:cs="宋体"/>
                <w:color w:val="000000"/>
                <w:kern w:val="0"/>
                <w:szCs w:val="21"/>
              </w:rPr>
            </w:pPr>
            <w:r>
              <w:rPr>
                <w:rFonts w:hint="eastAsia" w:ascii="宋体" w:hAnsi="宋体" w:cs="宋体"/>
                <w:color w:val="000000"/>
                <w:kern w:val="0"/>
                <w:szCs w:val="21"/>
              </w:rPr>
              <w:t xml:space="preserve"> 500≤Y＜20000</w:t>
            </w:r>
          </w:p>
        </w:tc>
        <w:tc>
          <w:tcPr>
            <w:tcW w:w="889" w:type="pct"/>
            <w:shd w:val="clear" w:color="auto" w:fill="auto"/>
            <w:vAlign w:val="center"/>
          </w:tcPr>
          <w:p w14:paraId="0DBC65D9">
            <w:pPr>
              <w:widowControl/>
              <w:ind w:left="-1" w:leftChars="-1" w:hanging="1"/>
              <w:jc w:val="center"/>
              <w:rPr>
                <w:rFonts w:ascii="宋体" w:hAnsi="宋体" w:cs="宋体"/>
                <w:color w:val="000000"/>
                <w:kern w:val="0"/>
                <w:szCs w:val="21"/>
              </w:rPr>
            </w:pPr>
            <w:r>
              <w:rPr>
                <w:rFonts w:hint="eastAsia" w:ascii="宋体" w:hAnsi="宋体" w:cs="宋体"/>
                <w:color w:val="000000"/>
                <w:kern w:val="0"/>
                <w:szCs w:val="21"/>
              </w:rPr>
              <w:t xml:space="preserve">100≤Y＜500 </w:t>
            </w:r>
          </w:p>
        </w:tc>
        <w:tc>
          <w:tcPr>
            <w:tcW w:w="535" w:type="pct"/>
            <w:shd w:val="clear" w:color="auto" w:fill="auto"/>
            <w:vAlign w:val="center"/>
          </w:tcPr>
          <w:p w14:paraId="5879CF19">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0604F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517DC52B">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交通运输业 *</w:t>
            </w:r>
          </w:p>
        </w:tc>
        <w:tc>
          <w:tcPr>
            <w:tcW w:w="740" w:type="pct"/>
            <w:shd w:val="clear" w:color="auto" w:fill="auto"/>
            <w:vAlign w:val="center"/>
          </w:tcPr>
          <w:p w14:paraId="02177AF9">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36571BA0">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2F62E9AA">
            <w:pPr>
              <w:widowControl/>
              <w:jc w:val="center"/>
              <w:rPr>
                <w:rFonts w:ascii="宋体" w:hAnsi="宋体" w:cs="宋体"/>
                <w:color w:val="000000"/>
                <w:kern w:val="0"/>
                <w:szCs w:val="21"/>
              </w:rPr>
            </w:pPr>
            <w:r>
              <w:rPr>
                <w:rFonts w:hint="eastAsia" w:ascii="宋体" w:hAnsi="宋体" w:cs="宋体"/>
                <w:color w:val="000000"/>
                <w:kern w:val="0"/>
                <w:szCs w:val="21"/>
              </w:rPr>
              <w:t>X≥1000</w:t>
            </w:r>
          </w:p>
        </w:tc>
        <w:tc>
          <w:tcPr>
            <w:tcW w:w="986" w:type="pct"/>
            <w:shd w:val="clear" w:color="auto" w:fill="auto"/>
            <w:vAlign w:val="center"/>
          </w:tcPr>
          <w:p w14:paraId="55246E6C">
            <w:pPr>
              <w:widowControl/>
              <w:jc w:val="center"/>
              <w:rPr>
                <w:rFonts w:ascii="宋体" w:hAnsi="宋体" w:cs="宋体"/>
                <w:color w:val="000000"/>
                <w:kern w:val="0"/>
                <w:szCs w:val="21"/>
              </w:rPr>
            </w:pPr>
            <w:r>
              <w:rPr>
                <w:rFonts w:hint="eastAsia" w:ascii="宋体" w:hAnsi="宋体" w:cs="宋体"/>
                <w:color w:val="000000"/>
                <w:kern w:val="0"/>
                <w:szCs w:val="21"/>
              </w:rPr>
              <w:t>300≤X＜1000</w:t>
            </w:r>
          </w:p>
        </w:tc>
        <w:tc>
          <w:tcPr>
            <w:tcW w:w="889" w:type="pct"/>
            <w:shd w:val="clear" w:color="auto" w:fill="auto"/>
            <w:vAlign w:val="center"/>
          </w:tcPr>
          <w:p w14:paraId="08C209AA">
            <w:pPr>
              <w:widowControl/>
              <w:jc w:val="center"/>
              <w:rPr>
                <w:rFonts w:ascii="宋体" w:hAnsi="宋体" w:cs="宋体"/>
                <w:color w:val="000000"/>
                <w:kern w:val="0"/>
                <w:szCs w:val="21"/>
              </w:rPr>
            </w:pPr>
            <w:r>
              <w:rPr>
                <w:rFonts w:hint="eastAsia" w:ascii="宋体" w:hAnsi="宋体" w:cs="宋体"/>
                <w:color w:val="000000"/>
                <w:kern w:val="0"/>
                <w:szCs w:val="21"/>
              </w:rPr>
              <w:t xml:space="preserve"> 20≤X＜300</w:t>
            </w:r>
          </w:p>
        </w:tc>
        <w:tc>
          <w:tcPr>
            <w:tcW w:w="535" w:type="pct"/>
            <w:shd w:val="clear" w:color="auto" w:fill="auto"/>
            <w:vAlign w:val="center"/>
          </w:tcPr>
          <w:p w14:paraId="7518DE8D">
            <w:pPr>
              <w:widowControl/>
              <w:jc w:val="center"/>
              <w:rPr>
                <w:rFonts w:ascii="宋体" w:hAnsi="宋体" w:cs="宋体"/>
                <w:color w:val="000000"/>
                <w:kern w:val="0"/>
                <w:szCs w:val="21"/>
              </w:rPr>
            </w:pPr>
            <w:r>
              <w:rPr>
                <w:rFonts w:hint="eastAsia" w:ascii="宋体" w:hAnsi="宋体" w:cs="宋体"/>
                <w:color w:val="000000"/>
                <w:kern w:val="0"/>
                <w:szCs w:val="21"/>
              </w:rPr>
              <w:t>X＜20</w:t>
            </w:r>
          </w:p>
        </w:tc>
      </w:tr>
      <w:tr w14:paraId="4648B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099F68A3">
            <w:pPr>
              <w:widowControl/>
              <w:jc w:val="left"/>
              <w:rPr>
                <w:rFonts w:ascii="宋体" w:hAnsi="宋体" w:cs="宋体"/>
                <w:color w:val="000000"/>
                <w:kern w:val="0"/>
                <w:szCs w:val="21"/>
              </w:rPr>
            </w:pPr>
          </w:p>
        </w:tc>
        <w:tc>
          <w:tcPr>
            <w:tcW w:w="740" w:type="pct"/>
            <w:shd w:val="clear" w:color="auto" w:fill="auto"/>
            <w:vAlign w:val="center"/>
          </w:tcPr>
          <w:p w14:paraId="03B96C6C">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4AE897E5">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71F9D55D">
            <w:pPr>
              <w:widowControl/>
              <w:jc w:val="center"/>
              <w:rPr>
                <w:rFonts w:ascii="宋体" w:hAnsi="宋体" w:cs="宋体"/>
                <w:color w:val="000000"/>
                <w:kern w:val="0"/>
                <w:szCs w:val="21"/>
              </w:rPr>
            </w:pPr>
            <w:r>
              <w:rPr>
                <w:rFonts w:hint="eastAsia" w:ascii="宋体" w:hAnsi="宋体" w:cs="宋体"/>
                <w:color w:val="000000"/>
                <w:kern w:val="0"/>
                <w:szCs w:val="21"/>
              </w:rPr>
              <w:t>Y≥30000</w:t>
            </w:r>
          </w:p>
        </w:tc>
        <w:tc>
          <w:tcPr>
            <w:tcW w:w="986" w:type="pct"/>
            <w:shd w:val="clear" w:color="auto" w:fill="auto"/>
            <w:vAlign w:val="center"/>
          </w:tcPr>
          <w:p w14:paraId="6FD07796">
            <w:pPr>
              <w:widowControl/>
              <w:jc w:val="center"/>
              <w:rPr>
                <w:rFonts w:ascii="宋体" w:hAnsi="宋体" w:cs="宋体"/>
                <w:color w:val="000000"/>
                <w:kern w:val="0"/>
                <w:szCs w:val="21"/>
              </w:rPr>
            </w:pPr>
            <w:r>
              <w:rPr>
                <w:rFonts w:hint="eastAsia" w:ascii="宋体" w:hAnsi="宋体" w:cs="宋体"/>
                <w:color w:val="000000"/>
                <w:kern w:val="0"/>
                <w:szCs w:val="21"/>
              </w:rPr>
              <w:t>3000≤Y＜30000</w:t>
            </w:r>
          </w:p>
        </w:tc>
        <w:tc>
          <w:tcPr>
            <w:tcW w:w="889" w:type="pct"/>
            <w:shd w:val="clear" w:color="auto" w:fill="auto"/>
            <w:vAlign w:val="center"/>
          </w:tcPr>
          <w:p w14:paraId="649CE16E">
            <w:pPr>
              <w:widowControl/>
              <w:jc w:val="center"/>
              <w:rPr>
                <w:rFonts w:ascii="宋体" w:hAnsi="宋体" w:cs="宋体"/>
                <w:color w:val="000000"/>
                <w:kern w:val="0"/>
                <w:szCs w:val="21"/>
              </w:rPr>
            </w:pPr>
            <w:r>
              <w:rPr>
                <w:rFonts w:hint="eastAsia" w:ascii="宋体" w:hAnsi="宋体" w:cs="宋体"/>
                <w:color w:val="000000"/>
                <w:kern w:val="0"/>
                <w:szCs w:val="21"/>
              </w:rPr>
              <w:t xml:space="preserve"> 200≤Y＜3000</w:t>
            </w:r>
          </w:p>
        </w:tc>
        <w:tc>
          <w:tcPr>
            <w:tcW w:w="535" w:type="pct"/>
            <w:shd w:val="clear" w:color="auto" w:fill="auto"/>
            <w:vAlign w:val="center"/>
          </w:tcPr>
          <w:p w14:paraId="4B92EF70">
            <w:pPr>
              <w:widowControl/>
              <w:jc w:val="center"/>
              <w:rPr>
                <w:rFonts w:ascii="宋体" w:hAnsi="宋体" w:cs="宋体"/>
                <w:color w:val="000000"/>
                <w:kern w:val="0"/>
                <w:szCs w:val="21"/>
              </w:rPr>
            </w:pPr>
            <w:r>
              <w:rPr>
                <w:rFonts w:hint="eastAsia" w:ascii="宋体" w:hAnsi="宋体" w:cs="宋体"/>
                <w:color w:val="000000"/>
                <w:kern w:val="0"/>
                <w:szCs w:val="21"/>
              </w:rPr>
              <w:t>Y＜200</w:t>
            </w:r>
          </w:p>
        </w:tc>
      </w:tr>
      <w:tr w14:paraId="005B7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3BBA979E">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仓储业*</w:t>
            </w:r>
          </w:p>
        </w:tc>
        <w:tc>
          <w:tcPr>
            <w:tcW w:w="740" w:type="pct"/>
            <w:shd w:val="clear" w:color="auto" w:fill="auto"/>
            <w:vAlign w:val="center"/>
          </w:tcPr>
          <w:p w14:paraId="497653BA">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2F8DA694">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787C1CA8">
            <w:pPr>
              <w:widowControl/>
              <w:jc w:val="center"/>
              <w:rPr>
                <w:rFonts w:ascii="宋体" w:hAnsi="宋体" w:cs="宋体"/>
                <w:color w:val="000000"/>
                <w:kern w:val="0"/>
                <w:szCs w:val="21"/>
              </w:rPr>
            </w:pPr>
            <w:r>
              <w:rPr>
                <w:rFonts w:hint="eastAsia" w:ascii="宋体" w:hAnsi="宋体" w:cs="宋体"/>
                <w:color w:val="000000"/>
                <w:kern w:val="0"/>
                <w:szCs w:val="21"/>
              </w:rPr>
              <w:t>X≥200</w:t>
            </w:r>
          </w:p>
        </w:tc>
        <w:tc>
          <w:tcPr>
            <w:tcW w:w="986" w:type="pct"/>
            <w:shd w:val="clear" w:color="auto" w:fill="auto"/>
            <w:vAlign w:val="center"/>
          </w:tcPr>
          <w:p w14:paraId="6AA4D244">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100≤X＜200</w:t>
            </w:r>
          </w:p>
        </w:tc>
        <w:tc>
          <w:tcPr>
            <w:tcW w:w="889" w:type="pct"/>
            <w:shd w:val="clear" w:color="auto" w:fill="auto"/>
            <w:vAlign w:val="center"/>
          </w:tcPr>
          <w:p w14:paraId="0167E34E">
            <w:pPr>
              <w:widowControl/>
              <w:jc w:val="center"/>
              <w:rPr>
                <w:rFonts w:ascii="宋体" w:hAnsi="宋体" w:cs="宋体"/>
                <w:color w:val="000000"/>
                <w:kern w:val="0"/>
                <w:szCs w:val="21"/>
              </w:rPr>
            </w:pPr>
            <w:r>
              <w:rPr>
                <w:rFonts w:hint="eastAsia" w:ascii="宋体" w:hAnsi="宋体" w:cs="宋体"/>
                <w:color w:val="000000"/>
                <w:kern w:val="0"/>
                <w:szCs w:val="21"/>
              </w:rPr>
              <w:t xml:space="preserve"> 20≤X＜100</w:t>
            </w:r>
          </w:p>
        </w:tc>
        <w:tc>
          <w:tcPr>
            <w:tcW w:w="535" w:type="pct"/>
            <w:shd w:val="clear" w:color="auto" w:fill="auto"/>
            <w:vAlign w:val="center"/>
          </w:tcPr>
          <w:p w14:paraId="010AED13">
            <w:pPr>
              <w:widowControl/>
              <w:jc w:val="center"/>
              <w:rPr>
                <w:rFonts w:ascii="宋体" w:hAnsi="宋体" w:cs="宋体"/>
                <w:color w:val="000000"/>
                <w:kern w:val="0"/>
                <w:szCs w:val="21"/>
              </w:rPr>
            </w:pPr>
            <w:r>
              <w:rPr>
                <w:rFonts w:hint="eastAsia" w:ascii="宋体" w:hAnsi="宋体" w:cs="宋体"/>
                <w:color w:val="000000"/>
                <w:kern w:val="0"/>
                <w:szCs w:val="21"/>
              </w:rPr>
              <w:t>X＜20</w:t>
            </w:r>
          </w:p>
        </w:tc>
      </w:tr>
      <w:tr w14:paraId="55536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801821E">
            <w:pPr>
              <w:widowControl/>
              <w:jc w:val="left"/>
              <w:rPr>
                <w:rFonts w:ascii="宋体" w:hAnsi="宋体" w:cs="宋体"/>
                <w:color w:val="000000"/>
                <w:kern w:val="0"/>
                <w:szCs w:val="21"/>
              </w:rPr>
            </w:pPr>
          </w:p>
        </w:tc>
        <w:tc>
          <w:tcPr>
            <w:tcW w:w="740" w:type="pct"/>
            <w:shd w:val="clear" w:color="auto" w:fill="auto"/>
            <w:vAlign w:val="center"/>
          </w:tcPr>
          <w:p w14:paraId="743D3EBF">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698F57AC">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7847D52C">
            <w:pPr>
              <w:widowControl/>
              <w:jc w:val="center"/>
              <w:rPr>
                <w:rFonts w:ascii="宋体" w:hAnsi="宋体" w:cs="宋体"/>
                <w:color w:val="000000"/>
                <w:kern w:val="0"/>
                <w:szCs w:val="21"/>
              </w:rPr>
            </w:pPr>
            <w:r>
              <w:rPr>
                <w:rFonts w:hint="eastAsia" w:ascii="宋体" w:hAnsi="宋体" w:cs="宋体"/>
                <w:color w:val="000000"/>
                <w:kern w:val="0"/>
                <w:szCs w:val="21"/>
              </w:rPr>
              <w:t>Y≥30000</w:t>
            </w:r>
          </w:p>
        </w:tc>
        <w:tc>
          <w:tcPr>
            <w:tcW w:w="986" w:type="pct"/>
            <w:shd w:val="clear" w:color="auto" w:fill="auto"/>
            <w:vAlign w:val="center"/>
          </w:tcPr>
          <w:p w14:paraId="25343222">
            <w:pPr>
              <w:widowControl/>
              <w:jc w:val="center"/>
              <w:rPr>
                <w:rFonts w:ascii="宋体" w:hAnsi="宋体" w:cs="宋体"/>
                <w:color w:val="000000"/>
                <w:kern w:val="0"/>
                <w:szCs w:val="21"/>
              </w:rPr>
            </w:pPr>
            <w:r>
              <w:rPr>
                <w:rFonts w:hint="eastAsia" w:ascii="宋体" w:hAnsi="宋体" w:cs="宋体"/>
                <w:color w:val="000000"/>
                <w:kern w:val="0"/>
                <w:szCs w:val="21"/>
              </w:rPr>
              <w:t>1000≤Y＜30000</w:t>
            </w:r>
          </w:p>
        </w:tc>
        <w:tc>
          <w:tcPr>
            <w:tcW w:w="889" w:type="pct"/>
            <w:shd w:val="clear" w:color="auto" w:fill="auto"/>
            <w:vAlign w:val="center"/>
          </w:tcPr>
          <w:p w14:paraId="50041330">
            <w:pPr>
              <w:widowControl/>
              <w:jc w:val="center"/>
              <w:rPr>
                <w:rFonts w:ascii="宋体" w:hAnsi="宋体" w:cs="宋体"/>
                <w:color w:val="000000"/>
                <w:kern w:val="0"/>
                <w:szCs w:val="21"/>
              </w:rPr>
            </w:pPr>
            <w:r>
              <w:rPr>
                <w:rFonts w:hint="eastAsia" w:ascii="宋体" w:hAnsi="宋体" w:cs="宋体"/>
                <w:color w:val="000000"/>
                <w:kern w:val="0"/>
                <w:szCs w:val="21"/>
              </w:rPr>
              <w:t xml:space="preserve"> 100≤Y＜1000</w:t>
            </w:r>
          </w:p>
        </w:tc>
        <w:tc>
          <w:tcPr>
            <w:tcW w:w="535" w:type="pct"/>
            <w:shd w:val="clear" w:color="auto" w:fill="auto"/>
            <w:vAlign w:val="center"/>
          </w:tcPr>
          <w:p w14:paraId="380805D6">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3CB51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063E95F">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邮政业</w:t>
            </w:r>
          </w:p>
        </w:tc>
        <w:tc>
          <w:tcPr>
            <w:tcW w:w="740" w:type="pct"/>
            <w:shd w:val="clear" w:color="auto" w:fill="auto"/>
            <w:vAlign w:val="center"/>
          </w:tcPr>
          <w:p w14:paraId="0152FE9D">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56187A3E">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1C9CAD2E">
            <w:pPr>
              <w:widowControl/>
              <w:jc w:val="center"/>
              <w:rPr>
                <w:rFonts w:ascii="宋体" w:hAnsi="宋体" w:cs="宋体"/>
                <w:color w:val="000000"/>
                <w:kern w:val="0"/>
                <w:szCs w:val="21"/>
              </w:rPr>
            </w:pPr>
            <w:r>
              <w:rPr>
                <w:rFonts w:hint="eastAsia" w:ascii="宋体" w:hAnsi="宋体" w:cs="宋体"/>
                <w:color w:val="000000"/>
                <w:kern w:val="0"/>
                <w:szCs w:val="21"/>
              </w:rPr>
              <w:t>X≥1000</w:t>
            </w:r>
          </w:p>
        </w:tc>
        <w:tc>
          <w:tcPr>
            <w:tcW w:w="986" w:type="pct"/>
            <w:shd w:val="clear" w:color="auto" w:fill="auto"/>
            <w:vAlign w:val="center"/>
          </w:tcPr>
          <w:p w14:paraId="2A438541">
            <w:pPr>
              <w:widowControl/>
              <w:jc w:val="center"/>
              <w:rPr>
                <w:rFonts w:ascii="宋体" w:hAnsi="宋体" w:cs="宋体"/>
                <w:color w:val="000000"/>
                <w:kern w:val="0"/>
                <w:szCs w:val="21"/>
              </w:rPr>
            </w:pPr>
            <w:r>
              <w:rPr>
                <w:rFonts w:hint="eastAsia" w:ascii="宋体" w:hAnsi="宋体" w:cs="宋体"/>
                <w:color w:val="000000"/>
                <w:kern w:val="0"/>
                <w:szCs w:val="21"/>
              </w:rPr>
              <w:t>300≤X＜1000</w:t>
            </w:r>
          </w:p>
        </w:tc>
        <w:tc>
          <w:tcPr>
            <w:tcW w:w="889" w:type="pct"/>
            <w:shd w:val="clear" w:color="auto" w:fill="auto"/>
            <w:vAlign w:val="center"/>
          </w:tcPr>
          <w:p w14:paraId="007795CB">
            <w:pPr>
              <w:widowControl/>
              <w:jc w:val="center"/>
              <w:rPr>
                <w:rFonts w:ascii="宋体" w:hAnsi="宋体" w:cs="宋体"/>
                <w:color w:val="000000"/>
                <w:kern w:val="0"/>
                <w:szCs w:val="21"/>
              </w:rPr>
            </w:pPr>
            <w:r>
              <w:rPr>
                <w:rFonts w:hint="eastAsia" w:ascii="宋体" w:hAnsi="宋体" w:cs="宋体"/>
                <w:color w:val="000000"/>
                <w:kern w:val="0"/>
                <w:szCs w:val="21"/>
              </w:rPr>
              <w:t xml:space="preserve"> 20≤X＜300</w:t>
            </w:r>
          </w:p>
        </w:tc>
        <w:tc>
          <w:tcPr>
            <w:tcW w:w="535" w:type="pct"/>
            <w:shd w:val="clear" w:color="auto" w:fill="auto"/>
            <w:vAlign w:val="center"/>
          </w:tcPr>
          <w:p w14:paraId="336373BE">
            <w:pPr>
              <w:widowControl/>
              <w:jc w:val="center"/>
              <w:rPr>
                <w:rFonts w:ascii="宋体" w:hAnsi="宋体" w:cs="宋体"/>
                <w:color w:val="000000"/>
                <w:kern w:val="0"/>
                <w:szCs w:val="21"/>
              </w:rPr>
            </w:pPr>
            <w:r>
              <w:rPr>
                <w:rFonts w:hint="eastAsia" w:ascii="宋体" w:hAnsi="宋体" w:cs="宋体"/>
                <w:color w:val="000000"/>
                <w:kern w:val="0"/>
                <w:szCs w:val="21"/>
              </w:rPr>
              <w:t>X＜20</w:t>
            </w:r>
          </w:p>
        </w:tc>
      </w:tr>
      <w:tr w14:paraId="5682B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847FFC7">
            <w:pPr>
              <w:widowControl/>
              <w:jc w:val="left"/>
              <w:rPr>
                <w:rFonts w:ascii="宋体" w:hAnsi="宋体" w:cs="宋体"/>
                <w:color w:val="000000"/>
                <w:kern w:val="0"/>
                <w:szCs w:val="21"/>
              </w:rPr>
            </w:pPr>
          </w:p>
        </w:tc>
        <w:tc>
          <w:tcPr>
            <w:tcW w:w="740" w:type="pct"/>
            <w:shd w:val="clear" w:color="auto" w:fill="auto"/>
            <w:vAlign w:val="center"/>
          </w:tcPr>
          <w:p w14:paraId="463FCEF2">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56808ED8">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5BEF5916">
            <w:pPr>
              <w:widowControl/>
              <w:jc w:val="center"/>
              <w:rPr>
                <w:rFonts w:ascii="宋体" w:hAnsi="宋体" w:cs="宋体"/>
                <w:color w:val="000000"/>
                <w:kern w:val="0"/>
                <w:szCs w:val="21"/>
              </w:rPr>
            </w:pPr>
            <w:r>
              <w:rPr>
                <w:rFonts w:hint="eastAsia" w:ascii="宋体" w:hAnsi="宋体" w:cs="宋体"/>
                <w:color w:val="000000"/>
                <w:kern w:val="0"/>
                <w:szCs w:val="21"/>
              </w:rPr>
              <w:t>Y≥30000</w:t>
            </w:r>
          </w:p>
        </w:tc>
        <w:tc>
          <w:tcPr>
            <w:tcW w:w="986" w:type="pct"/>
            <w:shd w:val="clear" w:color="auto" w:fill="auto"/>
            <w:vAlign w:val="center"/>
          </w:tcPr>
          <w:p w14:paraId="5B9CF433">
            <w:pPr>
              <w:widowControl/>
              <w:jc w:val="center"/>
              <w:rPr>
                <w:rFonts w:ascii="宋体" w:hAnsi="宋体" w:cs="宋体"/>
                <w:color w:val="000000"/>
                <w:kern w:val="0"/>
                <w:szCs w:val="21"/>
              </w:rPr>
            </w:pPr>
            <w:r>
              <w:rPr>
                <w:rFonts w:hint="eastAsia" w:ascii="宋体" w:hAnsi="宋体" w:cs="宋体"/>
                <w:color w:val="000000"/>
                <w:kern w:val="0"/>
                <w:szCs w:val="21"/>
              </w:rPr>
              <w:t>2000≤Y＜30000</w:t>
            </w:r>
          </w:p>
        </w:tc>
        <w:tc>
          <w:tcPr>
            <w:tcW w:w="889" w:type="pct"/>
            <w:shd w:val="clear" w:color="auto" w:fill="auto"/>
            <w:vAlign w:val="center"/>
          </w:tcPr>
          <w:p w14:paraId="6381367D">
            <w:pPr>
              <w:widowControl/>
              <w:jc w:val="center"/>
              <w:rPr>
                <w:rFonts w:ascii="宋体" w:hAnsi="宋体" w:cs="宋体"/>
                <w:color w:val="000000"/>
                <w:kern w:val="0"/>
                <w:szCs w:val="21"/>
              </w:rPr>
            </w:pPr>
            <w:r>
              <w:rPr>
                <w:rFonts w:hint="eastAsia" w:ascii="宋体" w:hAnsi="宋体" w:cs="宋体"/>
                <w:color w:val="000000"/>
                <w:kern w:val="0"/>
                <w:szCs w:val="21"/>
              </w:rPr>
              <w:t xml:space="preserve"> 100≤Y＜2000</w:t>
            </w:r>
          </w:p>
        </w:tc>
        <w:tc>
          <w:tcPr>
            <w:tcW w:w="535" w:type="pct"/>
            <w:shd w:val="clear" w:color="auto" w:fill="auto"/>
            <w:vAlign w:val="center"/>
          </w:tcPr>
          <w:p w14:paraId="4CB65F50">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64DAD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19482B8C">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住宿业</w:t>
            </w:r>
          </w:p>
        </w:tc>
        <w:tc>
          <w:tcPr>
            <w:tcW w:w="740" w:type="pct"/>
            <w:shd w:val="clear" w:color="auto" w:fill="auto"/>
            <w:vAlign w:val="center"/>
          </w:tcPr>
          <w:p w14:paraId="47D564EF">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01EFF6A9">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14B283EA">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shd w:val="clear" w:color="auto" w:fill="auto"/>
            <w:vAlign w:val="center"/>
          </w:tcPr>
          <w:p w14:paraId="7CDFD82E">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889" w:type="pct"/>
            <w:shd w:val="clear" w:color="auto" w:fill="auto"/>
            <w:vAlign w:val="center"/>
          </w:tcPr>
          <w:p w14:paraId="5155B92A">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shd w:val="clear" w:color="auto" w:fill="auto"/>
            <w:vAlign w:val="center"/>
          </w:tcPr>
          <w:p w14:paraId="34F90407">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6C41D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4825EBD6">
            <w:pPr>
              <w:widowControl/>
              <w:jc w:val="left"/>
              <w:rPr>
                <w:rFonts w:ascii="宋体" w:hAnsi="宋体" w:cs="宋体"/>
                <w:color w:val="000000"/>
                <w:kern w:val="0"/>
                <w:szCs w:val="21"/>
              </w:rPr>
            </w:pPr>
          </w:p>
        </w:tc>
        <w:tc>
          <w:tcPr>
            <w:tcW w:w="740" w:type="pct"/>
            <w:shd w:val="clear" w:color="auto" w:fill="auto"/>
            <w:vAlign w:val="center"/>
          </w:tcPr>
          <w:p w14:paraId="4D274DA8">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3A02042D">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2DAD6A7B">
            <w:pPr>
              <w:widowControl/>
              <w:jc w:val="center"/>
              <w:rPr>
                <w:rFonts w:ascii="宋体" w:hAnsi="宋体" w:cs="宋体"/>
                <w:color w:val="000000"/>
                <w:kern w:val="0"/>
                <w:szCs w:val="21"/>
              </w:rPr>
            </w:pPr>
            <w:r>
              <w:rPr>
                <w:rFonts w:hint="eastAsia" w:ascii="宋体" w:hAnsi="宋体" w:cs="宋体"/>
                <w:color w:val="000000"/>
                <w:kern w:val="0"/>
                <w:szCs w:val="21"/>
              </w:rPr>
              <w:t>Y≥10000</w:t>
            </w:r>
          </w:p>
        </w:tc>
        <w:tc>
          <w:tcPr>
            <w:tcW w:w="986" w:type="pct"/>
            <w:shd w:val="clear" w:color="auto" w:fill="auto"/>
            <w:vAlign w:val="center"/>
          </w:tcPr>
          <w:p w14:paraId="54C368E6">
            <w:pPr>
              <w:widowControl/>
              <w:jc w:val="center"/>
              <w:rPr>
                <w:rFonts w:ascii="宋体" w:hAnsi="宋体" w:cs="宋体"/>
                <w:color w:val="000000"/>
                <w:kern w:val="0"/>
                <w:szCs w:val="21"/>
              </w:rPr>
            </w:pPr>
            <w:r>
              <w:rPr>
                <w:rFonts w:hint="eastAsia" w:ascii="宋体" w:hAnsi="宋体" w:cs="宋体"/>
                <w:color w:val="000000"/>
                <w:kern w:val="0"/>
                <w:szCs w:val="21"/>
              </w:rPr>
              <w:t>2000≤Y＜10000</w:t>
            </w:r>
          </w:p>
        </w:tc>
        <w:tc>
          <w:tcPr>
            <w:tcW w:w="889" w:type="pct"/>
            <w:shd w:val="clear" w:color="auto" w:fill="auto"/>
            <w:vAlign w:val="center"/>
          </w:tcPr>
          <w:p w14:paraId="5D0DE12E">
            <w:pPr>
              <w:widowControl/>
              <w:jc w:val="center"/>
              <w:rPr>
                <w:rFonts w:ascii="宋体" w:hAnsi="宋体" w:cs="宋体"/>
                <w:color w:val="000000"/>
                <w:kern w:val="0"/>
                <w:szCs w:val="21"/>
              </w:rPr>
            </w:pPr>
            <w:r>
              <w:rPr>
                <w:rFonts w:hint="eastAsia" w:ascii="宋体" w:hAnsi="宋体" w:cs="宋体"/>
                <w:color w:val="000000"/>
                <w:kern w:val="0"/>
                <w:szCs w:val="21"/>
              </w:rPr>
              <w:t xml:space="preserve"> 100≤Y＜2000</w:t>
            </w:r>
          </w:p>
        </w:tc>
        <w:tc>
          <w:tcPr>
            <w:tcW w:w="535" w:type="pct"/>
            <w:shd w:val="clear" w:color="auto" w:fill="auto"/>
            <w:vAlign w:val="center"/>
          </w:tcPr>
          <w:p w14:paraId="2373E9C8">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34267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2F1281DB">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餐饮业</w:t>
            </w:r>
          </w:p>
        </w:tc>
        <w:tc>
          <w:tcPr>
            <w:tcW w:w="740" w:type="pct"/>
            <w:shd w:val="clear" w:color="auto" w:fill="auto"/>
            <w:vAlign w:val="center"/>
          </w:tcPr>
          <w:p w14:paraId="3D496B65">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5731D293">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01E23E0D">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shd w:val="clear" w:color="auto" w:fill="auto"/>
            <w:vAlign w:val="center"/>
          </w:tcPr>
          <w:p w14:paraId="348CCC4B">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889" w:type="pct"/>
            <w:shd w:val="clear" w:color="auto" w:fill="auto"/>
            <w:vAlign w:val="center"/>
          </w:tcPr>
          <w:p w14:paraId="702F7F32">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shd w:val="clear" w:color="auto" w:fill="auto"/>
            <w:vAlign w:val="center"/>
          </w:tcPr>
          <w:p w14:paraId="5FA6BE74">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74428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41A92594">
            <w:pPr>
              <w:widowControl/>
              <w:jc w:val="left"/>
              <w:rPr>
                <w:rFonts w:ascii="宋体" w:hAnsi="宋体" w:cs="宋体"/>
                <w:color w:val="000000"/>
                <w:kern w:val="0"/>
                <w:szCs w:val="21"/>
              </w:rPr>
            </w:pPr>
          </w:p>
        </w:tc>
        <w:tc>
          <w:tcPr>
            <w:tcW w:w="740" w:type="pct"/>
            <w:shd w:val="clear" w:color="auto" w:fill="auto"/>
            <w:vAlign w:val="center"/>
          </w:tcPr>
          <w:p w14:paraId="404D85CF">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4832EE4A">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6A756F7F">
            <w:pPr>
              <w:widowControl/>
              <w:jc w:val="center"/>
              <w:rPr>
                <w:rFonts w:ascii="宋体" w:hAnsi="宋体" w:cs="宋体"/>
                <w:color w:val="000000"/>
                <w:kern w:val="0"/>
                <w:szCs w:val="21"/>
              </w:rPr>
            </w:pPr>
            <w:r>
              <w:rPr>
                <w:rFonts w:hint="eastAsia" w:ascii="宋体" w:hAnsi="宋体" w:cs="宋体"/>
                <w:color w:val="000000"/>
                <w:kern w:val="0"/>
                <w:szCs w:val="21"/>
              </w:rPr>
              <w:t>Y≥10000</w:t>
            </w:r>
          </w:p>
        </w:tc>
        <w:tc>
          <w:tcPr>
            <w:tcW w:w="986" w:type="pct"/>
            <w:shd w:val="clear" w:color="auto" w:fill="auto"/>
            <w:vAlign w:val="center"/>
          </w:tcPr>
          <w:p w14:paraId="7363CF7A">
            <w:pPr>
              <w:widowControl/>
              <w:jc w:val="center"/>
              <w:rPr>
                <w:rFonts w:ascii="宋体" w:hAnsi="宋体" w:cs="宋体"/>
                <w:color w:val="000000"/>
                <w:kern w:val="0"/>
                <w:szCs w:val="21"/>
              </w:rPr>
            </w:pPr>
            <w:r>
              <w:rPr>
                <w:rFonts w:hint="eastAsia" w:ascii="宋体" w:hAnsi="宋体" w:cs="宋体"/>
                <w:color w:val="000000"/>
                <w:kern w:val="0"/>
                <w:szCs w:val="21"/>
              </w:rPr>
              <w:t>2000≤Y＜10000</w:t>
            </w:r>
          </w:p>
        </w:tc>
        <w:tc>
          <w:tcPr>
            <w:tcW w:w="889" w:type="pct"/>
            <w:shd w:val="clear" w:color="auto" w:fill="auto"/>
            <w:vAlign w:val="center"/>
          </w:tcPr>
          <w:p w14:paraId="725E1C5A">
            <w:pPr>
              <w:widowControl/>
              <w:jc w:val="center"/>
              <w:rPr>
                <w:rFonts w:ascii="宋体" w:hAnsi="宋体" w:cs="宋体"/>
                <w:color w:val="000000"/>
                <w:kern w:val="0"/>
                <w:szCs w:val="21"/>
              </w:rPr>
            </w:pPr>
            <w:r>
              <w:rPr>
                <w:rFonts w:hint="eastAsia" w:ascii="宋体" w:hAnsi="宋体" w:cs="宋体"/>
                <w:color w:val="000000"/>
                <w:kern w:val="0"/>
                <w:szCs w:val="21"/>
              </w:rPr>
              <w:t xml:space="preserve"> 100≤Y＜2000</w:t>
            </w:r>
          </w:p>
        </w:tc>
        <w:tc>
          <w:tcPr>
            <w:tcW w:w="535" w:type="pct"/>
            <w:shd w:val="clear" w:color="auto" w:fill="auto"/>
            <w:vAlign w:val="center"/>
          </w:tcPr>
          <w:p w14:paraId="0F5430BF">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3B23D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FF0FE65">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信息传输业 *</w:t>
            </w:r>
          </w:p>
        </w:tc>
        <w:tc>
          <w:tcPr>
            <w:tcW w:w="740" w:type="pct"/>
            <w:shd w:val="clear" w:color="auto" w:fill="auto"/>
            <w:vAlign w:val="center"/>
          </w:tcPr>
          <w:p w14:paraId="04C3E893">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02DEE361">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56579DDD">
            <w:pPr>
              <w:widowControl/>
              <w:jc w:val="center"/>
              <w:rPr>
                <w:rFonts w:ascii="宋体" w:hAnsi="宋体" w:cs="宋体"/>
                <w:color w:val="000000"/>
                <w:kern w:val="0"/>
                <w:szCs w:val="21"/>
              </w:rPr>
            </w:pPr>
            <w:r>
              <w:rPr>
                <w:rFonts w:hint="eastAsia" w:ascii="宋体" w:hAnsi="宋体" w:cs="宋体"/>
                <w:color w:val="000000"/>
                <w:kern w:val="0"/>
                <w:szCs w:val="21"/>
              </w:rPr>
              <w:t>X≥2000</w:t>
            </w:r>
          </w:p>
        </w:tc>
        <w:tc>
          <w:tcPr>
            <w:tcW w:w="986" w:type="pct"/>
            <w:shd w:val="clear" w:color="auto" w:fill="auto"/>
            <w:vAlign w:val="center"/>
          </w:tcPr>
          <w:p w14:paraId="2A545788">
            <w:pPr>
              <w:widowControl/>
              <w:jc w:val="center"/>
              <w:rPr>
                <w:rFonts w:ascii="宋体" w:hAnsi="宋体" w:cs="宋体"/>
                <w:color w:val="000000"/>
                <w:kern w:val="0"/>
                <w:szCs w:val="21"/>
              </w:rPr>
            </w:pPr>
            <w:r>
              <w:rPr>
                <w:rFonts w:hint="eastAsia" w:ascii="宋体" w:hAnsi="宋体" w:cs="宋体"/>
                <w:color w:val="000000"/>
                <w:kern w:val="0"/>
                <w:szCs w:val="21"/>
              </w:rPr>
              <w:t>100≤X＜2000</w:t>
            </w:r>
          </w:p>
        </w:tc>
        <w:tc>
          <w:tcPr>
            <w:tcW w:w="889" w:type="pct"/>
            <w:shd w:val="clear" w:color="auto" w:fill="auto"/>
            <w:vAlign w:val="center"/>
          </w:tcPr>
          <w:p w14:paraId="42E2DD84">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shd w:val="clear" w:color="auto" w:fill="auto"/>
            <w:vAlign w:val="center"/>
          </w:tcPr>
          <w:p w14:paraId="7E2CF4C6">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3C936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0453952A">
            <w:pPr>
              <w:widowControl/>
              <w:jc w:val="left"/>
              <w:rPr>
                <w:rFonts w:ascii="宋体" w:hAnsi="宋体" w:cs="宋体"/>
                <w:color w:val="000000"/>
                <w:kern w:val="0"/>
                <w:szCs w:val="21"/>
              </w:rPr>
            </w:pPr>
          </w:p>
        </w:tc>
        <w:tc>
          <w:tcPr>
            <w:tcW w:w="740" w:type="pct"/>
            <w:shd w:val="clear" w:color="auto" w:fill="auto"/>
            <w:vAlign w:val="center"/>
          </w:tcPr>
          <w:p w14:paraId="6F37DFB6">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770BC512">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3B9DBB97">
            <w:pPr>
              <w:widowControl/>
              <w:jc w:val="center"/>
              <w:rPr>
                <w:rFonts w:ascii="宋体" w:hAnsi="宋体" w:cs="宋体"/>
                <w:color w:val="000000"/>
                <w:kern w:val="0"/>
                <w:szCs w:val="21"/>
              </w:rPr>
            </w:pPr>
            <w:r>
              <w:rPr>
                <w:rFonts w:hint="eastAsia" w:ascii="宋体" w:hAnsi="宋体" w:cs="宋体"/>
                <w:color w:val="000000"/>
                <w:kern w:val="0"/>
                <w:szCs w:val="21"/>
              </w:rPr>
              <w:t>Y≥100000</w:t>
            </w:r>
          </w:p>
        </w:tc>
        <w:tc>
          <w:tcPr>
            <w:tcW w:w="986" w:type="pct"/>
            <w:shd w:val="clear" w:color="auto" w:fill="auto"/>
            <w:vAlign w:val="center"/>
          </w:tcPr>
          <w:p w14:paraId="0619969C">
            <w:pPr>
              <w:widowControl/>
              <w:jc w:val="center"/>
              <w:rPr>
                <w:rFonts w:ascii="宋体" w:hAnsi="宋体" w:cs="宋体"/>
                <w:color w:val="000000"/>
                <w:kern w:val="0"/>
                <w:szCs w:val="21"/>
              </w:rPr>
            </w:pPr>
            <w:r>
              <w:rPr>
                <w:rFonts w:hint="eastAsia" w:ascii="宋体" w:hAnsi="宋体" w:cs="宋体"/>
                <w:color w:val="000000"/>
                <w:kern w:val="0"/>
                <w:szCs w:val="21"/>
              </w:rPr>
              <w:t xml:space="preserve"> 1000≤Y＜100000</w:t>
            </w:r>
          </w:p>
        </w:tc>
        <w:tc>
          <w:tcPr>
            <w:tcW w:w="889" w:type="pct"/>
            <w:shd w:val="clear" w:color="auto" w:fill="auto"/>
            <w:vAlign w:val="center"/>
          </w:tcPr>
          <w:p w14:paraId="3B71753A">
            <w:pPr>
              <w:widowControl/>
              <w:jc w:val="center"/>
              <w:rPr>
                <w:rFonts w:ascii="宋体" w:hAnsi="宋体" w:cs="宋体"/>
                <w:color w:val="000000"/>
                <w:kern w:val="0"/>
                <w:szCs w:val="21"/>
              </w:rPr>
            </w:pPr>
            <w:r>
              <w:rPr>
                <w:rFonts w:hint="eastAsia" w:ascii="宋体" w:hAnsi="宋体" w:cs="宋体"/>
                <w:color w:val="000000"/>
                <w:kern w:val="0"/>
                <w:szCs w:val="21"/>
              </w:rPr>
              <w:t xml:space="preserve"> 100≤Y＜1000</w:t>
            </w:r>
          </w:p>
        </w:tc>
        <w:tc>
          <w:tcPr>
            <w:tcW w:w="535" w:type="pct"/>
            <w:shd w:val="clear" w:color="auto" w:fill="auto"/>
            <w:vAlign w:val="center"/>
          </w:tcPr>
          <w:p w14:paraId="3DB2DAD2">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0949C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5EE5CE1B">
            <w:pPr>
              <w:widowControl/>
              <w:spacing w:line="240" w:lineRule="exact"/>
              <w:jc w:val="left"/>
              <w:rPr>
                <w:rFonts w:ascii="宋体" w:hAnsi="宋体" w:cs="宋体"/>
                <w:color w:val="000000"/>
                <w:spacing w:val="-12"/>
                <w:kern w:val="0"/>
                <w:szCs w:val="21"/>
              </w:rPr>
            </w:pPr>
            <w:r>
              <w:rPr>
                <w:rFonts w:hint="eastAsia" w:ascii="宋体" w:hAnsi="宋体" w:cs="宋体"/>
                <w:color w:val="000000"/>
                <w:spacing w:val="-12"/>
                <w:kern w:val="0"/>
                <w:szCs w:val="21"/>
              </w:rPr>
              <w:t>软件和信息技术服</w:t>
            </w:r>
            <w:r>
              <w:rPr>
                <w:rFonts w:hint="eastAsia" w:ascii="宋体" w:hAnsi="宋体" w:cs="宋体"/>
                <w:color w:val="000000"/>
                <w:kern w:val="0"/>
                <w:szCs w:val="21"/>
              </w:rPr>
              <w:t>务业</w:t>
            </w:r>
          </w:p>
        </w:tc>
        <w:tc>
          <w:tcPr>
            <w:tcW w:w="740" w:type="pct"/>
            <w:shd w:val="clear" w:color="auto" w:fill="auto"/>
            <w:vAlign w:val="center"/>
          </w:tcPr>
          <w:p w14:paraId="6F2A8DC2">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564AD17F">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78685566">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shd w:val="clear" w:color="auto" w:fill="auto"/>
            <w:vAlign w:val="center"/>
          </w:tcPr>
          <w:p w14:paraId="505B00CF">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889" w:type="pct"/>
            <w:shd w:val="clear" w:color="auto" w:fill="auto"/>
            <w:vAlign w:val="center"/>
          </w:tcPr>
          <w:p w14:paraId="45ED16E3">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shd w:val="clear" w:color="auto" w:fill="auto"/>
            <w:vAlign w:val="center"/>
          </w:tcPr>
          <w:p w14:paraId="75E66B5E">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2CBFC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039A0636">
            <w:pPr>
              <w:widowControl/>
              <w:jc w:val="left"/>
              <w:rPr>
                <w:rFonts w:ascii="宋体" w:hAnsi="宋体" w:cs="宋体"/>
                <w:color w:val="000000"/>
                <w:spacing w:val="-12"/>
                <w:kern w:val="0"/>
                <w:szCs w:val="21"/>
              </w:rPr>
            </w:pPr>
          </w:p>
        </w:tc>
        <w:tc>
          <w:tcPr>
            <w:tcW w:w="740" w:type="pct"/>
            <w:shd w:val="clear" w:color="auto" w:fill="auto"/>
            <w:vAlign w:val="center"/>
          </w:tcPr>
          <w:p w14:paraId="6F8B4ABE">
            <w:pPr>
              <w:widowControl/>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5724D795">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46679EA9">
            <w:pPr>
              <w:widowControl/>
              <w:jc w:val="center"/>
              <w:rPr>
                <w:rFonts w:ascii="宋体" w:hAnsi="宋体" w:cs="宋体"/>
                <w:color w:val="000000"/>
                <w:kern w:val="0"/>
                <w:szCs w:val="21"/>
              </w:rPr>
            </w:pPr>
            <w:r>
              <w:rPr>
                <w:rFonts w:hint="eastAsia" w:ascii="宋体" w:hAnsi="宋体" w:cs="宋体"/>
                <w:color w:val="000000"/>
                <w:kern w:val="0"/>
                <w:szCs w:val="21"/>
              </w:rPr>
              <w:t>Y≥10000</w:t>
            </w:r>
          </w:p>
        </w:tc>
        <w:tc>
          <w:tcPr>
            <w:tcW w:w="986" w:type="pct"/>
            <w:shd w:val="clear" w:color="auto" w:fill="auto"/>
            <w:vAlign w:val="center"/>
          </w:tcPr>
          <w:p w14:paraId="0FA02967">
            <w:pPr>
              <w:widowControl/>
              <w:jc w:val="center"/>
              <w:rPr>
                <w:rFonts w:ascii="宋体" w:hAnsi="宋体" w:cs="宋体"/>
                <w:color w:val="000000"/>
                <w:kern w:val="0"/>
                <w:szCs w:val="21"/>
              </w:rPr>
            </w:pPr>
            <w:r>
              <w:rPr>
                <w:rFonts w:hint="eastAsia" w:ascii="宋体" w:hAnsi="宋体" w:cs="宋体"/>
                <w:color w:val="000000"/>
                <w:kern w:val="0"/>
                <w:szCs w:val="21"/>
              </w:rPr>
              <w:t>1000≤Y＜10000</w:t>
            </w:r>
          </w:p>
        </w:tc>
        <w:tc>
          <w:tcPr>
            <w:tcW w:w="889" w:type="pct"/>
            <w:shd w:val="clear" w:color="auto" w:fill="auto"/>
            <w:vAlign w:val="center"/>
          </w:tcPr>
          <w:p w14:paraId="70B9DBB6">
            <w:pPr>
              <w:widowControl/>
              <w:jc w:val="center"/>
              <w:rPr>
                <w:rFonts w:ascii="宋体" w:hAnsi="宋体" w:cs="宋体"/>
                <w:color w:val="000000"/>
                <w:kern w:val="0"/>
                <w:szCs w:val="21"/>
              </w:rPr>
            </w:pPr>
            <w:r>
              <w:rPr>
                <w:rFonts w:hint="eastAsia" w:ascii="宋体" w:hAnsi="宋体" w:cs="宋体"/>
                <w:color w:val="000000"/>
                <w:kern w:val="0"/>
                <w:szCs w:val="21"/>
              </w:rPr>
              <w:t xml:space="preserve">  50≤Y＜1000</w:t>
            </w:r>
          </w:p>
        </w:tc>
        <w:tc>
          <w:tcPr>
            <w:tcW w:w="535" w:type="pct"/>
            <w:shd w:val="clear" w:color="auto" w:fill="auto"/>
            <w:vAlign w:val="center"/>
          </w:tcPr>
          <w:p w14:paraId="57E47CDB">
            <w:pPr>
              <w:widowControl/>
              <w:jc w:val="center"/>
              <w:rPr>
                <w:rFonts w:ascii="宋体" w:hAnsi="宋体" w:cs="宋体"/>
                <w:color w:val="000000"/>
                <w:kern w:val="0"/>
                <w:szCs w:val="21"/>
              </w:rPr>
            </w:pPr>
            <w:r>
              <w:rPr>
                <w:rFonts w:hint="eastAsia" w:ascii="宋体" w:hAnsi="宋体" w:cs="宋体"/>
                <w:color w:val="000000"/>
                <w:kern w:val="0"/>
                <w:szCs w:val="21"/>
              </w:rPr>
              <w:t>Y＜50</w:t>
            </w:r>
          </w:p>
        </w:tc>
      </w:tr>
      <w:tr w14:paraId="776C8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BE468EA">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房地产开发经营</w:t>
            </w:r>
          </w:p>
        </w:tc>
        <w:tc>
          <w:tcPr>
            <w:tcW w:w="740" w:type="pct"/>
            <w:shd w:val="clear" w:color="auto" w:fill="auto"/>
            <w:vAlign w:val="center"/>
          </w:tcPr>
          <w:p w14:paraId="6C446F73">
            <w:pPr>
              <w:widowControl/>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561C9EE4">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44A73D0E">
            <w:pPr>
              <w:widowControl/>
              <w:jc w:val="center"/>
              <w:rPr>
                <w:rFonts w:ascii="宋体" w:hAnsi="宋体" w:cs="宋体"/>
                <w:color w:val="000000"/>
                <w:kern w:val="0"/>
                <w:szCs w:val="21"/>
              </w:rPr>
            </w:pPr>
            <w:r>
              <w:rPr>
                <w:rFonts w:hint="eastAsia" w:ascii="宋体" w:hAnsi="宋体" w:cs="宋体"/>
                <w:color w:val="000000"/>
                <w:kern w:val="0"/>
                <w:szCs w:val="21"/>
              </w:rPr>
              <w:t>Y≥200000</w:t>
            </w:r>
          </w:p>
        </w:tc>
        <w:tc>
          <w:tcPr>
            <w:tcW w:w="986" w:type="pct"/>
            <w:shd w:val="clear" w:color="auto" w:fill="auto"/>
            <w:vAlign w:val="center"/>
          </w:tcPr>
          <w:p w14:paraId="010560C1">
            <w:pPr>
              <w:widowControl/>
              <w:jc w:val="center"/>
              <w:rPr>
                <w:rFonts w:ascii="宋体" w:hAnsi="宋体" w:cs="宋体"/>
                <w:color w:val="000000"/>
                <w:kern w:val="0"/>
                <w:szCs w:val="21"/>
              </w:rPr>
            </w:pPr>
            <w:r>
              <w:rPr>
                <w:rFonts w:hint="eastAsia" w:ascii="宋体" w:hAnsi="宋体" w:cs="宋体"/>
                <w:color w:val="000000"/>
                <w:kern w:val="0"/>
                <w:szCs w:val="21"/>
              </w:rPr>
              <w:t xml:space="preserve"> 1000≤Y＜200000</w:t>
            </w:r>
          </w:p>
        </w:tc>
        <w:tc>
          <w:tcPr>
            <w:tcW w:w="889" w:type="pct"/>
            <w:shd w:val="clear" w:color="auto" w:fill="auto"/>
            <w:vAlign w:val="center"/>
          </w:tcPr>
          <w:p w14:paraId="1F66500E">
            <w:pPr>
              <w:widowControl/>
              <w:jc w:val="center"/>
              <w:rPr>
                <w:rFonts w:ascii="宋体" w:hAnsi="宋体" w:cs="宋体"/>
                <w:color w:val="000000"/>
                <w:kern w:val="0"/>
                <w:szCs w:val="21"/>
              </w:rPr>
            </w:pPr>
            <w:r>
              <w:rPr>
                <w:rFonts w:hint="eastAsia" w:ascii="宋体" w:hAnsi="宋体" w:cs="宋体"/>
                <w:color w:val="000000"/>
                <w:kern w:val="0"/>
                <w:szCs w:val="21"/>
              </w:rPr>
              <w:t xml:space="preserve"> 100≤Y＜1000</w:t>
            </w:r>
          </w:p>
        </w:tc>
        <w:tc>
          <w:tcPr>
            <w:tcW w:w="535" w:type="pct"/>
            <w:shd w:val="clear" w:color="auto" w:fill="auto"/>
            <w:vAlign w:val="center"/>
          </w:tcPr>
          <w:p w14:paraId="65E3AF46">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7FABE0D1">
        <w:tblPrEx>
          <w:tblCellMar>
            <w:top w:w="0" w:type="dxa"/>
            <w:left w:w="28" w:type="dxa"/>
            <w:bottom w:w="0" w:type="dxa"/>
            <w:right w:w="28" w:type="dxa"/>
          </w:tblCellMar>
        </w:tblPrEx>
        <w:trPr>
          <w:trHeight w:val="454" w:hRule="atLeast"/>
          <w:jc w:val="center"/>
        </w:trPr>
        <w:tc>
          <w:tcPr>
            <w:tcW w:w="856" w:type="pct"/>
            <w:vMerge w:val="continue"/>
            <w:vAlign w:val="center"/>
          </w:tcPr>
          <w:p w14:paraId="37BD3475">
            <w:pPr>
              <w:widowControl/>
              <w:jc w:val="left"/>
              <w:rPr>
                <w:rFonts w:ascii="宋体" w:hAnsi="宋体" w:cs="宋体"/>
                <w:color w:val="000000"/>
                <w:kern w:val="0"/>
                <w:szCs w:val="21"/>
              </w:rPr>
            </w:pPr>
          </w:p>
        </w:tc>
        <w:tc>
          <w:tcPr>
            <w:tcW w:w="740" w:type="pct"/>
            <w:shd w:val="clear" w:color="auto" w:fill="auto"/>
            <w:vAlign w:val="center"/>
          </w:tcPr>
          <w:p w14:paraId="3A2858C0">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资产总额(Z)</w:t>
            </w:r>
          </w:p>
        </w:tc>
        <w:tc>
          <w:tcPr>
            <w:tcW w:w="384" w:type="pct"/>
            <w:shd w:val="clear" w:color="auto" w:fill="auto"/>
            <w:vAlign w:val="center"/>
          </w:tcPr>
          <w:p w14:paraId="174CEE73">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1D99C943">
            <w:pPr>
              <w:widowControl/>
              <w:jc w:val="center"/>
              <w:rPr>
                <w:rFonts w:ascii="宋体" w:hAnsi="宋体" w:cs="宋体"/>
                <w:color w:val="000000"/>
                <w:kern w:val="0"/>
                <w:szCs w:val="21"/>
              </w:rPr>
            </w:pPr>
            <w:r>
              <w:rPr>
                <w:rFonts w:hint="eastAsia" w:ascii="宋体" w:hAnsi="宋体" w:cs="宋体"/>
                <w:color w:val="000000"/>
                <w:kern w:val="0"/>
                <w:szCs w:val="21"/>
              </w:rPr>
              <w:t>Z≥10000</w:t>
            </w:r>
          </w:p>
        </w:tc>
        <w:tc>
          <w:tcPr>
            <w:tcW w:w="986" w:type="pct"/>
            <w:shd w:val="clear" w:color="auto" w:fill="auto"/>
            <w:vAlign w:val="center"/>
          </w:tcPr>
          <w:p w14:paraId="1BF474DD">
            <w:pPr>
              <w:widowControl/>
              <w:jc w:val="center"/>
              <w:rPr>
                <w:rFonts w:ascii="宋体" w:hAnsi="宋体" w:cs="宋体"/>
                <w:color w:val="000000"/>
                <w:kern w:val="0"/>
                <w:szCs w:val="21"/>
              </w:rPr>
            </w:pPr>
            <w:r>
              <w:rPr>
                <w:rFonts w:hint="eastAsia" w:ascii="宋体" w:hAnsi="宋体" w:cs="宋体"/>
                <w:color w:val="000000"/>
                <w:kern w:val="0"/>
                <w:szCs w:val="21"/>
              </w:rPr>
              <w:t>5000≤Z＜10000</w:t>
            </w:r>
          </w:p>
        </w:tc>
        <w:tc>
          <w:tcPr>
            <w:tcW w:w="889" w:type="pct"/>
            <w:shd w:val="clear" w:color="auto" w:fill="auto"/>
            <w:vAlign w:val="center"/>
          </w:tcPr>
          <w:p w14:paraId="1DE3C3E7">
            <w:pPr>
              <w:widowControl/>
              <w:jc w:val="center"/>
              <w:rPr>
                <w:rFonts w:ascii="宋体" w:hAnsi="宋体" w:cs="宋体"/>
                <w:color w:val="000000"/>
                <w:kern w:val="0"/>
                <w:szCs w:val="21"/>
              </w:rPr>
            </w:pPr>
            <w:r>
              <w:rPr>
                <w:rFonts w:hint="eastAsia" w:ascii="宋体" w:hAnsi="宋体" w:cs="宋体"/>
                <w:color w:val="000000"/>
                <w:kern w:val="0"/>
                <w:szCs w:val="21"/>
              </w:rPr>
              <w:t xml:space="preserve">2000≤Z＜5000   </w:t>
            </w:r>
          </w:p>
        </w:tc>
        <w:tc>
          <w:tcPr>
            <w:tcW w:w="535" w:type="pct"/>
            <w:shd w:val="clear" w:color="auto" w:fill="auto"/>
            <w:vAlign w:val="center"/>
          </w:tcPr>
          <w:p w14:paraId="423422CC">
            <w:pPr>
              <w:widowControl/>
              <w:jc w:val="center"/>
              <w:rPr>
                <w:rFonts w:ascii="宋体" w:hAnsi="宋体" w:cs="宋体"/>
                <w:color w:val="000000"/>
                <w:kern w:val="0"/>
                <w:szCs w:val="21"/>
              </w:rPr>
            </w:pPr>
            <w:r>
              <w:rPr>
                <w:rFonts w:hint="eastAsia" w:ascii="宋体" w:hAnsi="宋体" w:cs="宋体"/>
                <w:color w:val="000000"/>
                <w:kern w:val="0"/>
                <w:szCs w:val="21"/>
              </w:rPr>
              <w:t>Z＜2000</w:t>
            </w:r>
          </w:p>
        </w:tc>
      </w:tr>
      <w:tr w14:paraId="1E616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2ABA54E">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物业管理</w:t>
            </w:r>
          </w:p>
        </w:tc>
        <w:tc>
          <w:tcPr>
            <w:tcW w:w="740" w:type="pct"/>
            <w:shd w:val="clear" w:color="auto" w:fill="auto"/>
            <w:vAlign w:val="center"/>
          </w:tcPr>
          <w:p w14:paraId="364F0A65">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2EBEBC1E">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1CCE8C92">
            <w:pPr>
              <w:widowControl/>
              <w:jc w:val="center"/>
              <w:rPr>
                <w:rFonts w:ascii="宋体" w:hAnsi="宋体" w:cs="宋体"/>
                <w:color w:val="000000"/>
                <w:kern w:val="0"/>
                <w:szCs w:val="21"/>
              </w:rPr>
            </w:pPr>
            <w:r>
              <w:rPr>
                <w:rFonts w:hint="eastAsia" w:ascii="宋体" w:hAnsi="宋体" w:cs="宋体"/>
                <w:color w:val="000000"/>
                <w:kern w:val="0"/>
                <w:szCs w:val="21"/>
              </w:rPr>
              <w:t>X≥1000</w:t>
            </w:r>
          </w:p>
        </w:tc>
        <w:tc>
          <w:tcPr>
            <w:tcW w:w="986" w:type="pct"/>
            <w:shd w:val="clear" w:color="auto" w:fill="auto"/>
            <w:vAlign w:val="center"/>
          </w:tcPr>
          <w:p w14:paraId="4BDB8ACA">
            <w:pPr>
              <w:widowControl/>
              <w:jc w:val="center"/>
              <w:rPr>
                <w:rFonts w:ascii="宋体" w:hAnsi="宋体" w:cs="宋体"/>
                <w:color w:val="000000"/>
                <w:kern w:val="0"/>
                <w:szCs w:val="21"/>
              </w:rPr>
            </w:pPr>
            <w:r>
              <w:rPr>
                <w:rFonts w:hint="eastAsia" w:ascii="宋体" w:hAnsi="宋体" w:cs="宋体"/>
                <w:color w:val="000000"/>
                <w:kern w:val="0"/>
                <w:szCs w:val="21"/>
              </w:rPr>
              <w:t>300≤X＜1000</w:t>
            </w:r>
          </w:p>
        </w:tc>
        <w:tc>
          <w:tcPr>
            <w:tcW w:w="889" w:type="pct"/>
            <w:shd w:val="clear" w:color="auto" w:fill="auto"/>
            <w:vAlign w:val="center"/>
          </w:tcPr>
          <w:p w14:paraId="1252CC11">
            <w:pPr>
              <w:widowControl/>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535" w:type="pct"/>
            <w:shd w:val="clear" w:color="auto" w:fill="auto"/>
            <w:vAlign w:val="center"/>
          </w:tcPr>
          <w:p w14:paraId="5485D6B9">
            <w:pPr>
              <w:widowControl/>
              <w:jc w:val="center"/>
              <w:rPr>
                <w:rFonts w:ascii="宋体" w:hAnsi="宋体" w:cs="宋体"/>
                <w:color w:val="000000"/>
                <w:kern w:val="0"/>
                <w:szCs w:val="21"/>
              </w:rPr>
            </w:pPr>
            <w:r>
              <w:rPr>
                <w:rFonts w:hint="eastAsia" w:ascii="宋体" w:hAnsi="宋体" w:cs="宋体"/>
                <w:color w:val="000000"/>
                <w:kern w:val="0"/>
                <w:szCs w:val="21"/>
              </w:rPr>
              <w:t>X＜100</w:t>
            </w:r>
          </w:p>
        </w:tc>
      </w:tr>
      <w:tr w14:paraId="7E603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A7E83CF">
            <w:pPr>
              <w:widowControl/>
              <w:jc w:val="left"/>
              <w:rPr>
                <w:rFonts w:ascii="宋体" w:hAnsi="宋体" w:cs="宋体"/>
                <w:color w:val="000000"/>
                <w:kern w:val="0"/>
                <w:szCs w:val="21"/>
              </w:rPr>
            </w:pPr>
          </w:p>
        </w:tc>
        <w:tc>
          <w:tcPr>
            <w:tcW w:w="740" w:type="pct"/>
            <w:shd w:val="clear" w:color="auto" w:fill="auto"/>
            <w:vAlign w:val="center"/>
          </w:tcPr>
          <w:p w14:paraId="16DBDE2D">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shd w:val="clear" w:color="auto" w:fill="auto"/>
            <w:vAlign w:val="center"/>
          </w:tcPr>
          <w:p w14:paraId="65189620">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02203F2A">
            <w:pPr>
              <w:widowControl/>
              <w:jc w:val="center"/>
              <w:rPr>
                <w:rFonts w:ascii="宋体" w:hAnsi="宋体" w:cs="宋体"/>
                <w:color w:val="000000"/>
                <w:kern w:val="0"/>
                <w:szCs w:val="21"/>
              </w:rPr>
            </w:pPr>
            <w:r>
              <w:rPr>
                <w:rFonts w:hint="eastAsia" w:ascii="宋体" w:hAnsi="宋体" w:cs="宋体"/>
                <w:color w:val="000000"/>
                <w:kern w:val="0"/>
                <w:szCs w:val="21"/>
              </w:rPr>
              <w:t>Y≥5000</w:t>
            </w:r>
          </w:p>
        </w:tc>
        <w:tc>
          <w:tcPr>
            <w:tcW w:w="986" w:type="pct"/>
            <w:shd w:val="clear" w:color="auto" w:fill="auto"/>
            <w:vAlign w:val="center"/>
          </w:tcPr>
          <w:p w14:paraId="15F25A34">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1000≤Y＜5000 </w:t>
            </w:r>
          </w:p>
        </w:tc>
        <w:tc>
          <w:tcPr>
            <w:tcW w:w="889" w:type="pct"/>
            <w:shd w:val="clear" w:color="auto" w:fill="auto"/>
            <w:vAlign w:val="center"/>
          </w:tcPr>
          <w:p w14:paraId="7E90527A">
            <w:pPr>
              <w:widowControl/>
              <w:jc w:val="center"/>
              <w:rPr>
                <w:rFonts w:ascii="宋体" w:hAnsi="宋体" w:cs="宋体"/>
                <w:color w:val="000000"/>
                <w:kern w:val="0"/>
                <w:szCs w:val="21"/>
              </w:rPr>
            </w:pPr>
            <w:r>
              <w:rPr>
                <w:rFonts w:hint="eastAsia" w:ascii="宋体" w:hAnsi="宋体" w:cs="宋体"/>
                <w:color w:val="000000"/>
                <w:kern w:val="0"/>
                <w:szCs w:val="21"/>
              </w:rPr>
              <w:t xml:space="preserve"> 500≤Y＜1000</w:t>
            </w:r>
          </w:p>
        </w:tc>
        <w:tc>
          <w:tcPr>
            <w:tcW w:w="535" w:type="pct"/>
            <w:shd w:val="clear" w:color="auto" w:fill="auto"/>
            <w:vAlign w:val="center"/>
          </w:tcPr>
          <w:p w14:paraId="2552C164">
            <w:pPr>
              <w:widowControl/>
              <w:jc w:val="center"/>
              <w:rPr>
                <w:rFonts w:ascii="宋体" w:hAnsi="宋体" w:cs="宋体"/>
                <w:color w:val="000000"/>
                <w:kern w:val="0"/>
                <w:szCs w:val="21"/>
              </w:rPr>
            </w:pPr>
            <w:r>
              <w:rPr>
                <w:rFonts w:hint="eastAsia" w:ascii="宋体" w:hAnsi="宋体" w:cs="宋体"/>
                <w:color w:val="000000"/>
                <w:kern w:val="0"/>
                <w:szCs w:val="21"/>
              </w:rPr>
              <w:t>Y＜500</w:t>
            </w:r>
          </w:p>
        </w:tc>
      </w:tr>
      <w:tr w14:paraId="59501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470C3DC2">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租赁和商务服务业</w:t>
            </w:r>
          </w:p>
        </w:tc>
        <w:tc>
          <w:tcPr>
            <w:tcW w:w="740" w:type="pct"/>
            <w:shd w:val="clear" w:color="auto" w:fill="auto"/>
            <w:vAlign w:val="center"/>
          </w:tcPr>
          <w:p w14:paraId="74AEDD12">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417AC695">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50ACEDA1">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shd w:val="clear" w:color="auto" w:fill="auto"/>
            <w:vAlign w:val="center"/>
          </w:tcPr>
          <w:p w14:paraId="1153E284">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889" w:type="pct"/>
            <w:shd w:val="clear" w:color="auto" w:fill="auto"/>
            <w:vAlign w:val="center"/>
          </w:tcPr>
          <w:p w14:paraId="39DB2C0F">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shd w:val="clear" w:color="auto" w:fill="auto"/>
            <w:vAlign w:val="center"/>
          </w:tcPr>
          <w:p w14:paraId="24889827">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42B6A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754D1B46">
            <w:pPr>
              <w:widowControl/>
              <w:jc w:val="left"/>
              <w:rPr>
                <w:rFonts w:ascii="宋体" w:hAnsi="宋体" w:cs="宋体"/>
                <w:color w:val="000000"/>
                <w:kern w:val="0"/>
                <w:szCs w:val="21"/>
              </w:rPr>
            </w:pPr>
          </w:p>
        </w:tc>
        <w:tc>
          <w:tcPr>
            <w:tcW w:w="740" w:type="pct"/>
            <w:shd w:val="clear" w:color="auto" w:fill="auto"/>
            <w:vAlign w:val="center"/>
          </w:tcPr>
          <w:p w14:paraId="55A0D6E2">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资产总额(Z)</w:t>
            </w:r>
          </w:p>
        </w:tc>
        <w:tc>
          <w:tcPr>
            <w:tcW w:w="384" w:type="pct"/>
            <w:shd w:val="clear" w:color="auto" w:fill="auto"/>
            <w:vAlign w:val="center"/>
          </w:tcPr>
          <w:p w14:paraId="54EED238">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shd w:val="clear" w:color="auto" w:fill="auto"/>
            <w:vAlign w:val="center"/>
          </w:tcPr>
          <w:p w14:paraId="4E44DD8A">
            <w:pPr>
              <w:widowControl/>
              <w:jc w:val="center"/>
              <w:rPr>
                <w:rFonts w:ascii="宋体" w:hAnsi="宋体" w:cs="宋体"/>
                <w:color w:val="000000"/>
                <w:kern w:val="0"/>
                <w:szCs w:val="21"/>
              </w:rPr>
            </w:pPr>
            <w:r>
              <w:rPr>
                <w:rFonts w:hint="eastAsia" w:ascii="宋体" w:hAnsi="宋体" w:cs="宋体"/>
                <w:color w:val="000000"/>
                <w:kern w:val="0"/>
                <w:szCs w:val="21"/>
              </w:rPr>
              <w:t>Z≥120000</w:t>
            </w:r>
          </w:p>
        </w:tc>
        <w:tc>
          <w:tcPr>
            <w:tcW w:w="986" w:type="pct"/>
            <w:shd w:val="clear" w:color="auto" w:fill="auto"/>
            <w:vAlign w:val="center"/>
          </w:tcPr>
          <w:p w14:paraId="2A227C00">
            <w:pPr>
              <w:widowControl/>
              <w:jc w:val="center"/>
              <w:rPr>
                <w:rFonts w:ascii="宋体" w:hAnsi="宋体" w:cs="宋体"/>
                <w:color w:val="000000"/>
                <w:kern w:val="0"/>
                <w:szCs w:val="21"/>
              </w:rPr>
            </w:pPr>
            <w:r>
              <w:rPr>
                <w:rFonts w:hint="eastAsia" w:ascii="宋体" w:hAnsi="宋体" w:cs="宋体"/>
                <w:color w:val="000000"/>
                <w:kern w:val="0"/>
                <w:szCs w:val="21"/>
              </w:rPr>
              <w:t xml:space="preserve"> 8000≤Z＜120000</w:t>
            </w:r>
          </w:p>
        </w:tc>
        <w:tc>
          <w:tcPr>
            <w:tcW w:w="889" w:type="pct"/>
            <w:shd w:val="clear" w:color="auto" w:fill="auto"/>
            <w:vAlign w:val="center"/>
          </w:tcPr>
          <w:p w14:paraId="55E948D1">
            <w:pPr>
              <w:widowControl/>
              <w:jc w:val="center"/>
              <w:rPr>
                <w:rFonts w:ascii="宋体" w:hAnsi="宋体" w:cs="宋体"/>
                <w:color w:val="000000"/>
                <w:kern w:val="0"/>
                <w:szCs w:val="21"/>
              </w:rPr>
            </w:pPr>
            <w:r>
              <w:rPr>
                <w:rFonts w:hint="eastAsia" w:ascii="宋体" w:hAnsi="宋体" w:cs="宋体"/>
                <w:color w:val="000000"/>
                <w:kern w:val="0"/>
                <w:szCs w:val="21"/>
              </w:rPr>
              <w:t xml:space="preserve"> 100≤Z＜8000</w:t>
            </w:r>
          </w:p>
        </w:tc>
        <w:tc>
          <w:tcPr>
            <w:tcW w:w="535" w:type="pct"/>
            <w:shd w:val="clear" w:color="auto" w:fill="auto"/>
            <w:vAlign w:val="center"/>
          </w:tcPr>
          <w:p w14:paraId="6CE98BB1">
            <w:pPr>
              <w:widowControl/>
              <w:jc w:val="center"/>
              <w:rPr>
                <w:rFonts w:ascii="宋体" w:hAnsi="宋体" w:cs="宋体"/>
                <w:color w:val="000000"/>
                <w:kern w:val="0"/>
                <w:szCs w:val="21"/>
              </w:rPr>
            </w:pPr>
            <w:r>
              <w:rPr>
                <w:rFonts w:hint="eastAsia" w:ascii="宋体" w:hAnsi="宋体" w:cs="宋体"/>
                <w:color w:val="000000"/>
                <w:kern w:val="0"/>
                <w:szCs w:val="21"/>
              </w:rPr>
              <w:t>Z＜100</w:t>
            </w:r>
          </w:p>
        </w:tc>
      </w:tr>
      <w:tr w14:paraId="7375F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shd w:val="clear" w:color="auto" w:fill="auto"/>
            <w:vAlign w:val="center"/>
          </w:tcPr>
          <w:p w14:paraId="29836298">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其他未列明行业 *</w:t>
            </w:r>
          </w:p>
        </w:tc>
        <w:tc>
          <w:tcPr>
            <w:tcW w:w="740" w:type="pct"/>
            <w:shd w:val="clear" w:color="auto" w:fill="auto"/>
            <w:vAlign w:val="center"/>
          </w:tcPr>
          <w:p w14:paraId="55667142">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shd w:val="clear" w:color="auto" w:fill="auto"/>
            <w:vAlign w:val="center"/>
          </w:tcPr>
          <w:p w14:paraId="0671B741">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shd w:val="clear" w:color="auto" w:fill="auto"/>
            <w:vAlign w:val="center"/>
          </w:tcPr>
          <w:p w14:paraId="0BE24E30">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shd w:val="clear" w:color="auto" w:fill="auto"/>
            <w:vAlign w:val="center"/>
          </w:tcPr>
          <w:p w14:paraId="079209E8">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889" w:type="pct"/>
            <w:shd w:val="clear" w:color="auto" w:fill="auto"/>
            <w:vAlign w:val="center"/>
          </w:tcPr>
          <w:p w14:paraId="4125EECF">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shd w:val="clear" w:color="auto" w:fill="auto"/>
            <w:vAlign w:val="center"/>
          </w:tcPr>
          <w:p w14:paraId="6830DDC3">
            <w:pPr>
              <w:widowControl/>
              <w:jc w:val="center"/>
              <w:rPr>
                <w:rFonts w:ascii="宋体" w:hAnsi="宋体" w:cs="宋体"/>
                <w:color w:val="000000"/>
                <w:kern w:val="0"/>
                <w:szCs w:val="21"/>
              </w:rPr>
            </w:pPr>
            <w:r>
              <w:rPr>
                <w:rFonts w:hint="eastAsia" w:ascii="宋体" w:hAnsi="宋体" w:cs="宋体"/>
                <w:color w:val="000000"/>
                <w:kern w:val="0"/>
                <w:szCs w:val="21"/>
              </w:rPr>
              <w:t>X＜10</w:t>
            </w:r>
          </w:p>
        </w:tc>
      </w:tr>
    </w:tbl>
    <w:p w14:paraId="23F933E3">
      <w:pPr>
        <w:widowControl/>
        <w:spacing w:line="360" w:lineRule="auto"/>
        <w:ind w:firstLine="452" w:firstLineChars="200"/>
        <w:rPr>
          <w:rFonts w:ascii="宋体" w:hAnsi="宋体" w:cs="宋体"/>
          <w:color w:val="000000"/>
          <w:spacing w:val="8"/>
          <w:kern w:val="0"/>
          <w:szCs w:val="21"/>
        </w:rPr>
      </w:pPr>
    </w:p>
    <w:p w14:paraId="1490DD1C">
      <w:pPr>
        <w:widowControl/>
        <w:spacing w:line="360" w:lineRule="auto"/>
        <w:rPr>
          <w:rFonts w:ascii="宋体" w:hAnsi="宋体" w:cs="宋体"/>
          <w:color w:val="000000"/>
          <w:spacing w:val="8"/>
          <w:kern w:val="0"/>
          <w:szCs w:val="21"/>
        </w:rPr>
      </w:pPr>
      <w:r>
        <w:rPr>
          <w:rFonts w:hint="eastAsia" w:ascii="宋体" w:hAnsi="宋体" w:cs="宋体"/>
          <w:color w:val="000000"/>
          <w:spacing w:val="8"/>
          <w:kern w:val="0"/>
          <w:szCs w:val="21"/>
        </w:rPr>
        <w:t>说明：</w:t>
      </w:r>
    </w:p>
    <w:p w14:paraId="44876F01">
      <w:pPr>
        <w:spacing w:line="360" w:lineRule="auto"/>
        <w:ind w:firstLine="452" w:firstLineChars="200"/>
        <w:rPr>
          <w:rFonts w:ascii="宋体" w:hAnsi="宋体" w:cs="宋体"/>
          <w:color w:val="000000"/>
          <w:spacing w:val="8"/>
          <w:kern w:val="0"/>
          <w:szCs w:val="21"/>
        </w:rPr>
      </w:pPr>
      <w:r>
        <w:rPr>
          <w:rFonts w:hint="eastAsia" w:ascii="宋体" w:hAnsi="宋体"/>
          <w:color w:val="000000"/>
          <w:spacing w:val="8"/>
          <w:kern w:val="0"/>
          <w:szCs w:val="21"/>
        </w:rPr>
        <w:t>1.</w:t>
      </w:r>
      <w:r>
        <w:rPr>
          <w:rFonts w:hint="eastAsia" w:ascii="宋体" w:hAnsi="宋体" w:cs="宋体"/>
          <w:color w:val="000000"/>
          <w:spacing w:val="8"/>
          <w:kern w:val="0"/>
          <w:szCs w:val="21"/>
        </w:rPr>
        <w:t>大型、中型和小型企业须同时满足所列指标的下限，否则下划一档；微型企业只须满足所列指标中的一项即可。</w:t>
      </w:r>
    </w:p>
    <w:p w14:paraId="0BF30DDC">
      <w:pPr>
        <w:spacing w:line="360" w:lineRule="auto"/>
        <w:ind w:firstLine="452" w:firstLineChars="200"/>
        <w:rPr>
          <w:rFonts w:ascii="宋体" w:hAnsi="宋体" w:cs="宋体"/>
          <w:color w:val="000000"/>
          <w:spacing w:val="8"/>
          <w:kern w:val="0"/>
          <w:szCs w:val="21"/>
        </w:rPr>
      </w:pPr>
      <w:r>
        <w:rPr>
          <w:rFonts w:hint="eastAsia" w:ascii="宋体" w:hAnsi="宋体"/>
          <w:color w:val="000000"/>
          <w:spacing w:val="8"/>
          <w:kern w:val="0"/>
          <w:szCs w:val="21"/>
        </w:rPr>
        <w:t>2.</w:t>
      </w:r>
      <w:r>
        <w:rPr>
          <w:rFonts w:hint="eastAsia" w:ascii="宋体" w:hAnsi="宋体" w:cs="宋体"/>
          <w:color w:val="000000"/>
          <w:spacing w:val="8"/>
          <w:kern w:val="0"/>
          <w:szCs w:val="21"/>
        </w:rPr>
        <w:t>附表中各行业的范围以《国民经济行业分类》（</w:t>
      </w:r>
      <w:r>
        <w:rPr>
          <w:rFonts w:hint="eastAsia" w:ascii="宋体" w:hAnsi="宋体"/>
          <w:color w:val="000000"/>
          <w:spacing w:val="8"/>
          <w:kern w:val="0"/>
          <w:szCs w:val="21"/>
        </w:rPr>
        <w:t>GB/T4754-2017</w:t>
      </w:r>
      <w:r>
        <w:rPr>
          <w:rFonts w:hint="eastAsia" w:ascii="宋体" w:hAnsi="宋体" w:cs="宋体"/>
          <w:color w:val="000000"/>
          <w:spacing w:val="8"/>
          <w:kern w:val="0"/>
          <w:szCs w:val="21"/>
        </w:rPr>
        <w:t>）为准。带</w:t>
      </w:r>
      <w:r>
        <w:rPr>
          <w:rFonts w:hint="eastAsia" w:ascii="宋体" w:hAnsi="宋体"/>
          <w:color w:val="000000"/>
          <w:spacing w:val="8"/>
          <w:kern w:val="0"/>
          <w:szCs w:val="21"/>
        </w:rPr>
        <w:t>*</w:t>
      </w:r>
      <w:r>
        <w:rPr>
          <w:rFonts w:hint="eastAsia" w:ascii="宋体" w:hAnsi="宋体" w:cs="宋体"/>
          <w:color w:val="000000"/>
          <w:spacing w:val="8"/>
          <w:kern w:val="0"/>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A7F2D17">
      <w:pPr>
        <w:spacing w:line="360" w:lineRule="auto"/>
        <w:ind w:firstLine="452" w:firstLineChars="200"/>
        <w:rPr>
          <w:rFonts w:ascii="宋体" w:hAnsi="宋体"/>
          <w:color w:val="000000"/>
          <w:szCs w:val="21"/>
        </w:rPr>
      </w:pPr>
      <w:r>
        <w:rPr>
          <w:rFonts w:hint="eastAsia" w:ascii="宋体" w:hAnsi="宋体"/>
          <w:color w:val="000000"/>
          <w:spacing w:val="8"/>
          <w:kern w:val="0"/>
          <w:szCs w:val="21"/>
        </w:rPr>
        <w:t>3.</w:t>
      </w:r>
      <w:r>
        <w:rPr>
          <w:rFonts w:hint="eastAsia" w:ascii="宋体" w:hAnsi="宋体" w:cs="宋体"/>
          <w:color w:val="000000"/>
          <w:spacing w:val="8"/>
          <w:kern w:val="0"/>
          <w:szCs w:val="21"/>
        </w:rPr>
        <w:t>企业划分指标以现行统计制度为准。（</w:t>
      </w:r>
      <w:r>
        <w:rPr>
          <w:rFonts w:hint="eastAsia" w:ascii="宋体" w:hAnsi="宋体"/>
          <w:color w:val="000000"/>
          <w:spacing w:val="8"/>
          <w:kern w:val="0"/>
          <w:szCs w:val="21"/>
        </w:rPr>
        <w:t>1</w:t>
      </w:r>
      <w:r>
        <w:rPr>
          <w:rFonts w:hint="eastAsia" w:ascii="宋体" w:hAnsi="宋体" w:cs="宋体"/>
          <w:color w:val="000000"/>
          <w:spacing w:val="8"/>
          <w:kern w:val="0"/>
          <w:szCs w:val="21"/>
        </w:rPr>
        <w:t>）从业人员，是指期末从业人员数，没有期末从业人员数的，采用全年平均人员数代替。（</w:t>
      </w:r>
      <w:r>
        <w:rPr>
          <w:rFonts w:hint="eastAsia" w:ascii="宋体" w:hAnsi="宋体"/>
          <w:color w:val="000000"/>
          <w:spacing w:val="8"/>
          <w:kern w:val="0"/>
          <w:szCs w:val="21"/>
        </w:rPr>
        <w:t>2</w:t>
      </w:r>
      <w:r>
        <w:rPr>
          <w:rFonts w:hint="eastAsia" w:ascii="宋体" w:hAnsi="宋体" w:cs="宋体"/>
          <w:color w:val="000000"/>
          <w:spacing w:val="8"/>
          <w:kern w:val="0"/>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ascii="宋体" w:hAnsi="宋体"/>
          <w:color w:val="000000"/>
          <w:spacing w:val="8"/>
          <w:kern w:val="0"/>
          <w:szCs w:val="21"/>
        </w:rPr>
        <w:t>3</w:t>
      </w:r>
      <w:r>
        <w:rPr>
          <w:rFonts w:hint="eastAsia" w:ascii="宋体" w:hAnsi="宋体" w:cs="宋体"/>
          <w:color w:val="000000"/>
          <w:spacing w:val="8"/>
          <w:kern w:val="0"/>
          <w:szCs w:val="21"/>
        </w:rPr>
        <w:t>）资产总额，采用资产总计代替。</w:t>
      </w:r>
    </w:p>
    <w:p w14:paraId="54DB2469">
      <w:pPr>
        <w:pStyle w:val="19"/>
      </w:pPr>
    </w:p>
    <w:p w14:paraId="0ACA1384">
      <w:pPr>
        <w:spacing w:line="276" w:lineRule="auto"/>
        <w:jc w:val="left"/>
        <w:rPr>
          <w:rFonts w:ascii="宋体" w:hAnsi="宋体"/>
          <w:szCs w:val="21"/>
        </w:rPr>
      </w:pPr>
      <w:r>
        <w:rPr>
          <w:rFonts w:hint="eastAsia" w:ascii="宋体" w:hAnsi="宋体"/>
          <w:kern w:val="0"/>
          <w:szCs w:val="21"/>
        </w:rPr>
        <w:br w:type="page"/>
      </w:r>
    </w:p>
    <w:p w14:paraId="6B29ECE6">
      <w:pPr>
        <w:spacing w:line="276" w:lineRule="auto"/>
        <w:outlineLvl w:val="4"/>
        <w:rPr>
          <w:szCs w:val="21"/>
          <w:highlight w:val="none"/>
        </w:rPr>
      </w:pPr>
      <w:bookmarkStart w:id="103" w:name="_Toc494721104"/>
      <w:bookmarkStart w:id="104" w:name="_Toc494702274"/>
      <w:bookmarkStart w:id="105" w:name="_Toc494665557"/>
      <w:bookmarkStart w:id="106" w:name="_Toc494745321"/>
      <w:bookmarkStart w:id="107" w:name="_Toc494665004"/>
      <w:bookmarkStart w:id="108" w:name="_Toc494665954"/>
      <w:r>
        <w:rPr>
          <w:rFonts w:hint="eastAsia" w:ascii="宋体" w:hAnsi="宋体"/>
          <w:szCs w:val="21"/>
          <w:highlight w:val="none"/>
        </w:rPr>
        <w:t>附件四</w:t>
      </w:r>
      <w:r>
        <w:rPr>
          <w:rFonts w:ascii="宋体" w:hAnsi="宋体"/>
          <w:szCs w:val="21"/>
          <w:highlight w:val="none"/>
        </w:rPr>
        <w:t>：部分资格材料格式要求</w:t>
      </w:r>
      <w:r>
        <w:rPr>
          <w:rFonts w:hint="eastAsia" w:ascii="宋体" w:hAnsi="宋体"/>
          <w:szCs w:val="21"/>
          <w:highlight w:val="none"/>
        </w:rPr>
        <w:t>——残疾人福利性单位声明函</w:t>
      </w:r>
      <w:bookmarkEnd w:id="103"/>
      <w:bookmarkEnd w:id="104"/>
      <w:bookmarkEnd w:id="105"/>
      <w:bookmarkEnd w:id="106"/>
      <w:bookmarkEnd w:id="107"/>
      <w:bookmarkEnd w:id="108"/>
      <w:r>
        <w:rPr>
          <w:rFonts w:hint="eastAsia"/>
          <w:szCs w:val="21"/>
          <w:highlight w:val="none"/>
        </w:rPr>
        <w:t>（</w:t>
      </w:r>
      <w:r>
        <w:rPr>
          <w:rFonts w:hint="eastAsia"/>
          <w:color w:val="FF0000"/>
          <w:szCs w:val="21"/>
          <w:highlight w:val="none"/>
        </w:rPr>
        <w:t>非</w:t>
      </w:r>
      <w:r>
        <w:rPr>
          <w:color w:val="FF0000"/>
          <w:szCs w:val="21"/>
          <w:highlight w:val="none"/>
        </w:rPr>
        <w:t>此类企业则无需提供</w:t>
      </w:r>
      <w:r>
        <w:rPr>
          <w:szCs w:val="21"/>
          <w:highlight w:val="none"/>
        </w:rPr>
        <w:t>）</w:t>
      </w:r>
    </w:p>
    <w:p w14:paraId="0C761260">
      <w:pPr>
        <w:spacing w:line="276" w:lineRule="auto"/>
        <w:jc w:val="center"/>
        <w:rPr>
          <w:rFonts w:ascii="宋体" w:hAnsi="宋体"/>
          <w:b/>
          <w:szCs w:val="21"/>
          <w:highlight w:val="none"/>
        </w:rPr>
      </w:pPr>
      <w:r>
        <w:rPr>
          <w:rFonts w:hint="eastAsia" w:ascii="宋体" w:hAnsi="宋体"/>
          <w:b/>
          <w:szCs w:val="21"/>
          <w:highlight w:val="none"/>
        </w:rPr>
        <w:t>残疾人福利性单位声明函</w:t>
      </w:r>
      <w:r>
        <w:rPr>
          <w:rFonts w:hint="eastAsia" w:ascii="宋体" w:hAnsi="宋体" w:cs="宋体"/>
          <w:color w:val="0000FF"/>
          <w:kern w:val="0"/>
          <w:szCs w:val="21"/>
          <w:highlight w:val="none"/>
        </w:rPr>
        <w:t>（货物）</w:t>
      </w:r>
    </w:p>
    <w:p w14:paraId="3CFE2C90">
      <w:pPr>
        <w:spacing w:line="276" w:lineRule="auto"/>
        <w:jc w:val="center"/>
        <w:rPr>
          <w:rFonts w:ascii="宋体" w:hAnsi="宋体"/>
          <w:b/>
          <w:szCs w:val="21"/>
        </w:rPr>
      </w:pPr>
    </w:p>
    <w:p w14:paraId="61EAEB51">
      <w:pPr>
        <w:spacing w:line="276" w:lineRule="auto"/>
        <w:rPr>
          <w:szCs w:val="21"/>
        </w:rPr>
      </w:pPr>
      <w:r>
        <w:rPr>
          <w:szCs w:val="21"/>
        </w:rPr>
        <w:fldChar w:fldCharType="begin"/>
      </w:r>
      <w:r>
        <w:rPr>
          <w:szCs w:val="21"/>
        </w:rPr>
        <w:instrText xml:space="preserve"> DOCVARIABLE </w:instrText>
      </w:r>
      <w:r>
        <w:rPr>
          <w:rFonts w:hint="eastAsia"/>
          <w:szCs w:val="21"/>
        </w:rPr>
        <w:instrText xml:space="preserve">招标机构名称</w:instrText>
      </w:r>
      <w:r>
        <w:rPr>
          <w:szCs w:val="21"/>
        </w:rPr>
        <w:instrText xml:space="preserve"> </w:instrText>
      </w:r>
      <w:r>
        <w:rPr>
          <w:szCs w:val="21"/>
        </w:rPr>
        <w:fldChar w:fldCharType="separate"/>
      </w:r>
      <w:r>
        <w:rPr>
          <w:rFonts w:hint="eastAsia"/>
          <w:szCs w:val="21"/>
        </w:rPr>
        <w:t>武汉理工大学</w:t>
      </w:r>
      <w:r>
        <w:rPr>
          <w:szCs w:val="21"/>
        </w:rPr>
        <w:t>、${</w:t>
      </w:r>
      <w:r>
        <w:rPr>
          <w:rFonts w:hint="eastAsia"/>
          <w:szCs w:val="21"/>
        </w:rPr>
        <w:t>招标机构名称</w:t>
      </w:r>
      <w:r>
        <w:rPr>
          <w:szCs w:val="21"/>
        </w:rPr>
        <w:t>}</w:t>
      </w:r>
      <w:r>
        <w:rPr>
          <w:szCs w:val="21"/>
        </w:rPr>
        <w:fldChar w:fldCharType="end"/>
      </w:r>
      <w:r>
        <w:rPr>
          <w:rFonts w:hint="eastAsia"/>
          <w:szCs w:val="21"/>
        </w:rPr>
        <w:t>：</w:t>
      </w:r>
    </w:p>
    <w:p w14:paraId="206C4CAE">
      <w:pPr>
        <w:spacing w:line="276" w:lineRule="auto"/>
        <w:ind w:firstLine="415" w:firstLineChars="198"/>
        <w:jc w:val="left"/>
        <w:rPr>
          <w:rFonts w:ascii="宋体" w:hAnsi="宋体" w:cs="Courier New"/>
          <w:szCs w:val="21"/>
        </w:rPr>
      </w:pPr>
      <w:r>
        <w:rPr>
          <w:rFonts w:hint="eastAsia" w:ascii="宋体" w:hAnsi="宋体" w:cs="Courier New"/>
          <w:szCs w:val="21"/>
        </w:rPr>
        <w:t>本单位（联合体）郑重声明，根据《财政部 民政部 中国残疾人联合会关于促进残疾人就业政府采购政策的通知》（财库〔2017〕141号）的规定，本</w:t>
      </w:r>
      <w:r>
        <w:rPr>
          <w:rFonts w:hint="eastAsia" w:ascii="宋体" w:hAnsi="宋体" w:cs="Courier New"/>
          <w:color w:val="0C0C0C"/>
          <w:szCs w:val="21"/>
        </w:rPr>
        <w:t>单位为符合条件的残疾人福利性单位（详见“残疾人福利性单位应当满足的条件”）。</w:t>
      </w:r>
    </w:p>
    <w:p w14:paraId="47564BB9">
      <w:pPr>
        <w:spacing w:line="276" w:lineRule="auto"/>
        <w:ind w:firstLine="415" w:firstLineChars="198"/>
        <w:jc w:val="left"/>
        <w:rPr>
          <w:rFonts w:ascii="宋体" w:hAnsi="宋体" w:cs="Courier New"/>
          <w:szCs w:val="21"/>
        </w:rPr>
      </w:pPr>
      <w:r>
        <w:rPr>
          <w:rFonts w:hint="eastAsia" w:ascii="宋体" w:hAnsi="宋体" w:cs="Courier New"/>
          <w:szCs w:val="21"/>
        </w:rPr>
        <w:t>本单位（联合体）参加______单位（采购人名称）的______项目（</w:t>
      </w:r>
      <w:r>
        <w:rPr>
          <w:rFonts w:hint="eastAsia" w:ascii="宋体" w:hAnsi="宋体" w:cs="Courier New"/>
          <w:szCs w:val="21"/>
          <w:u w:val="single"/>
        </w:rPr>
        <w:t>项目编号/包号</w:t>
      </w:r>
      <w:r>
        <w:rPr>
          <w:rFonts w:hint="eastAsia" w:ascii="宋体" w:hAnsi="宋体" w:cs="Courier New"/>
          <w:szCs w:val="21"/>
        </w:rPr>
        <w:t>）采购活动，提供的货物全部由符合政策要求的残疾人福利性单位制造。（不包括使用非残疾人福利性单位注册商标的货物，不包括使用大型企业注册商标的货物），具体情况如下：</w:t>
      </w:r>
    </w:p>
    <w:p w14:paraId="1E983DEF">
      <w:pPr>
        <w:spacing w:line="360" w:lineRule="auto"/>
        <w:ind w:firstLine="420"/>
        <w:rPr>
          <w:rFonts w:ascii="宋体" w:hAnsi="宋体"/>
          <w:szCs w:val="21"/>
        </w:rPr>
      </w:pPr>
      <w:r>
        <w:rPr>
          <w:rFonts w:ascii="宋体" w:hAnsi="宋体"/>
          <w:szCs w:val="21"/>
        </w:rPr>
        <w:t>1.</w:t>
      </w:r>
      <w:r>
        <w:rPr>
          <w:rFonts w:ascii="宋体" w:hAnsi="宋体"/>
          <w:szCs w:val="21"/>
          <w:u w:val="single"/>
        </w:rPr>
        <w:t xml:space="preserve"> </w:t>
      </w:r>
      <w:r>
        <w:rPr>
          <w:rFonts w:hint="eastAsia" w:ascii="宋体" w:hAnsi="宋体"/>
          <w:szCs w:val="21"/>
          <w:u w:val="single"/>
        </w:rPr>
        <w:t>（标的名称）</w:t>
      </w:r>
      <w:r>
        <w:rPr>
          <w:rFonts w:ascii="宋体" w:hAnsi="宋体"/>
          <w:szCs w:val="21"/>
          <w:u w:val="single"/>
        </w:rPr>
        <w:t xml:space="preserve"> </w:t>
      </w:r>
      <w:r>
        <w:rPr>
          <w:rFonts w:hint="eastAsia" w:ascii="宋体" w:hAnsi="宋体"/>
          <w:szCs w:val="21"/>
        </w:rPr>
        <w:t>，制造商为</w:t>
      </w:r>
      <w:r>
        <w:rPr>
          <w:rFonts w:ascii="宋体" w:hAnsi="宋体"/>
          <w:szCs w:val="21"/>
        </w:rPr>
        <w:t xml:space="preserve"> </w:t>
      </w:r>
      <w:r>
        <w:rPr>
          <w:rFonts w:hint="eastAsia" w:ascii="宋体" w:hAnsi="宋体"/>
          <w:szCs w:val="21"/>
          <w:u w:val="single"/>
        </w:rPr>
        <w:t>（企业名称）</w:t>
      </w:r>
      <w:r>
        <w:rPr>
          <w:rFonts w:ascii="宋体" w:hAnsi="宋体"/>
          <w:szCs w:val="21"/>
          <w:u w:val="single"/>
        </w:rPr>
        <w:t xml:space="preserve"> </w:t>
      </w:r>
      <w:r>
        <w:rPr>
          <w:rFonts w:hint="eastAsia" w:ascii="宋体" w:hAnsi="宋体"/>
          <w:szCs w:val="21"/>
        </w:rPr>
        <w:t>，属于</w:t>
      </w:r>
      <w:r>
        <w:rPr>
          <w:rFonts w:ascii="宋体" w:hAnsi="宋体"/>
          <w:szCs w:val="21"/>
          <w:u w:val="single"/>
        </w:rPr>
        <w:t xml:space="preserve"> </w:t>
      </w:r>
      <w:r>
        <w:rPr>
          <w:rFonts w:hint="eastAsia" w:ascii="宋体" w:hAnsi="宋体"/>
          <w:szCs w:val="21"/>
          <w:u w:val="single"/>
        </w:rPr>
        <w:t>（残疾人福利性单位）</w:t>
      </w:r>
      <w:r>
        <w:rPr>
          <w:rFonts w:ascii="宋体" w:hAnsi="宋体"/>
          <w:szCs w:val="21"/>
          <w:u w:val="single"/>
        </w:rPr>
        <w:t xml:space="preserve"> </w:t>
      </w:r>
      <w:r>
        <w:rPr>
          <w:rFonts w:hint="eastAsia" w:ascii="宋体" w:hAnsi="宋体"/>
          <w:szCs w:val="21"/>
        </w:rPr>
        <w:t>；</w:t>
      </w:r>
    </w:p>
    <w:p w14:paraId="6662A8EC">
      <w:pPr>
        <w:spacing w:line="360" w:lineRule="auto"/>
        <w:ind w:firstLine="420"/>
        <w:rPr>
          <w:rFonts w:ascii="宋体" w:hAnsi="宋体"/>
          <w:szCs w:val="21"/>
        </w:rPr>
      </w:pPr>
      <w:r>
        <w:rPr>
          <w:rFonts w:ascii="宋体" w:hAnsi="宋体"/>
          <w:szCs w:val="21"/>
        </w:rPr>
        <w:t xml:space="preserve">2. </w:t>
      </w:r>
      <w:r>
        <w:rPr>
          <w:rFonts w:hint="eastAsia" w:ascii="宋体" w:hAnsi="宋体"/>
          <w:szCs w:val="21"/>
          <w:u w:val="single"/>
        </w:rPr>
        <w:t>（标的名称）</w:t>
      </w:r>
      <w:r>
        <w:rPr>
          <w:rFonts w:ascii="宋体" w:hAnsi="宋体"/>
          <w:szCs w:val="21"/>
          <w:u w:val="single"/>
        </w:rPr>
        <w:t xml:space="preserve"> </w:t>
      </w:r>
      <w:r>
        <w:rPr>
          <w:rFonts w:hint="eastAsia" w:ascii="宋体" w:hAnsi="宋体"/>
          <w:szCs w:val="21"/>
        </w:rPr>
        <w:t>，制造商为</w:t>
      </w:r>
      <w:r>
        <w:rPr>
          <w:rFonts w:ascii="宋体" w:hAnsi="宋体"/>
          <w:szCs w:val="21"/>
        </w:rPr>
        <w:t xml:space="preserve"> </w:t>
      </w:r>
      <w:r>
        <w:rPr>
          <w:rFonts w:hint="eastAsia" w:ascii="宋体" w:hAnsi="宋体"/>
          <w:szCs w:val="21"/>
          <w:u w:val="single"/>
        </w:rPr>
        <w:t>（企业名称）</w:t>
      </w:r>
      <w:r>
        <w:rPr>
          <w:rFonts w:ascii="宋体" w:hAnsi="宋体"/>
          <w:szCs w:val="21"/>
          <w:u w:val="single"/>
        </w:rPr>
        <w:t xml:space="preserve"> </w:t>
      </w:r>
      <w:r>
        <w:rPr>
          <w:rFonts w:hint="eastAsia" w:ascii="宋体" w:hAnsi="宋体"/>
          <w:szCs w:val="21"/>
        </w:rPr>
        <w:t>，属于</w:t>
      </w:r>
      <w:r>
        <w:rPr>
          <w:rFonts w:ascii="宋体" w:hAnsi="宋体"/>
          <w:szCs w:val="21"/>
          <w:u w:val="single"/>
        </w:rPr>
        <w:t xml:space="preserve"> </w:t>
      </w:r>
      <w:r>
        <w:rPr>
          <w:rFonts w:hint="eastAsia" w:ascii="宋体" w:hAnsi="宋体"/>
          <w:szCs w:val="21"/>
          <w:u w:val="single"/>
        </w:rPr>
        <w:t>（残疾人福利性单位）</w:t>
      </w:r>
      <w:r>
        <w:rPr>
          <w:rFonts w:ascii="宋体" w:hAnsi="宋体"/>
          <w:szCs w:val="21"/>
          <w:u w:val="single"/>
        </w:rPr>
        <w:t xml:space="preserve"> </w:t>
      </w:r>
      <w:r>
        <w:rPr>
          <w:rFonts w:hint="eastAsia" w:ascii="宋体" w:hAnsi="宋体"/>
          <w:szCs w:val="21"/>
        </w:rPr>
        <w:t>；</w:t>
      </w:r>
    </w:p>
    <w:p w14:paraId="655C0911">
      <w:pPr>
        <w:spacing w:line="360" w:lineRule="auto"/>
        <w:ind w:firstLine="420"/>
        <w:rPr>
          <w:rFonts w:ascii="宋体" w:hAnsi="宋体"/>
          <w:szCs w:val="21"/>
        </w:rPr>
      </w:pPr>
      <w:r>
        <w:rPr>
          <w:rFonts w:hint="eastAsia" w:ascii="宋体" w:hAnsi="宋体"/>
          <w:szCs w:val="21"/>
        </w:rPr>
        <w:t>……</w:t>
      </w:r>
    </w:p>
    <w:tbl>
      <w:tblPr>
        <w:tblStyle w:val="20"/>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72"/>
        <w:gridCol w:w="1566"/>
        <w:gridCol w:w="907"/>
        <w:gridCol w:w="1278"/>
        <w:gridCol w:w="1843"/>
        <w:gridCol w:w="1228"/>
      </w:tblGrid>
      <w:tr w14:paraId="14B86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vAlign w:val="center"/>
          </w:tcPr>
          <w:p w14:paraId="6F5EA7E3">
            <w:pPr>
              <w:spacing w:line="276" w:lineRule="auto"/>
              <w:ind w:left="-23" w:leftChars="-11" w:right="-65" w:rightChars="-31"/>
              <w:jc w:val="center"/>
              <w:rPr>
                <w:rFonts w:ascii="宋体" w:hAnsi="宋体" w:cs="宋体"/>
                <w:color w:val="0D0D0D"/>
                <w:kern w:val="0"/>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7774647F">
            <w:pPr>
              <w:spacing w:line="276" w:lineRule="auto"/>
              <w:ind w:left="-48" w:leftChars="-23" w:right="-65" w:rightChars="-31"/>
              <w:jc w:val="center"/>
              <w:rPr>
                <w:rFonts w:ascii="宋体" w:hAnsi="宋体" w:cs="宋体"/>
                <w:color w:val="0D0D0D"/>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0E23A44E">
            <w:pPr>
              <w:spacing w:line="276" w:lineRule="auto"/>
              <w:ind w:left="-48" w:leftChars="-23" w:right="-65" w:rightChars="-31"/>
              <w:jc w:val="center"/>
              <w:rPr>
                <w:rFonts w:ascii="宋体" w:hAnsi="宋体" w:cs="宋体"/>
                <w:color w:val="0D0D0D"/>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40BF3856">
            <w:pPr>
              <w:spacing w:line="276" w:lineRule="auto"/>
              <w:ind w:left="-48" w:leftChars="-23" w:right="-65" w:rightChars="-31"/>
              <w:jc w:val="center"/>
              <w:rPr>
                <w:rFonts w:ascii="宋体" w:hAnsi="宋体" w:cs="宋体"/>
                <w:color w:val="0D0D0D"/>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299B60FD">
            <w:pPr>
              <w:spacing w:line="276" w:lineRule="auto"/>
              <w:ind w:left="-48" w:leftChars="-23" w:right="-65" w:rightChars="-31"/>
              <w:jc w:val="center"/>
              <w:rPr>
                <w:rFonts w:ascii="宋体" w:hAnsi="宋体" w:cs="宋体"/>
                <w:color w:val="0D0D0D"/>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850B5EC">
            <w:pPr>
              <w:spacing w:line="276" w:lineRule="auto"/>
              <w:ind w:left="-48" w:leftChars="-23" w:right="-65" w:rightChars="-31"/>
              <w:jc w:val="center"/>
              <w:rPr>
                <w:rFonts w:ascii="宋体" w:hAnsi="宋体" w:cs="宋体"/>
                <w:color w:val="0D0D0D"/>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7DCC8964">
            <w:pPr>
              <w:spacing w:line="276" w:lineRule="auto"/>
              <w:ind w:left="-48" w:leftChars="-23" w:right="-65" w:rightChars="-31"/>
              <w:jc w:val="center"/>
              <w:rPr>
                <w:rFonts w:ascii="宋体" w:hAnsi="宋体" w:cs="宋体"/>
                <w:color w:val="0D0D0D"/>
                <w:kern w:val="0"/>
                <w:szCs w:val="21"/>
              </w:rPr>
            </w:pPr>
          </w:p>
        </w:tc>
      </w:tr>
      <w:tr w14:paraId="45FEB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6EC6EE4C">
            <w:pPr>
              <w:numPr>
                <w:ilvl w:val="0"/>
                <w:numId w:val="59"/>
              </w:numPr>
              <w:tabs>
                <w:tab w:val="left" w:pos="82"/>
              </w:tabs>
              <w:adjustRightInd w:val="0"/>
              <w:snapToGrid w:val="0"/>
              <w:spacing w:line="276" w:lineRule="auto"/>
              <w:jc w:val="center"/>
              <w:rPr>
                <w:rFonts w:ascii="宋体" w:hAnsi="宋体"/>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619D115E">
            <w:pPr>
              <w:spacing w:line="276" w:lineRule="auto"/>
              <w:ind w:left="-48" w:leftChars="-23" w:right="-65" w:rightChars="-31"/>
              <w:jc w:val="left"/>
              <w:rPr>
                <w:rFonts w:ascii="宋体" w:hAnsi="宋体" w:cs="宋体"/>
                <w:color w:val="0D0D0D"/>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11BBC7D0">
            <w:pPr>
              <w:spacing w:line="276" w:lineRule="auto"/>
              <w:ind w:left="-48" w:leftChars="-23" w:right="-65" w:rightChars="-31"/>
              <w:jc w:val="left"/>
              <w:rPr>
                <w:rFonts w:ascii="宋体" w:hAnsi="宋体" w:cs="宋体"/>
                <w:color w:val="0D0D0D"/>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14A73CBA">
            <w:pPr>
              <w:spacing w:line="276" w:lineRule="auto"/>
              <w:ind w:left="-48" w:leftChars="-23" w:right="-375" w:rightChars="-179"/>
              <w:jc w:val="center"/>
              <w:rPr>
                <w:rFonts w:ascii="宋体" w:hAnsi="宋体" w:cs="宋体"/>
                <w:color w:val="0D0D0D"/>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6A75DDC7">
            <w:pPr>
              <w:spacing w:line="276" w:lineRule="auto"/>
              <w:ind w:left="-48" w:leftChars="-23" w:right="-65" w:rightChars="-31"/>
              <w:jc w:val="center"/>
              <w:rPr>
                <w:rFonts w:ascii="宋体" w:hAnsi="宋体" w:cs="宋体"/>
                <w:color w:val="0D0D0D"/>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574C4D40">
            <w:pPr>
              <w:spacing w:line="276" w:lineRule="auto"/>
              <w:ind w:left="-48" w:leftChars="-23" w:right="-65" w:rightChars="-31"/>
              <w:jc w:val="left"/>
              <w:rPr>
                <w:rFonts w:ascii="宋体" w:hAnsi="宋体" w:cs="宋体"/>
                <w:color w:val="0D0D0D"/>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0E8F6C94">
            <w:pPr>
              <w:spacing w:line="276" w:lineRule="auto"/>
              <w:ind w:left="-48" w:leftChars="-23" w:right="-65" w:rightChars="-31"/>
              <w:jc w:val="center"/>
              <w:rPr>
                <w:rFonts w:ascii="宋体" w:hAnsi="宋体" w:cs="宋体"/>
                <w:color w:val="0D0D0D"/>
                <w:kern w:val="0"/>
                <w:szCs w:val="21"/>
              </w:rPr>
            </w:pPr>
          </w:p>
        </w:tc>
      </w:tr>
      <w:tr w14:paraId="5BBF0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6D93C85F">
            <w:pPr>
              <w:numPr>
                <w:ilvl w:val="0"/>
                <w:numId w:val="59"/>
              </w:numPr>
              <w:tabs>
                <w:tab w:val="left" w:pos="82"/>
              </w:tabs>
              <w:adjustRightInd w:val="0"/>
              <w:snapToGrid w:val="0"/>
              <w:spacing w:line="276" w:lineRule="auto"/>
              <w:ind w:left="-2" w:firstLine="2"/>
              <w:jc w:val="center"/>
              <w:rPr>
                <w:rFonts w:ascii="宋体" w:hAnsi="宋体"/>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0FFA852A">
            <w:pPr>
              <w:spacing w:line="276" w:lineRule="auto"/>
              <w:ind w:left="-48" w:leftChars="-23" w:right="-65" w:rightChars="-31"/>
              <w:jc w:val="left"/>
              <w:rPr>
                <w:rFonts w:ascii="宋体" w:hAnsi="宋体" w:cs="宋体"/>
                <w:color w:val="0D0D0D"/>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685ACE1F">
            <w:pPr>
              <w:spacing w:line="276" w:lineRule="auto"/>
              <w:ind w:left="-48" w:leftChars="-23" w:right="-65" w:rightChars="-31"/>
              <w:jc w:val="left"/>
              <w:rPr>
                <w:rFonts w:ascii="宋体" w:hAnsi="宋体" w:cs="宋体"/>
                <w:color w:val="0D0D0D"/>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14103326">
            <w:pPr>
              <w:spacing w:line="276" w:lineRule="auto"/>
              <w:ind w:left="-48" w:leftChars="-23" w:right="-65" w:rightChars="-31"/>
              <w:jc w:val="center"/>
              <w:rPr>
                <w:rFonts w:ascii="宋体" w:hAnsi="宋体" w:cs="宋体"/>
                <w:color w:val="0D0D0D"/>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1FD72BE9">
            <w:pPr>
              <w:spacing w:line="276" w:lineRule="auto"/>
              <w:ind w:left="-48" w:leftChars="-23" w:right="-65" w:rightChars="-31"/>
              <w:jc w:val="center"/>
              <w:rPr>
                <w:rFonts w:ascii="宋体" w:hAnsi="宋体" w:cs="宋体"/>
                <w:color w:val="0D0D0D"/>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3711C69">
            <w:pPr>
              <w:spacing w:line="276" w:lineRule="auto"/>
              <w:ind w:left="-48" w:leftChars="-23" w:right="-65" w:rightChars="-31"/>
              <w:jc w:val="left"/>
              <w:rPr>
                <w:rFonts w:ascii="宋体" w:hAnsi="宋体" w:cs="宋体"/>
                <w:color w:val="0D0D0D"/>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19B75E25">
            <w:pPr>
              <w:spacing w:line="276" w:lineRule="auto"/>
              <w:ind w:left="-48" w:leftChars="-23" w:right="-65" w:rightChars="-31"/>
              <w:jc w:val="center"/>
              <w:rPr>
                <w:rFonts w:ascii="宋体" w:hAnsi="宋体" w:cs="宋体"/>
                <w:color w:val="0D0D0D"/>
                <w:kern w:val="0"/>
                <w:szCs w:val="21"/>
              </w:rPr>
            </w:pPr>
          </w:p>
        </w:tc>
      </w:tr>
      <w:tr w14:paraId="1ADA9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52AF612A">
            <w:pPr>
              <w:tabs>
                <w:tab w:val="left" w:pos="82"/>
              </w:tabs>
              <w:adjustRightInd w:val="0"/>
              <w:snapToGrid w:val="0"/>
              <w:spacing w:line="276" w:lineRule="auto"/>
              <w:jc w:val="center"/>
              <w:rPr>
                <w:rFonts w:ascii="宋体" w:hAnsi="宋体"/>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27E34203">
            <w:pPr>
              <w:spacing w:line="276" w:lineRule="auto"/>
              <w:ind w:left="-48" w:leftChars="-23" w:right="-65" w:rightChars="-31"/>
              <w:jc w:val="left"/>
              <w:rPr>
                <w:rFonts w:ascii="宋体" w:hAnsi="宋体" w:cs="宋体"/>
                <w:color w:val="0D0D0D"/>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3697ED9D">
            <w:pPr>
              <w:spacing w:line="276" w:lineRule="auto"/>
              <w:ind w:left="-48" w:leftChars="-23" w:right="-65" w:rightChars="-31"/>
              <w:jc w:val="left"/>
              <w:rPr>
                <w:rFonts w:ascii="宋体" w:hAnsi="宋体" w:cs="宋体"/>
                <w:color w:val="0D0D0D"/>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51872F88">
            <w:pPr>
              <w:spacing w:line="276" w:lineRule="auto"/>
              <w:ind w:left="-48" w:leftChars="-23" w:right="-65" w:rightChars="-31"/>
              <w:jc w:val="center"/>
              <w:rPr>
                <w:rFonts w:ascii="宋体" w:hAnsi="宋体" w:cs="宋体"/>
                <w:color w:val="0D0D0D"/>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2A1472CD">
            <w:pPr>
              <w:spacing w:line="276" w:lineRule="auto"/>
              <w:ind w:left="-48" w:leftChars="-23" w:right="-65" w:rightChars="-31"/>
              <w:jc w:val="center"/>
              <w:rPr>
                <w:rFonts w:ascii="宋体" w:hAnsi="宋体" w:cs="宋体"/>
                <w:color w:val="0D0D0D"/>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2496011B">
            <w:pPr>
              <w:spacing w:line="276" w:lineRule="auto"/>
              <w:ind w:left="-48" w:leftChars="-23" w:right="-65" w:rightChars="-31"/>
              <w:jc w:val="left"/>
              <w:rPr>
                <w:rFonts w:ascii="宋体" w:hAnsi="宋体" w:cs="宋体"/>
                <w:color w:val="0D0D0D"/>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7EDE8145">
            <w:pPr>
              <w:spacing w:line="276" w:lineRule="auto"/>
              <w:ind w:left="-48" w:leftChars="-23" w:right="-65" w:rightChars="-31"/>
              <w:jc w:val="center"/>
              <w:rPr>
                <w:rFonts w:ascii="宋体" w:hAnsi="宋体" w:cs="宋体"/>
                <w:color w:val="0D0D0D"/>
                <w:kern w:val="0"/>
                <w:szCs w:val="21"/>
              </w:rPr>
            </w:pPr>
          </w:p>
        </w:tc>
      </w:tr>
      <w:tr w14:paraId="06B65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tcBorders>
              <w:top w:val="single" w:color="auto" w:sz="4" w:space="0"/>
              <w:left w:val="single" w:color="auto" w:sz="4" w:space="0"/>
              <w:bottom w:val="single" w:color="auto" w:sz="4" w:space="0"/>
              <w:right w:val="single" w:color="auto" w:sz="4" w:space="0"/>
            </w:tcBorders>
            <w:vAlign w:val="center"/>
          </w:tcPr>
          <w:p w14:paraId="45B26B4B">
            <w:pPr>
              <w:spacing w:line="276" w:lineRule="auto"/>
              <w:ind w:left="-48" w:leftChars="-23" w:right="-65" w:rightChars="-31"/>
              <w:jc w:val="center"/>
              <w:rPr>
                <w:rFonts w:ascii="宋体" w:hAnsi="宋体" w:cs="宋体"/>
                <w:color w:val="0D0D0D"/>
                <w:kern w:val="0"/>
                <w:szCs w:val="21"/>
              </w:rPr>
            </w:pPr>
          </w:p>
        </w:tc>
        <w:tc>
          <w:tcPr>
            <w:tcW w:w="3071" w:type="dxa"/>
            <w:gridSpan w:val="2"/>
            <w:tcBorders>
              <w:top w:val="single" w:color="auto" w:sz="4" w:space="0"/>
              <w:left w:val="single" w:color="auto" w:sz="4" w:space="0"/>
              <w:bottom w:val="single" w:color="auto" w:sz="4" w:space="0"/>
              <w:right w:val="single" w:color="auto" w:sz="4" w:space="0"/>
            </w:tcBorders>
            <w:vAlign w:val="center"/>
          </w:tcPr>
          <w:p w14:paraId="1529DBEF">
            <w:pPr>
              <w:spacing w:line="276" w:lineRule="auto"/>
              <w:ind w:left="-48" w:leftChars="-23" w:right="-65" w:rightChars="-31"/>
              <w:jc w:val="left"/>
              <w:rPr>
                <w:rFonts w:ascii="宋体" w:hAnsi="宋体" w:cs="宋体"/>
                <w:color w:val="0D0D0D"/>
                <w:kern w:val="0"/>
                <w:szCs w:val="21"/>
              </w:rPr>
            </w:pPr>
          </w:p>
        </w:tc>
      </w:tr>
    </w:tbl>
    <w:p w14:paraId="1F4B89E5">
      <w:pPr>
        <w:spacing w:line="276" w:lineRule="auto"/>
        <w:ind w:firstLine="420"/>
        <w:rPr>
          <w:rFonts w:ascii="宋体" w:hAnsi="宋体"/>
          <w:szCs w:val="21"/>
        </w:rPr>
      </w:pPr>
      <w:r>
        <w:rPr>
          <w:rFonts w:hint="eastAsia" w:ascii="宋体" w:hAnsi="宋体"/>
          <w:szCs w:val="21"/>
        </w:rPr>
        <w:t>本单位对上述声明的真实性负责。如有虚假，将依法承担相应责任。</w:t>
      </w:r>
    </w:p>
    <w:p w14:paraId="094DE85D">
      <w:pPr>
        <w:spacing w:line="276" w:lineRule="auto"/>
        <w:rPr>
          <w:rFonts w:ascii="宋体" w:hAnsi="宋体"/>
          <w:bCs/>
          <w:szCs w:val="21"/>
        </w:rPr>
      </w:pPr>
    </w:p>
    <w:p w14:paraId="1346B764">
      <w:pPr>
        <w:snapToGrid w:val="0"/>
        <w:spacing w:line="276" w:lineRule="auto"/>
        <w:ind w:left="840" w:hanging="840" w:hangingChars="400"/>
        <w:jc w:val="left"/>
        <w:rPr>
          <w:rFonts w:ascii="宋体" w:hAnsi="宋体" w:cs="Courier New"/>
          <w:szCs w:val="21"/>
        </w:rPr>
      </w:pPr>
      <w:r>
        <w:rPr>
          <w:rFonts w:hint="eastAsia" w:ascii="宋体" w:hAnsi="宋体" w:cs="Courier New"/>
          <w:bCs/>
          <w:szCs w:val="21"/>
        </w:rPr>
        <w:t>说明：</w:t>
      </w:r>
      <w:r>
        <w:rPr>
          <w:rFonts w:hint="eastAsia" w:ascii="宋体" w:hAnsi="宋体" w:cs="Corbel"/>
          <w:color w:val="0C0C0C"/>
          <w:szCs w:val="21"/>
        </w:rPr>
        <w:t>1</w:t>
      </w:r>
      <w:r>
        <w:rPr>
          <w:rFonts w:hint="eastAsia" w:ascii="宋体" w:hAnsi="宋体" w:cs="Courier New"/>
          <w:szCs w:val="21"/>
        </w:rPr>
        <w:t>、组成联合体的大中型企业和其他自然人、法人或者其他组织，与残疾人福利性单位之间不得存在投资关系。</w:t>
      </w:r>
    </w:p>
    <w:p w14:paraId="345390BF">
      <w:pPr>
        <w:snapToGrid w:val="0"/>
        <w:spacing w:line="276" w:lineRule="auto"/>
        <w:ind w:left="1033" w:leftChars="342" w:hanging="315" w:hangingChars="150"/>
        <w:jc w:val="left"/>
        <w:rPr>
          <w:rFonts w:ascii="宋体" w:hAnsi="宋体" w:cs="Courier New"/>
          <w:szCs w:val="21"/>
        </w:rPr>
      </w:pPr>
      <w:r>
        <w:rPr>
          <w:rFonts w:hint="eastAsia" w:ascii="宋体" w:hAnsi="宋体" w:cs="Courier New"/>
          <w:szCs w:val="21"/>
        </w:rPr>
        <w:t>2、如以联合体方式参与本项目投标，则应由联合体各方盖章。</w:t>
      </w:r>
    </w:p>
    <w:p w14:paraId="662B086C">
      <w:pPr>
        <w:snapToGrid w:val="0"/>
        <w:rPr>
          <w:rFonts w:ascii="宋体" w:hAnsi="宋体"/>
          <w:szCs w:val="21"/>
        </w:rPr>
      </w:pPr>
    </w:p>
    <w:p w14:paraId="4A1BFAAD">
      <w:pPr>
        <w:snapToGrid w:val="0"/>
        <w:spacing w:before="100" w:beforeAutospacing="1" w:after="100" w:afterAutospacing="1"/>
        <w:ind w:firstLine="2902" w:firstLineChars="1382"/>
        <w:rPr>
          <w:rFonts w:ascii="宋体" w:hAnsi="宋体"/>
          <w:bCs/>
          <w:szCs w:val="21"/>
          <w:lang w:val="zh-CN"/>
        </w:rPr>
      </w:pPr>
      <w:r>
        <w:rPr>
          <w:rFonts w:hint="eastAsia" w:ascii="宋体" w:hAnsi="宋体"/>
          <w:bCs/>
          <w:szCs w:val="21"/>
          <w:lang w:val="zh-CN"/>
        </w:rPr>
        <w:t>投标人名称（公章）：</w:t>
      </w:r>
      <w:r>
        <w:rPr>
          <w:rFonts w:hint="eastAsia" w:ascii="宋体" w:hAnsi="宋体"/>
          <w:bCs/>
          <w:szCs w:val="21"/>
          <w:u w:val="single"/>
          <w:lang w:val="zh-CN"/>
        </w:rPr>
        <w:t xml:space="preserve">                           </w:t>
      </w:r>
    </w:p>
    <w:p w14:paraId="39B59C6E">
      <w:pPr>
        <w:snapToGrid w:val="0"/>
        <w:spacing w:before="100" w:beforeAutospacing="1" w:after="100" w:afterAutospacing="1"/>
        <w:ind w:firstLine="2902" w:firstLineChars="1382"/>
        <w:rPr>
          <w:szCs w:val="21"/>
        </w:rPr>
      </w:pPr>
      <w:r>
        <w:rPr>
          <w:rFonts w:hint="eastAsia" w:ascii="宋体" w:hAnsi="宋体"/>
          <w:color w:val="000000"/>
          <w:szCs w:val="21"/>
        </w:rPr>
        <w:t>日期：</w:t>
      </w:r>
      <w:r>
        <w:rPr>
          <w:rFonts w:hint="eastAsia" w:ascii="宋体" w:hAnsi="宋体"/>
          <w:color w:val="000000"/>
          <w:kern w:val="0"/>
          <w:szCs w:val="21"/>
          <w:u w:val="single"/>
        </w:rPr>
        <w:t xml:space="preserve">     </w:t>
      </w:r>
      <w:r>
        <w:rPr>
          <w:rFonts w:hint="eastAsia" w:ascii="宋体" w:hAnsi="宋体"/>
          <w:color w:val="000000"/>
          <w:szCs w:val="21"/>
        </w:rPr>
        <w:t>年</w:t>
      </w:r>
      <w:r>
        <w:rPr>
          <w:rFonts w:hint="eastAsia" w:ascii="宋体" w:hAnsi="宋体"/>
          <w:color w:val="000000"/>
          <w:kern w:val="0"/>
          <w:szCs w:val="21"/>
          <w:u w:val="single"/>
        </w:rPr>
        <w:t xml:space="preserve">   </w:t>
      </w:r>
      <w:r>
        <w:rPr>
          <w:rFonts w:hint="eastAsia" w:ascii="宋体" w:hAnsi="宋体"/>
          <w:color w:val="000000"/>
          <w:szCs w:val="21"/>
        </w:rPr>
        <w:t>月</w:t>
      </w:r>
      <w:r>
        <w:rPr>
          <w:rFonts w:hint="eastAsia" w:ascii="宋体" w:hAnsi="宋体"/>
          <w:color w:val="000000"/>
          <w:kern w:val="0"/>
          <w:szCs w:val="21"/>
          <w:u w:val="single"/>
        </w:rPr>
        <w:t xml:space="preserve">   </w:t>
      </w:r>
      <w:r>
        <w:rPr>
          <w:rFonts w:hint="eastAsia" w:ascii="宋体" w:hAnsi="宋体"/>
          <w:color w:val="000000"/>
          <w:szCs w:val="21"/>
        </w:rPr>
        <w:t>日</w:t>
      </w:r>
    </w:p>
    <w:p w14:paraId="38151933">
      <w:pPr>
        <w:rPr>
          <w:rFonts w:ascii="宋体" w:hAnsi="宋体"/>
          <w:sz w:val="18"/>
          <w:szCs w:val="18"/>
        </w:rPr>
      </w:pPr>
      <w:r>
        <w:rPr>
          <w:rFonts w:hint="eastAsia" w:ascii="宋体" w:hAnsi="宋体"/>
          <w:sz w:val="18"/>
          <w:szCs w:val="18"/>
        </w:rPr>
        <w:t>享受政府采购支持政策的残疾人福利性单位应当同时满足以下条件：</w:t>
      </w:r>
    </w:p>
    <w:p w14:paraId="01FEE241">
      <w:pPr>
        <w:rPr>
          <w:rFonts w:ascii="宋体" w:hAnsi="宋体"/>
          <w:sz w:val="18"/>
          <w:szCs w:val="18"/>
        </w:rPr>
      </w:pPr>
      <w:r>
        <w:rPr>
          <w:rFonts w:hint="eastAsia" w:ascii="宋体" w:hAnsi="宋体"/>
          <w:sz w:val="18"/>
          <w:szCs w:val="18"/>
        </w:rPr>
        <w:t>（一）安置的残疾人占本单位在职职工人数的比例不低于</w:t>
      </w:r>
      <w:r>
        <w:rPr>
          <w:rFonts w:ascii="宋体" w:hAnsi="宋体"/>
          <w:sz w:val="18"/>
          <w:szCs w:val="18"/>
        </w:rPr>
        <w:t>25%（含25%），并且安置的残疾人人数不少于10人（含10人）；</w:t>
      </w:r>
    </w:p>
    <w:p w14:paraId="68880174">
      <w:pPr>
        <w:rPr>
          <w:rFonts w:ascii="宋体" w:hAnsi="宋体"/>
          <w:sz w:val="18"/>
          <w:szCs w:val="18"/>
        </w:rPr>
      </w:pPr>
      <w:r>
        <w:rPr>
          <w:rFonts w:hint="eastAsia" w:ascii="宋体" w:hAnsi="宋体"/>
          <w:sz w:val="18"/>
          <w:szCs w:val="18"/>
        </w:rPr>
        <w:t>（二）依法与安置的每位残疾人签订了一年以上（含一年）的劳动合同或服务协议；</w:t>
      </w:r>
    </w:p>
    <w:p w14:paraId="2EFAFE14">
      <w:pPr>
        <w:rPr>
          <w:rFonts w:ascii="宋体" w:hAnsi="宋体"/>
          <w:sz w:val="18"/>
          <w:szCs w:val="18"/>
        </w:rPr>
      </w:pPr>
      <w:r>
        <w:rPr>
          <w:rFonts w:hint="eastAsia" w:ascii="宋体" w:hAnsi="宋体"/>
          <w:sz w:val="18"/>
          <w:szCs w:val="18"/>
        </w:rPr>
        <w:t>（三）为安置的每位残疾人按月足额缴纳了基本养老保险、基本医疗保险、失业保险、工伤保险和生育保险等社会保险费；</w:t>
      </w:r>
    </w:p>
    <w:p w14:paraId="5C09FCA5">
      <w:pPr>
        <w:rPr>
          <w:rFonts w:ascii="宋体" w:hAnsi="宋体"/>
          <w:sz w:val="18"/>
          <w:szCs w:val="18"/>
        </w:rPr>
      </w:pPr>
      <w:r>
        <w:rPr>
          <w:rFonts w:hint="eastAsia" w:ascii="宋体" w:hAnsi="宋体"/>
          <w:sz w:val="18"/>
          <w:szCs w:val="18"/>
        </w:rPr>
        <w:t>（四）通过银行等金融机构向安置的每位残疾人，按月支付了不低于单位所在区县适用的经省级人民政府批准的月最低工资标准的工资；</w:t>
      </w:r>
    </w:p>
    <w:p w14:paraId="729C3063">
      <w:pPr>
        <w:rPr>
          <w:rFonts w:ascii="宋体" w:hAnsi="宋体"/>
          <w:sz w:val="18"/>
          <w:szCs w:val="18"/>
        </w:rPr>
      </w:pPr>
      <w:r>
        <w:rPr>
          <w:rFonts w:hint="eastAsia" w:ascii="宋体" w:hAnsi="宋体"/>
          <w:sz w:val="18"/>
          <w:szCs w:val="18"/>
        </w:rPr>
        <w:t>（五）提供本单位制造的货物、承担的工程或者服务（以下简称产品），或者提供其他残疾人福利性单位制造的货物（不包括使用非残疾人福利性单位注册商标的货物）。</w:t>
      </w:r>
    </w:p>
    <w:p w14:paraId="27ABEDB7">
      <w:pPr>
        <w:rPr>
          <w:rFonts w:ascii="宋体" w:hAnsi="宋体"/>
          <w:sz w:val="18"/>
          <w:szCs w:val="18"/>
        </w:rPr>
      </w:pPr>
      <w:r>
        <w:rPr>
          <w:rFonts w:hint="eastAsia" w:ascii="宋体" w:hAnsi="宋体"/>
          <w:sz w:val="18"/>
          <w:szCs w:val="18"/>
        </w:rPr>
        <w:t>前款所称残疾人是指法定劳动年龄内，持有《中华人民共和国残疾人证》或者《中华人民共和国残疾军人证（</w:t>
      </w:r>
      <w:r>
        <w:rPr>
          <w:rFonts w:ascii="宋体" w:hAnsi="宋体"/>
          <w:sz w:val="18"/>
          <w:szCs w:val="18"/>
        </w:rPr>
        <w:t>1至8级）》的自然人，包括具有劳动条件和劳动意愿的精神残疾人。在职职工人数是指与残疾人福利性单位建立劳动关系并依法签订劳动合同或者服务协议的雇员人数。</w:t>
      </w:r>
    </w:p>
    <w:p w14:paraId="4FB82FAE">
      <w:pPr>
        <w:pStyle w:val="19"/>
      </w:pPr>
      <w:r>
        <w:br w:type="page"/>
      </w:r>
    </w:p>
    <w:p w14:paraId="6EA314F5">
      <w:pPr>
        <w:spacing w:before="100" w:beforeAutospacing="1" w:after="100" w:afterAutospacing="1" w:line="276" w:lineRule="auto"/>
        <w:outlineLvl w:val="4"/>
        <w:rPr>
          <w:szCs w:val="21"/>
        </w:rPr>
      </w:pPr>
      <w:bookmarkStart w:id="109" w:name="_Toc494665962"/>
      <w:bookmarkStart w:id="110" w:name="_Toc494702282"/>
      <w:bookmarkStart w:id="111" w:name="_Toc494665012"/>
      <w:bookmarkStart w:id="112" w:name="_Toc494745329"/>
      <w:bookmarkStart w:id="113" w:name="_Toc494665565"/>
      <w:bookmarkStart w:id="114" w:name="_Toc494721112"/>
      <w:r>
        <w:rPr>
          <w:rFonts w:hint="eastAsia" w:ascii="宋体" w:hAnsi="宋体"/>
          <w:szCs w:val="21"/>
        </w:rPr>
        <w:t>附件五</w:t>
      </w:r>
      <w:r>
        <w:rPr>
          <w:rFonts w:ascii="宋体" w:hAnsi="宋体"/>
          <w:szCs w:val="21"/>
        </w:rPr>
        <w:t>：部分资格材料格式要求</w:t>
      </w:r>
      <w:r>
        <w:rPr>
          <w:rFonts w:hint="eastAsia"/>
          <w:szCs w:val="21"/>
        </w:rPr>
        <w:t>（</w:t>
      </w:r>
      <w:r>
        <w:rPr>
          <w:rFonts w:hint="eastAsia"/>
          <w:i/>
          <w:color w:val="FF0000"/>
          <w:szCs w:val="21"/>
        </w:rPr>
        <w:t>非</w:t>
      </w:r>
      <w:r>
        <w:rPr>
          <w:i/>
          <w:color w:val="FF0000"/>
          <w:szCs w:val="21"/>
        </w:rPr>
        <w:t>此类企业则无需提供</w:t>
      </w:r>
      <w:r>
        <w:rPr>
          <w:szCs w:val="21"/>
        </w:rPr>
        <w:t>）</w:t>
      </w:r>
    </w:p>
    <w:p w14:paraId="4E9AE3A3">
      <w:pPr>
        <w:spacing w:line="276" w:lineRule="auto"/>
        <w:rPr>
          <w:szCs w:val="21"/>
        </w:rPr>
      </w:pPr>
    </w:p>
    <w:p w14:paraId="25E9E497">
      <w:pPr>
        <w:spacing w:line="276" w:lineRule="auto"/>
        <w:ind w:firstLine="420" w:firstLineChars="200"/>
        <w:jc w:val="left"/>
        <w:rPr>
          <w:rFonts w:ascii="宋体" w:hAnsi="宋体"/>
          <w:bCs/>
          <w:szCs w:val="21"/>
        </w:rPr>
      </w:pPr>
      <w:r>
        <w:rPr>
          <w:rFonts w:hint="eastAsia" w:ascii="宋体" w:hAnsi="宋体"/>
          <w:bCs/>
          <w:szCs w:val="21"/>
        </w:rPr>
        <w:t>1.省级以上监狱管理局、戒毒管理局（含新疆生产建设兵团）出具的属于监狱企业的证明文件</w:t>
      </w:r>
    </w:p>
    <w:p w14:paraId="411A7251">
      <w:pPr>
        <w:spacing w:line="276" w:lineRule="auto"/>
        <w:ind w:firstLine="420" w:firstLineChars="200"/>
        <w:jc w:val="left"/>
        <w:rPr>
          <w:rFonts w:hAnsi="宋体"/>
          <w:bCs/>
          <w:szCs w:val="21"/>
        </w:rPr>
      </w:pPr>
      <w:r>
        <w:rPr>
          <w:rFonts w:hint="eastAsia" w:hAnsi="宋体"/>
          <w:bCs/>
          <w:szCs w:val="21"/>
        </w:rPr>
        <w:t>2</w:t>
      </w:r>
      <w:r>
        <w:rPr>
          <w:rFonts w:hint="eastAsia" w:ascii="宋体" w:hAnsi="宋体"/>
          <w:bCs/>
          <w:szCs w:val="21"/>
        </w:rPr>
        <w:t>.</w:t>
      </w:r>
      <w:r>
        <w:rPr>
          <w:rFonts w:hint="eastAsia" w:hAnsi="宋体"/>
          <w:bCs/>
          <w:szCs w:val="21"/>
        </w:rPr>
        <w:t>纳入创新产品应用示范推荐目录内的企业</w:t>
      </w:r>
      <w:r>
        <w:rPr>
          <w:rFonts w:hint="eastAsia" w:ascii="宋体" w:hAnsi="宋体"/>
          <w:bCs/>
          <w:szCs w:val="21"/>
        </w:rPr>
        <w:t>出具相关证明文件</w:t>
      </w:r>
    </w:p>
    <w:p w14:paraId="7BF8FBCE">
      <w:pPr>
        <w:snapToGrid w:val="0"/>
        <w:spacing w:before="100" w:beforeAutospacing="1" w:line="360" w:lineRule="auto"/>
        <w:outlineLvl w:val="4"/>
      </w:pPr>
      <w:r>
        <w:rPr>
          <w:rFonts w:hAnsi="宋体"/>
          <w:b/>
          <w:kern w:val="0"/>
          <w:szCs w:val="21"/>
        </w:rPr>
        <w:br w:type="page"/>
      </w:r>
      <w:r>
        <w:rPr>
          <w:rFonts w:hint="eastAsia" w:ascii="宋体" w:hAnsi="宋体"/>
          <w:szCs w:val="21"/>
        </w:rPr>
        <w:t>附件六</w:t>
      </w:r>
      <w:r>
        <w:rPr>
          <w:rFonts w:ascii="宋体" w:hAnsi="宋体"/>
          <w:szCs w:val="21"/>
        </w:rPr>
        <w:t>：部分资格材料格式要求</w:t>
      </w:r>
      <w:r>
        <w:rPr>
          <w:rFonts w:hint="eastAsia" w:ascii="宋体" w:hAnsi="宋体"/>
          <w:szCs w:val="21"/>
        </w:rPr>
        <w:t>——</w:t>
      </w:r>
      <w:r>
        <w:rPr>
          <w:rFonts w:hint="eastAsia"/>
        </w:rPr>
        <w:t>投标人关联企业情况</w:t>
      </w:r>
    </w:p>
    <w:p w14:paraId="3832E2CA">
      <w:pPr>
        <w:snapToGrid w:val="0"/>
        <w:spacing w:before="100" w:beforeAutospacing="1" w:line="360" w:lineRule="auto"/>
        <w:jc w:val="center"/>
        <w:rPr>
          <w:rFonts w:ascii="等线" w:hAnsi="等线"/>
        </w:rPr>
      </w:pPr>
      <w:r>
        <w:rPr>
          <w:rFonts w:hint="eastAsia" w:ascii="等线" w:hAnsi="等线"/>
        </w:rPr>
        <w:t>投标人关联企业情况</w:t>
      </w:r>
    </w:p>
    <w:p w14:paraId="540C3686">
      <w:pPr>
        <w:widowControl/>
        <w:spacing w:line="360" w:lineRule="auto"/>
        <w:ind w:firstLine="420" w:firstLineChars="200"/>
        <w:rPr>
          <w:rFonts w:ascii="等线" w:hAnsi="等线"/>
        </w:rPr>
      </w:pPr>
      <w:r>
        <w:rPr>
          <w:rFonts w:hint="eastAsia" w:ascii="等线" w:hAnsi="等线"/>
        </w:rPr>
        <w:t>1.与我公司单位负责人为同一人的其他单位名称：</w:t>
      </w:r>
    </w:p>
    <w:p w14:paraId="65BE0191">
      <w:pPr>
        <w:widowControl/>
        <w:spacing w:line="360" w:lineRule="auto"/>
        <w:ind w:firstLine="420" w:firstLineChars="200"/>
        <w:rPr>
          <w:rFonts w:ascii="等线" w:hAnsi="等线"/>
        </w:rPr>
      </w:pPr>
      <w:r>
        <w:rPr>
          <w:rFonts w:hint="eastAsia" w:ascii="等线" w:hAnsi="等线"/>
        </w:rPr>
        <w:t>口无;</w:t>
      </w:r>
    </w:p>
    <w:p w14:paraId="5453A354">
      <w:pPr>
        <w:widowControl/>
        <w:spacing w:line="360" w:lineRule="auto"/>
        <w:ind w:firstLine="420" w:firstLineChars="200"/>
        <w:rPr>
          <w:rFonts w:ascii="等线" w:hAnsi="等线"/>
          <w:u w:val="single"/>
        </w:rPr>
      </w:pPr>
      <w:r>
        <w:rPr>
          <w:rFonts w:hint="eastAsia" w:ascii="等线" w:hAnsi="等线"/>
        </w:rPr>
        <w:t>口有:</w:t>
      </w:r>
      <w:r>
        <w:rPr>
          <w:rFonts w:ascii="等线" w:hAnsi="等线"/>
          <w:u w:val="single"/>
        </w:rPr>
        <w:t xml:space="preserve">                                                                                                </w:t>
      </w:r>
    </w:p>
    <w:p w14:paraId="6C5D9FA6">
      <w:pPr>
        <w:widowControl/>
        <w:spacing w:line="360" w:lineRule="auto"/>
        <w:ind w:firstLine="420" w:firstLineChars="200"/>
        <w:rPr>
          <w:rFonts w:ascii="等线" w:hAnsi="等线"/>
          <w:u w:val="single"/>
        </w:rPr>
      </w:pPr>
      <w:r>
        <w:rPr>
          <w:rFonts w:ascii="等线" w:hAnsi="等线"/>
          <w:u w:val="single"/>
        </w:rPr>
        <w:t xml:space="preserve">                                                                             </w:t>
      </w:r>
    </w:p>
    <w:p w14:paraId="3A25E45E">
      <w:pPr>
        <w:widowControl/>
        <w:spacing w:line="360" w:lineRule="auto"/>
        <w:ind w:firstLine="420" w:firstLineChars="200"/>
        <w:rPr>
          <w:rFonts w:ascii="等线" w:hAnsi="等线"/>
        </w:rPr>
      </w:pPr>
      <w:r>
        <w:rPr>
          <w:rFonts w:hint="eastAsia" w:ascii="等线" w:hAnsi="等线"/>
        </w:rPr>
        <w:t>2.与我公司存在控股、管理关系的其他单位的名称：</w:t>
      </w:r>
    </w:p>
    <w:p w14:paraId="5335A4BC">
      <w:pPr>
        <w:widowControl/>
        <w:spacing w:line="360" w:lineRule="auto"/>
        <w:ind w:firstLine="420" w:firstLineChars="200"/>
        <w:rPr>
          <w:rFonts w:ascii="等线" w:hAnsi="等线"/>
        </w:rPr>
      </w:pPr>
      <w:r>
        <w:rPr>
          <w:rFonts w:hint="eastAsia" w:ascii="等线" w:hAnsi="等线"/>
        </w:rPr>
        <w:t>口无；</w:t>
      </w:r>
    </w:p>
    <w:p w14:paraId="578B0DC7">
      <w:pPr>
        <w:widowControl/>
        <w:spacing w:line="360" w:lineRule="auto"/>
        <w:ind w:firstLine="420" w:firstLineChars="200"/>
        <w:rPr>
          <w:rFonts w:ascii="等线" w:hAnsi="等线"/>
          <w:u w:val="single"/>
        </w:rPr>
      </w:pPr>
      <w:r>
        <w:rPr>
          <w:rFonts w:hint="eastAsia" w:ascii="等线" w:hAnsi="等线"/>
        </w:rPr>
        <w:t>口有:</w:t>
      </w:r>
      <w:r>
        <w:rPr>
          <w:rFonts w:ascii="等线" w:hAnsi="等线"/>
          <w:u w:val="single"/>
        </w:rPr>
        <w:t xml:space="preserve">                                                                                  </w:t>
      </w:r>
    </w:p>
    <w:p w14:paraId="6320DAEB">
      <w:pPr>
        <w:widowControl/>
        <w:spacing w:line="360" w:lineRule="auto"/>
        <w:ind w:firstLine="420" w:firstLineChars="200"/>
        <w:rPr>
          <w:rFonts w:ascii="等线" w:hAnsi="等线"/>
          <w:u w:val="single"/>
        </w:rPr>
      </w:pPr>
      <w:r>
        <w:rPr>
          <w:rFonts w:ascii="等线" w:hAnsi="等线"/>
          <w:u w:val="single"/>
        </w:rPr>
        <w:t xml:space="preserve">                                                                            </w:t>
      </w:r>
    </w:p>
    <w:p w14:paraId="526E6267">
      <w:pPr>
        <w:widowControl/>
        <w:spacing w:line="360" w:lineRule="auto"/>
        <w:ind w:firstLine="420" w:firstLineChars="200"/>
        <w:rPr>
          <w:rFonts w:ascii="等线" w:hAnsi="等线"/>
        </w:rPr>
      </w:pPr>
    </w:p>
    <w:p w14:paraId="33572293">
      <w:pPr>
        <w:widowControl/>
        <w:ind w:firstLine="420" w:firstLineChars="200"/>
        <w:rPr>
          <w:rFonts w:ascii="等线" w:hAnsi="等线"/>
        </w:rPr>
      </w:pPr>
    </w:p>
    <w:p w14:paraId="2782A48D">
      <w:pPr>
        <w:widowControl/>
        <w:snapToGrid w:val="0"/>
        <w:spacing w:before="100" w:beforeAutospacing="1" w:after="100" w:afterAutospacing="1"/>
        <w:ind w:firstLine="2902" w:firstLineChars="1382"/>
        <w:rPr>
          <w:rFonts w:ascii="宋体" w:hAnsi="宋体"/>
          <w:bCs/>
          <w:szCs w:val="21"/>
          <w:lang w:val="zh-CN"/>
        </w:rPr>
      </w:pPr>
      <w:r>
        <w:rPr>
          <w:rFonts w:hint="eastAsia" w:ascii="宋体" w:hAnsi="宋体"/>
          <w:bCs/>
          <w:szCs w:val="21"/>
          <w:lang w:val="zh-CN"/>
        </w:rPr>
        <w:t>投标人名称（公章）：</w:t>
      </w:r>
      <w:r>
        <w:rPr>
          <w:rFonts w:hint="eastAsia" w:ascii="宋体" w:hAnsi="宋体"/>
          <w:bCs/>
          <w:szCs w:val="21"/>
          <w:u w:val="single"/>
          <w:lang w:val="zh-CN"/>
        </w:rPr>
        <w:t xml:space="preserve">                           </w:t>
      </w:r>
    </w:p>
    <w:p w14:paraId="2F3CB013">
      <w:pPr>
        <w:widowControl/>
        <w:snapToGrid w:val="0"/>
        <w:spacing w:before="100" w:beforeAutospacing="1" w:after="100" w:afterAutospacing="1"/>
        <w:ind w:firstLine="2902" w:firstLineChars="1382"/>
        <w:rPr>
          <w:rFonts w:ascii="等线" w:hAnsi="等线"/>
        </w:rPr>
      </w:pPr>
      <w:r>
        <w:rPr>
          <w:rFonts w:hint="eastAsia" w:ascii="宋体" w:hAnsi="宋体"/>
          <w:color w:val="000000"/>
          <w:szCs w:val="21"/>
        </w:rPr>
        <w:t>日期：</w:t>
      </w:r>
      <w:r>
        <w:rPr>
          <w:rFonts w:hint="eastAsia" w:ascii="宋体" w:hAnsi="宋体"/>
          <w:color w:val="000000"/>
          <w:kern w:val="0"/>
          <w:szCs w:val="21"/>
          <w:u w:val="single"/>
        </w:rPr>
        <w:t xml:space="preserve">     </w:t>
      </w:r>
      <w:r>
        <w:rPr>
          <w:rFonts w:hint="eastAsia" w:ascii="宋体" w:hAnsi="宋体"/>
          <w:color w:val="000000"/>
          <w:szCs w:val="21"/>
        </w:rPr>
        <w:t>年</w:t>
      </w:r>
      <w:r>
        <w:rPr>
          <w:rFonts w:hint="eastAsia" w:ascii="宋体" w:hAnsi="宋体"/>
          <w:color w:val="000000"/>
          <w:kern w:val="0"/>
          <w:szCs w:val="21"/>
          <w:u w:val="single"/>
        </w:rPr>
        <w:t xml:space="preserve">   </w:t>
      </w:r>
      <w:r>
        <w:rPr>
          <w:rFonts w:hint="eastAsia" w:ascii="宋体" w:hAnsi="宋体"/>
          <w:color w:val="000000"/>
          <w:szCs w:val="21"/>
        </w:rPr>
        <w:t>月</w:t>
      </w:r>
      <w:r>
        <w:rPr>
          <w:rFonts w:hint="eastAsia" w:ascii="宋体" w:hAnsi="宋体"/>
          <w:color w:val="000000"/>
          <w:kern w:val="0"/>
          <w:szCs w:val="21"/>
          <w:u w:val="single"/>
        </w:rPr>
        <w:t xml:space="preserve">   </w:t>
      </w:r>
      <w:r>
        <w:rPr>
          <w:rFonts w:hint="eastAsia" w:ascii="宋体" w:hAnsi="宋体"/>
          <w:color w:val="000000"/>
          <w:szCs w:val="21"/>
        </w:rPr>
        <w:t>日</w:t>
      </w:r>
    </w:p>
    <w:p w14:paraId="743EA925">
      <w:pPr>
        <w:widowControl/>
        <w:ind w:firstLine="420" w:firstLineChars="200"/>
        <w:rPr>
          <w:rFonts w:ascii="等线" w:hAnsi="等线"/>
        </w:rPr>
      </w:pPr>
    </w:p>
    <w:p w14:paraId="7131FA25">
      <w:pPr>
        <w:widowControl/>
        <w:ind w:firstLine="420" w:firstLineChars="200"/>
        <w:rPr>
          <w:rFonts w:ascii="等线" w:hAnsi="等线"/>
        </w:rPr>
      </w:pPr>
    </w:p>
    <w:p w14:paraId="3F4C290C">
      <w:pPr>
        <w:widowControl/>
        <w:rPr>
          <w:rFonts w:ascii="等线" w:hAnsi="等线"/>
        </w:rPr>
      </w:pPr>
      <w:r>
        <w:rPr>
          <w:rFonts w:hint="eastAsia" w:ascii="等线" w:hAnsi="等线"/>
        </w:rPr>
        <w:t>说明:</w:t>
      </w:r>
    </w:p>
    <w:p w14:paraId="60B16C17">
      <w:pPr>
        <w:widowControl/>
        <w:ind w:firstLine="140" w:firstLineChars="67"/>
        <w:rPr>
          <w:rFonts w:ascii="等线" w:hAnsi="等线"/>
        </w:rPr>
      </w:pPr>
      <w:r>
        <w:rPr>
          <w:rFonts w:hint="eastAsia" w:ascii="等线" w:hAnsi="等线"/>
        </w:rPr>
        <w:t>1.单位负责人指单位法定代表人或者法律、行政法规规定代表单位行使职权的主要负责人；</w:t>
      </w:r>
    </w:p>
    <w:p w14:paraId="4F1EC6DF">
      <w:pPr>
        <w:widowControl/>
        <w:ind w:firstLine="140" w:firstLineChars="67"/>
        <w:rPr>
          <w:rFonts w:ascii="等线" w:hAnsi="等线"/>
        </w:rPr>
      </w:pPr>
      <w:r>
        <w:rPr>
          <w:rFonts w:hint="eastAsia" w:ascii="等线" w:hAnsi="等线"/>
        </w:rPr>
        <w:t>2.控股、管理关系仅限于直接控股、直接管理关系，不包括间接的控股或管理关系。</w:t>
      </w:r>
    </w:p>
    <w:p w14:paraId="25BEFD82">
      <w:pPr>
        <w:spacing w:before="100" w:beforeAutospacing="1" w:after="100" w:afterAutospacing="1" w:line="276" w:lineRule="auto"/>
        <w:rPr>
          <w:rFonts w:ascii="宋体" w:hAnsi="宋体"/>
          <w:szCs w:val="21"/>
        </w:rPr>
      </w:pPr>
    </w:p>
    <w:p w14:paraId="5486055A">
      <w:pPr>
        <w:widowControl/>
        <w:jc w:val="left"/>
        <w:rPr>
          <w:rFonts w:ascii="宋体" w:hAnsi="宋体"/>
          <w:szCs w:val="21"/>
        </w:rPr>
      </w:pPr>
      <w:r>
        <w:rPr>
          <w:rFonts w:ascii="宋体" w:hAnsi="宋体"/>
          <w:szCs w:val="21"/>
        </w:rPr>
        <w:br w:type="page"/>
      </w:r>
    </w:p>
    <w:p w14:paraId="0D0A0B4E">
      <w:pPr>
        <w:snapToGrid w:val="0"/>
        <w:spacing w:before="100" w:beforeAutospacing="1" w:line="360" w:lineRule="auto"/>
        <w:outlineLvl w:val="4"/>
        <w:rPr>
          <w:rFonts w:ascii="宋体" w:hAnsi="宋体" w:cs="宋体"/>
          <w:szCs w:val="21"/>
        </w:rPr>
      </w:pPr>
      <w:bookmarkStart w:id="115" w:name="_Toc494665560"/>
      <w:bookmarkStart w:id="116" w:name="_Toc494702277"/>
      <w:bookmarkStart w:id="117" w:name="_Toc494665957"/>
      <w:bookmarkStart w:id="118" w:name="_Toc494665007"/>
      <w:bookmarkStart w:id="119" w:name="_Toc494577412"/>
      <w:bookmarkStart w:id="120" w:name="_Toc494745324"/>
      <w:bookmarkStart w:id="121" w:name="_Toc494721107"/>
      <w:r>
        <w:rPr>
          <w:rFonts w:hint="eastAsia" w:ascii="宋体" w:hAnsi="宋体" w:cs="宋体"/>
          <w:szCs w:val="21"/>
        </w:rPr>
        <w:t>附件七：小型和微型企业、监狱企业、残疾人福利性单位货物汇总表</w:t>
      </w:r>
      <w:bookmarkEnd w:id="115"/>
      <w:bookmarkEnd w:id="116"/>
      <w:bookmarkEnd w:id="117"/>
      <w:bookmarkEnd w:id="118"/>
      <w:bookmarkEnd w:id="119"/>
      <w:bookmarkEnd w:id="120"/>
      <w:bookmarkEnd w:id="121"/>
    </w:p>
    <w:p w14:paraId="37B8C9E4">
      <w:pPr>
        <w:spacing w:line="360" w:lineRule="auto"/>
        <w:jc w:val="center"/>
        <w:rPr>
          <w:rFonts w:ascii="宋体" w:hAnsi="宋体" w:cs="宋体"/>
          <w:b/>
          <w:szCs w:val="21"/>
        </w:rPr>
      </w:pPr>
      <w:r>
        <w:rPr>
          <w:rFonts w:hint="eastAsia" w:ascii="宋体" w:hAnsi="宋体" w:cs="宋体"/>
          <w:b/>
          <w:szCs w:val="21"/>
        </w:rPr>
        <w:t>小型和微型企业、监狱企业、残疾人福利性单位货物汇总表</w:t>
      </w:r>
    </w:p>
    <w:p w14:paraId="50AB865B">
      <w:pPr>
        <w:spacing w:line="360" w:lineRule="auto"/>
        <w:jc w:val="center"/>
        <w:rPr>
          <w:rFonts w:ascii="宋体" w:hAnsi="宋体" w:cs="宋体"/>
          <w:b/>
          <w:szCs w:val="21"/>
        </w:rPr>
      </w:pPr>
      <w:r>
        <w:rPr>
          <w:rFonts w:hint="eastAsia" w:ascii="宋体" w:hAnsi="宋体" w:cs="宋体"/>
          <w:b/>
          <w:szCs w:val="21"/>
        </w:rPr>
        <w:t>（非此类企业不填写此表）</w:t>
      </w:r>
    </w:p>
    <w:p w14:paraId="2BD69605">
      <w:pPr>
        <w:spacing w:line="360" w:lineRule="auto"/>
        <w:rPr>
          <w:rFonts w:ascii="宋体" w:hAnsi="宋体" w:cs="宋体"/>
          <w:szCs w:val="21"/>
        </w:rPr>
      </w:pPr>
      <w:r>
        <w:rPr>
          <w:rFonts w:hint="eastAsia" w:ascii="宋体" w:hAnsi="宋体" w:cs="宋体"/>
          <w:szCs w:val="21"/>
        </w:rPr>
        <w:t>投标人：</w:t>
      </w:r>
      <w:r>
        <w:rPr>
          <w:rFonts w:hint="eastAsia" w:ascii="宋体" w:hAnsi="宋体" w:cs="宋体"/>
          <w:szCs w:val="21"/>
          <w:u w:val="single"/>
          <w:lang w:val="zh-CN"/>
        </w:rPr>
        <w:t xml:space="preserve">                     </w:t>
      </w:r>
      <w:r>
        <w:rPr>
          <w:rFonts w:hint="eastAsia" w:ascii="宋体" w:hAnsi="宋体" w:cs="宋体"/>
          <w:szCs w:val="21"/>
          <w:lang w:val="zh-CN"/>
        </w:rPr>
        <w:t xml:space="preserve"> </w:t>
      </w:r>
    </w:p>
    <w:p w14:paraId="257CD4C9">
      <w:pPr>
        <w:spacing w:line="360" w:lineRule="auto"/>
        <w:rPr>
          <w:rFonts w:ascii="宋体" w:hAnsi="宋体" w:cs="宋体"/>
          <w:szCs w:val="21"/>
        </w:rPr>
      </w:pPr>
      <w:r>
        <w:rPr>
          <w:rFonts w:hint="eastAsia" w:ascii="宋体" w:hAnsi="宋体" w:cs="宋体"/>
          <w:szCs w:val="21"/>
        </w:rPr>
        <w:t>项目编号/包号</w:t>
      </w:r>
      <w:r>
        <w:rPr>
          <w:rFonts w:hint="eastAsia" w:ascii="宋体" w:hAnsi="宋体" w:cs="宋体"/>
          <w:szCs w:val="21"/>
          <w:lang w:val="zh-CN"/>
        </w:rPr>
        <w:t>：</w:t>
      </w:r>
      <w:r>
        <w:rPr>
          <w:rFonts w:hint="eastAsia" w:ascii="宋体" w:hAnsi="宋体" w:cs="宋体"/>
          <w:szCs w:val="21"/>
          <w:u w:val="single"/>
          <w:lang w:val="zh-CN"/>
        </w:rPr>
        <w:t xml:space="preserve">                     </w:t>
      </w:r>
      <w:r>
        <w:rPr>
          <w:rFonts w:hint="eastAsia" w:ascii="宋体" w:hAnsi="宋体" w:cs="宋体"/>
          <w:szCs w:val="21"/>
          <w:lang w:val="zh-CN"/>
        </w:rPr>
        <w:t xml:space="preserve">     </w:t>
      </w:r>
      <w:r>
        <w:rPr>
          <w:rFonts w:hint="eastAsia" w:ascii="宋体" w:hAnsi="宋体" w:cs="宋体"/>
          <w:bCs/>
          <w:szCs w:val="21"/>
          <w:lang w:val="zh-CN"/>
        </w:rPr>
        <w:t xml:space="preserve">                项目名称：</w:t>
      </w:r>
      <w:r>
        <w:rPr>
          <w:rFonts w:hint="eastAsia" w:ascii="宋体" w:hAnsi="宋体" w:cs="宋体"/>
          <w:bCs/>
          <w:szCs w:val="21"/>
          <w:u w:val="single"/>
          <w:lang w:val="zh-CN"/>
        </w:rPr>
        <w:t xml:space="preserve">           </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552"/>
        <w:gridCol w:w="1560"/>
        <w:gridCol w:w="1133"/>
        <w:gridCol w:w="848"/>
        <w:gridCol w:w="1100"/>
        <w:gridCol w:w="1134"/>
        <w:gridCol w:w="1468"/>
      </w:tblGrid>
      <w:tr w14:paraId="32127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shd w:val="clear" w:color="auto" w:fill="F1F1F1"/>
            <w:vAlign w:val="center"/>
          </w:tcPr>
          <w:p w14:paraId="07104B0C">
            <w:pPr>
              <w:adjustRightInd w:val="0"/>
              <w:snapToGrid w:val="0"/>
              <w:spacing w:line="360" w:lineRule="auto"/>
              <w:ind w:left="-88" w:leftChars="-42"/>
              <w:jc w:val="center"/>
              <w:rPr>
                <w:rFonts w:ascii="宋体" w:hAnsi="宋体" w:cs="宋体"/>
                <w:szCs w:val="21"/>
              </w:rPr>
            </w:pPr>
            <w:r>
              <w:rPr>
                <w:rFonts w:hint="eastAsia" w:ascii="宋体" w:hAnsi="宋体" w:cs="宋体"/>
                <w:szCs w:val="21"/>
              </w:rPr>
              <w:t>序号</w:t>
            </w:r>
          </w:p>
        </w:tc>
        <w:tc>
          <w:tcPr>
            <w:tcW w:w="1552" w:type="dxa"/>
            <w:tcBorders>
              <w:top w:val="single" w:color="auto" w:sz="4" w:space="0"/>
              <w:left w:val="single" w:color="auto" w:sz="4" w:space="0"/>
              <w:bottom w:val="single" w:color="auto" w:sz="4" w:space="0"/>
              <w:right w:val="single" w:color="auto" w:sz="4" w:space="0"/>
            </w:tcBorders>
            <w:shd w:val="clear" w:color="auto" w:fill="F1F1F1"/>
            <w:vAlign w:val="center"/>
          </w:tcPr>
          <w:p w14:paraId="21CCF88F">
            <w:pPr>
              <w:adjustRightInd w:val="0"/>
              <w:snapToGrid w:val="0"/>
              <w:spacing w:line="360" w:lineRule="auto"/>
              <w:ind w:left="-88" w:leftChars="-42"/>
              <w:jc w:val="center"/>
              <w:rPr>
                <w:rFonts w:ascii="宋体" w:hAnsi="宋体" w:cs="宋体"/>
                <w:szCs w:val="21"/>
              </w:rPr>
            </w:pPr>
            <w:r>
              <w:rPr>
                <w:rFonts w:hint="eastAsia" w:ascii="宋体" w:hAnsi="宋体" w:cs="宋体"/>
                <w:szCs w:val="21"/>
              </w:rPr>
              <w:t>制造商名称</w:t>
            </w:r>
          </w:p>
        </w:tc>
        <w:tc>
          <w:tcPr>
            <w:tcW w:w="1560" w:type="dxa"/>
            <w:tcBorders>
              <w:top w:val="single" w:color="auto" w:sz="4" w:space="0"/>
              <w:left w:val="single" w:color="auto" w:sz="4" w:space="0"/>
              <w:bottom w:val="single" w:color="auto" w:sz="4" w:space="0"/>
              <w:right w:val="single" w:color="auto" w:sz="4" w:space="0"/>
            </w:tcBorders>
            <w:shd w:val="clear" w:color="auto" w:fill="F1F1F1"/>
            <w:vAlign w:val="center"/>
          </w:tcPr>
          <w:p w14:paraId="447C2BDA">
            <w:pPr>
              <w:adjustRightInd w:val="0"/>
              <w:snapToGrid w:val="0"/>
              <w:spacing w:line="360" w:lineRule="auto"/>
              <w:ind w:left="-88" w:leftChars="-42"/>
              <w:jc w:val="center"/>
              <w:rPr>
                <w:rFonts w:ascii="宋体" w:hAnsi="宋体" w:cs="宋体"/>
                <w:szCs w:val="21"/>
              </w:rPr>
            </w:pPr>
            <w:r>
              <w:rPr>
                <w:rFonts w:hint="eastAsia" w:ascii="宋体" w:hAnsi="宋体" w:cs="宋体"/>
                <w:szCs w:val="21"/>
              </w:rPr>
              <w:t>货物名称</w:t>
            </w:r>
          </w:p>
        </w:tc>
        <w:tc>
          <w:tcPr>
            <w:tcW w:w="1133" w:type="dxa"/>
            <w:tcBorders>
              <w:top w:val="single" w:color="auto" w:sz="4" w:space="0"/>
              <w:left w:val="single" w:color="auto" w:sz="4" w:space="0"/>
              <w:bottom w:val="single" w:color="auto" w:sz="4" w:space="0"/>
              <w:right w:val="single" w:color="auto" w:sz="4" w:space="0"/>
            </w:tcBorders>
            <w:shd w:val="clear" w:color="auto" w:fill="F1F1F1"/>
            <w:vAlign w:val="center"/>
          </w:tcPr>
          <w:p w14:paraId="54B98BC6">
            <w:pPr>
              <w:adjustRightInd w:val="0"/>
              <w:snapToGrid w:val="0"/>
              <w:spacing w:line="360" w:lineRule="auto"/>
              <w:ind w:left="-88" w:leftChars="-42"/>
              <w:jc w:val="center"/>
              <w:rPr>
                <w:rFonts w:ascii="宋体" w:hAnsi="宋体" w:cs="宋体"/>
                <w:szCs w:val="21"/>
              </w:rPr>
            </w:pPr>
            <w:r>
              <w:rPr>
                <w:rFonts w:hint="eastAsia" w:ascii="宋体" w:hAnsi="宋体" w:cs="宋体"/>
                <w:szCs w:val="21"/>
              </w:rPr>
              <w:t>规格型号</w:t>
            </w:r>
          </w:p>
        </w:tc>
        <w:tc>
          <w:tcPr>
            <w:tcW w:w="848" w:type="dxa"/>
            <w:tcBorders>
              <w:top w:val="single" w:color="auto" w:sz="4" w:space="0"/>
              <w:left w:val="single" w:color="auto" w:sz="4" w:space="0"/>
              <w:bottom w:val="single" w:color="auto" w:sz="4" w:space="0"/>
              <w:right w:val="single" w:color="auto" w:sz="4" w:space="0"/>
            </w:tcBorders>
            <w:shd w:val="clear" w:color="auto" w:fill="F1F1F1"/>
            <w:vAlign w:val="center"/>
          </w:tcPr>
          <w:p w14:paraId="5DD7C42D">
            <w:pPr>
              <w:adjustRightInd w:val="0"/>
              <w:snapToGrid w:val="0"/>
              <w:spacing w:line="360" w:lineRule="auto"/>
              <w:ind w:left="-88" w:leftChars="-42"/>
              <w:jc w:val="center"/>
              <w:rPr>
                <w:rFonts w:ascii="宋体" w:hAnsi="宋体" w:cs="宋体"/>
                <w:szCs w:val="21"/>
              </w:rPr>
            </w:pPr>
            <w:r>
              <w:rPr>
                <w:rFonts w:hint="eastAsia" w:ascii="宋体" w:hAnsi="宋体" w:cs="宋体"/>
                <w:szCs w:val="21"/>
              </w:rPr>
              <w:t>数量</w:t>
            </w:r>
          </w:p>
        </w:tc>
        <w:tc>
          <w:tcPr>
            <w:tcW w:w="1100" w:type="dxa"/>
            <w:tcBorders>
              <w:top w:val="single" w:color="auto" w:sz="4" w:space="0"/>
              <w:left w:val="single" w:color="auto" w:sz="4" w:space="0"/>
              <w:bottom w:val="single" w:color="auto" w:sz="4" w:space="0"/>
              <w:right w:val="single" w:color="auto" w:sz="4" w:space="0"/>
            </w:tcBorders>
            <w:shd w:val="clear" w:color="auto" w:fill="F1F1F1"/>
            <w:vAlign w:val="center"/>
          </w:tcPr>
          <w:p w14:paraId="4F886925">
            <w:pPr>
              <w:adjustRightInd w:val="0"/>
              <w:snapToGrid w:val="0"/>
              <w:spacing w:line="360" w:lineRule="auto"/>
              <w:ind w:left="-88" w:leftChars="-42"/>
              <w:jc w:val="center"/>
              <w:rPr>
                <w:rFonts w:ascii="宋体" w:hAnsi="宋体" w:cs="宋体"/>
                <w:szCs w:val="21"/>
              </w:rPr>
            </w:pPr>
            <w:r>
              <w:rPr>
                <w:rFonts w:hint="eastAsia" w:ascii="宋体" w:hAnsi="宋体" w:cs="宋体"/>
                <w:szCs w:val="21"/>
              </w:rPr>
              <w:t>单价</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4E936A40">
            <w:pPr>
              <w:adjustRightInd w:val="0"/>
              <w:snapToGrid w:val="0"/>
              <w:spacing w:line="360" w:lineRule="auto"/>
              <w:ind w:left="-88" w:leftChars="-42"/>
              <w:jc w:val="center"/>
              <w:rPr>
                <w:rFonts w:ascii="宋体" w:hAnsi="宋体" w:cs="宋体"/>
                <w:szCs w:val="21"/>
              </w:rPr>
            </w:pPr>
            <w:r>
              <w:rPr>
                <w:rFonts w:hint="eastAsia" w:ascii="宋体" w:hAnsi="宋体" w:cs="宋体"/>
                <w:szCs w:val="21"/>
              </w:rPr>
              <w:t>分项</w:t>
            </w:r>
          </w:p>
          <w:p w14:paraId="1DD8B4EB">
            <w:pPr>
              <w:adjustRightInd w:val="0"/>
              <w:snapToGrid w:val="0"/>
              <w:spacing w:line="360" w:lineRule="auto"/>
              <w:ind w:left="-88" w:leftChars="-42"/>
              <w:jc w:val="center"/>
              <w:rPr>
                <w:rFonts w:ascii="宋体" w:hAnsi="宋体" w:cs="宋体"/>
                <w:szCs w:val="21"/>
              </w:rPr>
            </w:pPr>
            <w:r>
              <w:rPr>
                <w:rFonts w:hint="eastAsia" w:ascii="宋体" w:hAnsi="宋体" w:cs="宋体"/>
                <w:szCs w:val="21"/>
              </w:rPr>
              <w:t>合计</w:t>
            </w:r>
          </w:p>
        </w:tc>
        <w:tc>
          <w:tcPr>
            <w:tcW w:w="1468" w:type="dxa"/>
            <w:tcBorders>
              <w:top w:val="single" w:color="auto" w:sz="4" w:space="0"/>
              <w:left w:val="single" w:color="auto" w:sz="4" w:space="0"/>
              <w:bottom w:val="single" w:color="auto" w:sz="4" w:space="0"/>
              <w:right w:val="single" w:color="auto" w:sz="4" w:space="0"/>
            </w:tcBorders>
            <w:shd w:val="clear" w:color="auto" w:fill="F1F1F1"/>
            <w:vAlign w:val="center"/>
          </w:tcPr>
          <w:p w14:paraId="1A1D5615">
            <w:pPr>
              <w:adjustRightInd w:val="0"/>
              <w:snapToGrid w:val="0"/>
              <w:spacing w:line="360" w:lineRule="auto"/>
              <w:ind w:left="-88" w:leftChars="-42"/>
              <w:jc w:val="center"/>
              <w:rPr>
                <w:rFonts w:ascii="宋体" w:hAnsi="宋体" w:cs="宋体"/>
                <w:szCs w:val="21"/>
              </w:rPr>
            </w:pPr>
            <w:r>
              <w:rPr>
                <w:rFonts w:hint="eastAsia" w:ascii="宋体" w:hAnsi="宋体" w:cs="宋体"/>
                <w:szCs w:val="21"/>
              </w:rPr>
              <w:t>对应页码</w:t>
            </w:r>
          </w:p>
        </w:tc>
      </w:tr>
      <w:tr w14:paraId="09D4F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22AA92FE">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1</w:t>
            </w:r>
          </w:p>
        </w:tc>
        <w:tc>
          <w:tcPr>
            <w:tcW w:w="1552" w:type="dxa"/>
            <w:tcBorders>
              <w:top w:val="single" w:color="auto" w:sz="4" w:space="0"/>
              <w:left w:val="single" w:color="auto" w:sz="4" w:space="0"/>
              <w:bottom w:val="single" w:color="auto" w:sz="4" w:space="0"/>
              <w:right w:val="single" w:color="auto" w:sz="4" w:space="0"/>
            </w:tcBorders>
          </w:tcPr>
          <w:p w14:paraId="09BEA2F6">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167214A4">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0D63F9AB">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6FAD8ADD">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5EC0DD74">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F1B34B5">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55B1EF35">
            <w:pPr>
              <w:tabs>
                <w:tab w:val="left" w:pos="0"/>
                <w:tab w:val="left" w:pos="56"/>
              </w:tabs>
              <w:adjustRightInd w:val="0"/>
              <w:snapToGrid w:val="0"/>
              <w:spacing w:line="360" w:lineRule="auto"/>
              <w:jc w:val="center"/>
              <w:rPr>
                <w:rFonts w:ascii="宋体" w:hAnsi="宋体" w:cs="宋体"/>
                <w:szCs w:val="21"/>
              </w:rPr>
            </w:pPr>
          </w:p>
        </w:tc>
      </w:tr>
      <w:tr w14:paraId="2034A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0FD8FE39">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2</w:t>
            </w:r>
          </w:p>
        </w:tc>
        <w:tc>
          <w:tcPr>
            <w:tcW w:w="1552" w:type="dxa"/>
            <w:tcBorders>
              <w:top w:val="single" w:color="auto" w:sz="4" w:space="0"/>
              <w:left w:val="single" w:color="auto" w:sz="4" w:space="0"/>
              <w:bottom w:val="single" w:color="auto" w:sz="4" w:space="0"/>
              <w:right w:val="single" w:color="auto" w:sz="4" w:space="0"/>
            </w:tcBorders>
          </w:tcPr>
          <w:p w14:paraId="40FC900C">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465CE518">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F9C8064">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0BEB92A2">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5E4A95BB">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A0D091B">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3BADF656">
            <w:pPr>
              <w:tabs>
                <w:tab w:val="left" w:pos="0"/>
                <w:tab w:val="left" w:pos="56"/>
              </w:tabs>
              <w:adjustRightInd w:val="0"/>
              <w:snapToGrid w:val="0"/>
              <w:spacing w:line="360" w:lineRule="auto"/>
              <w:jc w:val="center"/>
              <w:rPr>
                <w:rFonts w:ascii="宋体" w:hAnsi="宋体" w:cs="宋体"/>
                <w:szCs w:val="21"/>
              </w:rPr>
            </w:pPr>
          </w:p>
        </w:tc>
      </w:tr>
      <w:tr w14:paraId="1AEF9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73665A20">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3</w:t>
            </w:r>
          </w:p>
        </w:tc>
        <w:tc>
          <w:tcPr>
            <w:tcW w:w="1552" w:type="dxa"/>
            <w:tcBorders>
              <w:top w:val="single" w:color="auto" w:sz="4" w:space="0"/>
              <w:left w:val="single" w:color="auto" w:sz="4" w:space="0"/>
              <w:bottom w:val="single" w:color="auto" w:sz="4" w:space="0"/>
              <w:right w:val="single" w:color="auto" w:sz="4" w:space="0"/>
            </w:tcBorders>
          </w:tcPr>
          <w:p w14:paraId="3990739B">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7F743F73">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7DA8BDD8">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1B83C3FC">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419927AB">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86E766A">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583809E3">
            <w:pPr>
              <w:tabs>
                <w:tab w:val="left" w:pos="0"/>
                <w:tab w:val="left" w:pos="56"/>
              </w:tabs>
              <w:adjustRightInd w:val="0"/>
              <w:snapToGrid w:val="0"/>
              <w:spacing w:line="360" w:lineRule="auto"/>
              <w:jc w:val="center"/>
              <w:rPr>
                <w:rFonts w:ascii="宋体" w:hAnsi="宋体" w:cs="宋体"/>
                <w:szCs w:val="21"/>
              </w:rPr>
            </w:pPr>
          </w:p>
        </w:tc>
      </w:tr>
      <w:tr w14:paraId="0A801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6B379A2C">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4</w:t>
            </w:r>
          </w:p>
        </w:tc>
        <w:tc>
          <w:tcPr>
            <w:tcW w:w="1552" w:type="dxa"/>
            <w:tcBorders>
              <w:top w:val="single" w:color="auto" w:sz="4" w:space="0"/>
              <w:left w:val="single" w:color="auto" w:sz="4" w:space="0"/>
              <w:bottom w:val="single" w:color="auto" w:sz="4" w:space="0"/>
              <w:right w:val="single" w:color="auto" w:sz="4" w:space="0"/>
            </w:tcBorders>
          </w:tcPr>
          <w:p w14:paraId="3DFB4E9E">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5934BB44">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CFF280E">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7BDD8EC2">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46ACBCC7">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51181D1">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0A1419EA">
            <w:pPr>
              <w:tabs>
                <w:tab w:val="left" w:pos="0"/>
                <w:tab w:val="left" w:pos="56"/>
              </w:tabs>
              <w:adjustRightInd w:val="0"/>
              <w:snapToGrid w:val="0"/>
              <w:spacing w:line="360" w:lineRule="auto"/>
              <w:jc w:val="center"/>
              <w:rPr>
                <w:rFonts w:ascii="宋体" w:hAnsi="宋体" w:cs="宋体"/>
                <w:szCs w:val="21"/>
              </w:rPr>
            </w:pPr>
          </w:p>
        </w:tc>
      </w:tr>
      <w:tr w14:paraId="6F7B9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2FC8C4C2">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5</w:t>
            </w:r>
          </w:p>
        </w:tc>
        <w:tc>
          <w:tcPr>
            <w:tcW w:w="1552" w:type="dxa"/>
            <w:tcBorders>
              <w:top w:val="single" w:color="auto" w:sz="4" w:space="0"/>
              <w:left w:val="single" w:color="auto" w:sz="4" w:space="0"/>
              <w:bottom w:val="single" w:color="auto" w:sz="4" w:space="0"/>
              <w:right w:val="single" w:color="auto" w:sz="4" w:space="0"/>
            </w:tcBorders>
          </w:tcPr>
          <w:p w14:paraId="50040317">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305434E2">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0BE6902C">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2EF0A756">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6513CF47">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0DC38E8">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381C4FF7">
            <w:pPr>
              <w:tabs>
                <w:tab w:val="left" w:pos="0"/>
                <w:tab w:val="left" w:pos="56"/>
              </w:tabs>
              <w:adjustRightInd w:val="0"/>
              <w:snapToGrid w:val="0"/>
              <w:spacing w:line="360" w:lineRule="auto"/>
              <w:jc w:val="center"/>
              <w:rPr>
                <w:rFonts w:ascii="宋体" w:hAnsi="宋体" w:cs="宋体"/>
                <w:szCs w:val="21"/>
              </w:rPr>
            </w:pPr>
          </w:p>
        </w:tc>
      </w:tr>
      <w:tr w14:paraId="02200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14022146">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6</w:t>
            </w:r>
          </w:p>
        </w:tc>
        <w:tc>
          <w:tcPr>
            <w:tcW w:w="1552" w:type="dxa"/>
            <w:tcBorders>
              <w:top w:val="single" w:color="auto" w:sz="4" w:space="0"/>
              <w:left w:val="single" w:color="auto" w:sz="4" w:space="0"/>
              <w:bottom w:val="single" w:color="auto" w:sz="4" w:space="0"/>
              <w:right w:val="single" w:color="auto" w:sz="4" w:space="0"/>
            </w:tcBorders>
          </w:tcPr>
          <w:p w14:paraId="28C68349">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5148DB01">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E11FC8F">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3A612D66">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269AB6C8">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8CA72B7">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34A7795F">
            <w:pPr>
              <w:tabs>
                <w:tab w:val="left" w:pos="0"/>
                <w:tab w:val="left" w:pos="56"/>
              </w:tabs>
              <w:adjustRightInd w:val="0"/>
              <w:snapToGrid w:val="0"/>
              <w:spacing w:line="360" w:lineRule="auto"/>
              <w:jc w:val="center"/>
              <w:rPr>
                <w:rFonts w:ascii="宋体" w:hAnsi="宋体" w:cs="宋体"/>
                <w:szCs w:val="21"/>
              </w:rPr>
            </w:pPr>
          </w:p>
        </w:tc>
      </w:tr>
      <w:tr w14:paraId="6EB89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44EFB8E2">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w:t>
            </w:r>
          </w:p>
        </w:tc>
        <w:tc>
          <w:tcPr>
            <w:tcW w:w="1552" w:type="dxa"/>
            <w:tcBorders>
              <w:top w:val="single" w:color="auto" w:sz="4" w:space="0"/>
              <w:left w:val="single" w:color="auto" w:sz="4" w:space="0"/>
              <w:bottom w:val="single" w:color="auto" w:sz="4" w:space="0"/>
              <w:right w:val="single" w:color="auto" w:sz="4" w:space="0"/>
            </w:tcBorders>
          </w:tcPr>
          <w:p w14:paraId="4C566DEA">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034AAB2F">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85B59BC">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38CFA77A">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41AA187C">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A0B4D38">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36A27B10">
            <w:pPr>
              <w:tabs>
                <w:tab w:val="left" w:pos="0"/>
                <w:tab w:val="left" w:pos="56"/>
              </w:tabs>
              <w:adjustRightInd w:val="0"/>
              <w:snapToGrid w:val="0"/>
              <w:spacing w:line="360" w:lineRule="auto"/>
              <w:jc w:val="center"/>
              <w:rPr>
                <w:rFonts w:ascii="宋体" w:hAnsi="宋体" w:cs="宋体"/>
                <w:szCs w:val="21"/>
              </w:rPr>
            </w:pPr>
          </w:p>
        </w:tc>
      </w:tr>
      <w:tr w14:paraId="5658E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12" w:type="dxa"/>
            <w:gridSpan w:val="6"/>
            <w:tcBorders>
              <w:top w:val="single" w:color="auto" w:sz="4" w:space="0"/>
              <w:left w:val="single" w:color="auto" w:sz="4" w:space="0"/>
              <w:bottom w:val="single" w:color="auto" w:sz="4" w:space="0"/>
              <w:right w:val="single" w:color="auto" w:sz="4" w:space="0"/>
            </w:tcBorders>
          </w:tcPr>
          <w:p w14:paraId="491FFB3C">
            <w:pPr>
              <w:spacing w:line="360" w:lineRule="auto"/>
              <w:jc w:val="center"/>
              <w:rPr>
                <w:rFonts w:ascii="宋体" w:hAnsi="宋体" w:cs="宋体"/>
                <w:bCs/>
                <w:szCs w:val="21"/>
              </w:rPr>
            </w:pPr>
            <w:r>
              <w:rPr>
                <w:rFonts w:hint="eastAsia" w:ascii="宋体" w:hAnsi="宋体" w:cs="宋体"/>
                <w:bCs/>
                <w:szCs w:val="21"/>
              </w:rPr>
              <w:t>合计</w:t>
            </w:r>
          </w:p>
        </w:tc>
        <w:tc>
          <w:tcPr>
            <w:tcW w:w="2602" w:type="dxa"/>
            <w:gridSpan w:val="2"/>
            <w:tcBorders>
              <w:top w:val="single" w:color="auto" w:sz="4" w:space="0"/>
              <w:left w:val="single" w:color="auto" w:sz="4" w:space="0"/>
              <w:bottom w:val="single" w:color="auto" w:sz="4" w:space="0"/>
              <w:right w:val="single" w:color="auto" w:sz="4" w:space="0"/>
            </w:tcBorders>
            <w:vAlign w:val="center"/>
          </w:tcPr>
          <w:p w14:paraId="3ABE71DB">
            <w:pPr>
              <w:spacing w:line="360" w:lineRule="auto"/>
              <w:rPr>
                <w:rFonts w:ascii="宋体" w:hAnsi="宋体" w:cs="宋体"/>
                <w:bCs/>
                <w:szCs w:val="21"/>
              </w:rPr>
            </w:pPr>
          </w:p>
        </w:tc>
      </w:tr>
    </w:tbl>
    <w:p w14:paraId="10ED5975">
      <w:pPr>
        <w:spacing w:line="360" w:lineRule="auto"/>
        <w:ind w:left="918" w:hanging="917" w:hangingChars="437"/>
        <w:rPr>
          <w:rFonts w:ascii="宋体" w:hAnsi="宋体" w:cs="宋体"/>
          <w:szCs w:val="21"/>
        </w:rPr>
      </w:pPr>
      <w:r>
        <w:rPr>
          <w:rFonts w:hint="eastAsia" w:ascii="宋体" w:hAnsi="宋体" w:cs="宋体"/>
          <w:szCs w:val="21"/>
        </w:rPr>
        <w:t>说明： 1．所有价格均用人民币表示，单位为元。</w:t>
      </w:r>
    </w:p>
    <w:p w14:paraId="6B260CA9">
      <w:pPr>
        <w:spacing w:line="360" w:lineRule="auto"/>
        <w:ind w:left="1017" w:leftChars="339" w:hanging="306" w:hangingChars="146"/>
        <w:rPr>
          <w:rFonts w:ascii="宋体" w:hAnsi="宋体" w:cs="宋体"/>
          <w:szCs w:val="21"/>
        </w:rPr>
      </w:pPr>
      <w:r>
        <w:rPr>
          <w:rFonts w:hint="eastAsia" w:ascii="宋体" w:hAnsi="宋体" w:cs="宋体"/>
          <w:szCs w:val="21"/>
        </w:rPr>
        <w:t>2．投标人提供的相关证明文件对应页码填写到上表“对应页码”中。</w:t>
      </w:r>
    </w:p>
    <w:p w14:paraId="2A5E425C">
      <w:pPr>
        <w:adjustRightInd w:val="0"/>
        <w:snapToGrid w:val="0"/>
        <w:spacing w:line="360" w:lineRule="auto"/>
        <w:ind w:left="722" w:leftChars="194" w:hanging="315" w:hangingChars="150"/>
        <w:rPr>
          <w:rFonts w:ascii="宋体" w:hAnsi="宋体" w:cs="宋体"/>
          <w:szCs w:val="21"/>
        </w:rPr>
      </w:pPr>
    </w:p>
    <w:p w14:paraId="330C00B5">
      <w:pPr>
        <w:adjustRightInd w:val="0"/>
        <w:snapToGrid w:val="0"/>
        <w:spacing w:line="360" w:lineRule="auto"/>
        <w:ind w:left="722" w:leftChars="194" w:hanging="315" w:hangingChars="150"/>
        <w:rPr>
          <w:rFonts w:ascii="宋体" w:hAnsi="宋体" w:cs="宋体"/>
          <w:szCs w:val="21"/>
        </w:rPr>
      </w:pPr>
    </w:p>
    <w:p w14:paraId="588C1BA8">
      <w:pPr>
        <w:adjustRightInd w:val="0"/>
        <w:snapToGrid w:val="0"/>
        <w:spacing w:line="360" w:lineRule="auto"/>
        <w:ind w:left="722" w:leftChars="194" w:hanging="315" w:hangingChars="150"/>
        <w:rPr>
          <w:rFonts w:ascii="宋体" w:hAnsi="宋体" w:cs="宋体"/>
          <w:szCs w:val="21"/>
        </w:rPr>
      </w:pPr>
    </w:p>
    <w:p w14:paraId="79EC52D3">
      <w:pPr>
        <w:adjustRightInd w:val="0"/>
        <w:snapToGrid w:val="0"/>
        <w:spacing w:line="360" w:lineRule="auto"/>
        <w:ind w:left="722" w:leftChars="194" w:hanging="315" w:hangingChars="150"/>
        <w:rPr>
          <w:rFonts w:ascii="宋体" w:hAnsi="宋体" w:cs="宋体"/>
          <w:szCs w:val="21"/>
        </w:rPr>
      </w:pPr>
    </w:p>
    <w:p w14:paraId="25D1E0A1">
      <w:pPr>
        <w:adjustRightInd w:val="0"/>
        <w:snapToGrid w:val="0"/>
        <w:spacing w:line="360" w:lineRule="auto"/>
        <w:ind w:left="722" w:leftChars="194" w:hanging="315" w:hangingChars="150"/>
        <w:rPr>
          <w:rFonts w:ascii="宋体" w:hAnsi="宋体" w:cs="宋体"/>
          <w:szCs w:val="21"/>
        </w:rPr>
      </w:pPr>
    </w:p>
    <w:p w14:paraId="1A9AE5CA">
      <w:pPr>
        <w:spacing w:line="360" w:lineRule="auto"/>
        <w:ind w:firstLine="3968" w:firstLineChars="1890"/>
        <w:rPr>
          <w:rFonts w:ascii="宋体" w:hAnsi="宋体" w:cs="Arial"/>
          <w:szCs w:val="21"/>
        </w:rPr>
      </w:pPr>
      <w:r>
        <w:rPr>
          <w:rFonts w:hint="eastAsia" w:ascii="宋体" w:hAnsi="宋体" w:cs="Arial"/>
          <w:szCs w:val="21"/>
        </w:rPr>
        <w:t>投标人名称（公章）：</w:t>
      </w:r>
      <w:r>
        <w:rPr>
          <w:rFonts w:hint="eastAsia" w:ascii="宋体" w:hAnsi="宋体"/>
          <w:color w:val="000000"/>
          <w:szCs w:val="21"/>
          <w:u w:val="single"/>
        </w:rPr>
        <w:t xml:space="preserve">       </w:t>
      </w:r>
    </w:p>
    <w:p w14:paraId="16161E3E">
      <w:pPr>
        <w:spacing w:line="360" w:lineRule="auto"/>
        <w:ind w:firstLine="3968" w:firstLineChars="1890"/>
        <w:rPr>
          <w:rFonts w:ascii="宋体" w:hAnsi="宋体"/>
          <w:szCs w:val="21"/>
        </w:rPr>
      </w:pPr>
      <w:r>
        <w:rPr>
          <w:rFonts w:hint="eastAsia" w:ascii="宋体" w:hAnsi="宋体"/>
          <w:bCs/>
          <w:szCs w:val="21"/>
        </w:rPr>
        <w:t>日期：</w:t>
      </w:r>
      <w:r>
        <w:rPr>
          <w:rFonts w:hint="eastAsia" w:ascii="宋体" w:hAnsi="宋体"/>
          <w:color w:val="000000"/>
          <w:szCs w:val="21"/>
          <w:u w:val="single"/>
        </w:rPr>
        <w:t xml:space="preserve">    </w:t>
      </w:r>
      <w:r>
        <w:rPr>
          <w:rFonts w:hint="eastAsia" w:ascii="宋体" w:hAnsi="宋体"/>
          <w:bCs/>
          <w:szCs w:val="21"/>
        </w:rPr>
        <w:t>年</w:t>
      </w:r>
      <w:r>
        <w:rPr>
          <w:rFonts w:hint="eastAsia" w:ascii="宋体" w:hAnsi="宋体"/>
          <w:color w:val="000000"/>
          <w:szCs w:val="21"/>
          <w:u w:val="single"/>
        </w:rPr>
        <w:t xml:space="preserve">    </w:t>
      </w:r>
      <w:r>
        <w:rPr>
          <w:rFonts w:hint="eastAsia" w:ascii="宋体" w:hAnsi="宋体"/>
          <w:bCs/>
          <w:szCs w:val="21"/>
        </w:rPr>
        <w:t>月</w:t>
      </w:r>
      <w:r>
        <w:rPr>
          <w:rFonts w:hint="eastAsia" w:ascii="宋体" w:hAnsi="宋体"/>
          <w:color w:val="000000"/>
          <w:szCs w:val="21"/>
          <w:u w:val="single"/>
        </w:rPr>
        <w:t xml:space="preserve">    </w:t>
      </w:r>
      <w:r>
        <w:rPr>
          <w:rFonts w:hint="eastAsia" w:ascii="宋体" w:hAnsi="宋体"/>
          <w:bCs/>
          <w:szCs w:val="21"/>
        </w:rPr>
        <w:t>日</w:t>
      </w:r>
      <w:r>
        <w:rPr>
          <w:rFonts w:hint="eastAsia" w:ascii="宋体" w:hAnsi="宋体"/>
          <w:szCs w:val="21"/>
        </w:rPr>
        <w:br w:type="page"/>
      </w:r>
    </w:p>
    <w:p w14:paraId="7B199F3D">
      <w:pPr>
        <w:spacing w:before="100" w:beforeAutospacing="1" w:after="100" w:afterAutospacing="1" w:line="276" w:lineRule="auto"/>
        <w:outlineLvl w:val="4"/>
        <w:rPr>
          <w:rFonts w:ascii="宋体" w:hAnsi="宋体"/>
          <w:color w:val="0D0D0D"/>
          <w:szCs w:val="21"/>
          <w:lang w:val="zh-CN"/>
        </w:rPr>
      </w:pPr>
      <w:r>
        <w:rPr>
          <w:rFonts w:hint="eastAsia" w:ascii="宋体" w:hAnsi="宋体"/>
          <w:szCs w:val="21"/>
        </w:rPr>
        <w:t>投标人认为需要提供的其他资格证明材料或</w:t>
      </w:r>
      <w:r>
        <w:rPr>
          <w:rFonts w:ascii="宋体" w:hAnsi="宋体"/>
          <w:szCs w:val="21"/>
        </w:rPr>
        <w:t>情况说明</w:t>
      </w:r>
      <w:r>
        <w:rPr>
          <w:rFonts w:hint="eastAsia" w:ascii="宋体" w:hAnsi="宋体"/>
          <w:szCs w:val="21"/>
        </w:rPr>
        <w:t>（</w:t>
      </w:r>
      <w:r>
        <w:rPr>
          <w:rFonts w:hint="eastAsia" w:ascii="宋体" w:hAnsi="宋体"/>
          <w:color w:val="FF0000"/>
          <w:szCs w:val="21"/>
        </w:rPr>
        <w:t>如有</w:t>
      </w:r>
      <w:r>
        <w:rPr>
          <w:rFonts w:ascii="宋体" w:hAnsi="宋体"/>
          <w:szCs w:val="21"/>
        </w:rPr>
        <w:t>）</w:t>
      </w:r>
    </w:p>
    <w:p w14:paraId="62618681">
      <w:pPr>
        <w:ind w:firstLine="420"/>
        <w:rPr>
          <w:rFonts w:ascii="宋体" w:hAnsi="宋体"/>
          <w:color w:val="0D0D0D"/>
          <w:szCs w:val="21"/>
          <w:lang w:val="zh-CN"/>
        </w:rPr>
      </w:pPr>
      <w:r>
        <w:rPr>
          <w:rFonts w:ascii="宋体" w:hAnsi="宋体"/>
          <w:color w:val="0D0D0D"/>
          <w:szCs w:val="21"/>
          <w:lang w:val="zh-CN"/>
        </w:rPr>
        <w:br w:type="page"/>
      </w:r>
    </w:p>
    <w:p w14:paraId="404E2F32">
      <w:pPr>
        <w:pStyle w:val="32"/>
        <w:numPr>
          <w:ilvl w:val="0"/>
          <w:numId w:val="57"/>
        </w:numPr>
        <w:spacing w:line="276" w:lineRule="auto"/>
        <w:ind w:firstLineChars="0"/>
        <w:outlineLvl w:val="2"/>
        <w:rPr>
          <w:szCs w:val="21"/>
        </w:rPr>
      </w:pPr>
      <w:r>
        <w:rPr>
          <w:rFonts w:hint="eastAsia"/>
          <w:szCs w:val="21"/>
        </w:rPr>
        <w:t>节能环保产品清单及证明材料（</w:t>
      </w:r>
      <w:r>
        <w:rPr>
          <w:rFonts w:hint="eastAsia"/>
          <w:color w:val="FF0000"/>
          <w:szCs w:val="21"/>
        </w:rPr>
        <w:t>没有则不填写此表</w:t>
      </w:r>
      <w:r>
        <w:rPr>
          <w:rFonts w:hint="eastAsia"/>
          <w:szCs w:val="21"/>
        </w:rPr>
        <w:t>）</w:t>
      </w:r>
    </w:p>
    <w:p w14:paraId="412CE872">
      <w:pPr>
        <w:spacing w:line="276" w:lineRule="auto"/>
        <w:jc w:val="center"/>
        <w:rPr>
          <w:rFonts w:ascii="宋体" w:hAnsi="宋体"/>
          <w:b/>
          <w:szCs w:val="21"/>
        </w:rPr>
      </w:pPr>
      <w:r>
        <w:rPr>
          <w:rFonts w:hint="eastAsia" w:ascii="宋体" w:hAnsi="宋体"/>
          <w:b/>
          <w:szCs w:val="21"/>
        </w:rPr>
        <w:t>节能环保产品清单及证明材料</w:t>
      </w:r>
    </w:p>
    <w:p w14:paraId="28FC9B9A">
      <w:pPr>
        <w:spacing w:line="276" w:lineRule="auto"/>
        <w:jc w:val="center"/>
        <w:rPr>
          <w:rFonts w:ascii="宋体" w:hAnsi="宋体"/>
          <w:b/>
          <w:szCs w:val="21"/>
        </w:rPr>
      </w:pPr>
    </w:p>
    <w:p w14:paraId="130CF60F">
      <w:pPr>
        <w:spacing w:line="276" w:lineRule="auto"/>
        <w:jc w:val="left"/>
        <w:rPr>
          <w:rFonts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14:paraId="06F0927D">
      <w:pPr>
        <w:spacing w:line="276" w:lineRule="auto"/>
        <w:rPr>
          <w:rFonts w:ascii="宋体" w:hAnsi="宋体"/>
          <w:b/>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p>
    <w:p w14:paraId="01A11711">
      <w:pPr>
        <w:spacing w:line="276" w:lineRule="auto"/>
        <w:rPr>
          <w:rFonts w:ascii="宋体" w:hAnsi="宋体" w:cs="Arial"/>
          <w:b/>
          <w:szCs w:val="21"/>
        </w:rPr>
      </w:pPr>
      <w:r>
        <w:rPr>
          <w:rFonts w:hint="eastAsia" w:ascii="宋体" w:hAnsi="宋体" w:cs="Arial"/>
          <w:b/>
          <w:szCs w:val="21"/>
        </w:rPr>
        <w:t>1）节能产品</w:t>
      </w:r>
    </w:p>
    <w:tbl>
      <w:tblPr>
        <w:tblStyle w:val="2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47"/>
      </w:tblGrid>
      <w:tr w14:paraId="411D7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51285553">
            <w:pPr>
              <w:snapToGrid w:val="0"/>
              <w:spacing w:line="276" w:lineRule="auto"/>
              <w:jc w:val="center"/>
              <w:rPr>
                <w:rFonts w:ascii="宋体" w:hAnsi="宋体" w:cs="Arial"/>
                <w:szCs w:val="21"/>
              </w:rPr>
            </w:pPr>
            <w:r>
              <w:rPr>
                <w:rFonts w:hint="eastAsia" w:ascii="宋体" w:hAnsi="宋体" w:cs="Arial"/>
                <w:szCs w:val="21"/>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2A60FBBB">
            <w:pPr>
              <w:snapToGrid w:val="0"/>
              <w:spacing w:line="276" w:lineRule="auto"/>
              <w:jc w:val="center"/>
              <w:rPr>
                <w:rFonts w:ascii="宋体" w:hAnsi="宋体" w:cs="Arial"/>
                <w:szCs w:val="21"/>
              </w:rPr>
            </w:pPr>
            <w:r>
              <w:rPr>
                <w:rFonts w:hint="eastAsia" w:ascii="宋体" w:hAnsi="宋体" w:cs="Arial"/>
                <w:szCs w:val="21"/>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5C183FF2">
            <w:pPr>
              <w:snapToGrid w:val="0"/>
              <w:spacing w:line="276" w:lineRule="auto"/>
              <w:jc w:val="center"/>
              <w:rPr>
                <w:rFonts w:ascii="宋体" w:hAnsi="宋体" w:cs="Arial"/>
                <w:szCs w:val="21"/>
              </w:rPr>
            </w:pPr>
            <w:r>
              <w:rPr>
                <w:rFonts w:hint="eastAsia" w:ascii="宋体" w:hAnsi="宋体" w:cs="Arial"/>
                <w:szCs w:val="21"/>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3BE0098A">
            <w:pPr>
              <w:snapToGrid w:val="0"/>
              <w:spacing w:line="276" w:lineRule="auto"/>
              <w:jc w:val="center"/>
              <w:rPr>
                <w:rFonts w:ascii="宋体" w:hAnsi="宋体" w:cs="Arial"/>
                <w:szCs w:val="21"/>
              </w:rPr>
            </w:pPr>
            <w:r>
              <w:rPr>
                <w:rFonts w:hint="eastAsia" w:ascii="宋体" w:hAnsi="宋体" w:cs="Arial"/>
                <w:szCs w:val="21"/>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6DA1709A">
            <w:pPr>
              <w:snapToGrid w:val="0"/>
              <w:spacing w:line="276" w:lineRule="auto"/>
              <w:jc w:val="center"/>
              <w:rPr>
                <w:rFonts w:ascii="宋体" w:hAnsi="宋体" w:cs="Arial"/>
                <w:szCs w:val="21"/>
              </w:rPr>
            </w:pPr>
            <w:r>
              <w:rPr>
                <w:rFonts w:hint="eastAsia" w:ascii="宋体" w:hAnsi="宋体" w:cs="Arial"/>
                <w:szCs w:val="21"/>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7DFD4EC1">
            <w:pPr>
              <w:snapToGrid w:val="0"/>
              <w:spacing w:line="276" w:lineRule="auto"/>
              <w:jc w:val="center"/>
              <w:rPr>
                <w:rFonts w:ascii="宋体" w:hAnsi="宋体" w:cs="Arial"/>
                <w:szCs w:val="21"/>
              </w:rPr>
            </w:pPr>
            <w:r>
              <w:rPr>
                <w:rFonts w:hint="eastAsia" w:ascii="宋体" w:hAnsi="宋体" w:cs="Arial"/>
                <w:szCs w:val="21"/>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281D1FC9">
            <w:pPr>
              <w:snapToGrid w:val="0"/>
              <w:spacing w:line="276" w:lineRule="auto"/>
              <w:jc w:val="center"/>
              <w:rPr>
                <w:rFonts w:ascii="宋体" w:hAnsi="宋体" w:cs="Arial"/>
                <w:szCs w:val="21"/>
              </w:rPr>
            </w:pPr>
            <w:r>
              <w:rPr>
                <w:rFonts w:hint="eastAsia" w:ascii="宋体" w:hAnsi="宋体" w:cs="Arial"/>
                <w:szCs w:val="21"/>
              </w:rPr>
              <w:t>单价</w:t>
            </w:r>
          </w:p>
          <w:p w14:paraId="214CD420">
            <w:pPr>
              <w:snapToGrid w:val="0"/>
              <w:spacing w:line="276" w:lineRule="auto"/>
              <w:jc w:val="center"/>
              <w:rPr>
                <w:rFonts w:ascii="宋体" w:hAnsi="宋体" w:cs="Arial"/>
                <w:szCs w:val="21"/>
              </w:rPr>
            </w:pPr>
            <w:r>
              <w:rPr>
                <w:rFonts w:hint="eastAsia" w:ascii="宋体" w:hAnsi="宋体" w:cs="Arial"/>
                <w:szCs w:val="21"/>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0BC8613D">
            <w:pPr>
              <w:snapToGrid w:val="0"/>
              <w:spacing w:line="276" w:lineRule="auto"/>
              <w:jc w:val="center"/>
              <w:rPr>
                <w:rFonts w:ascii="宋体" w:hAnsi="宋体" w:cs="Arial"/>
                <w:szCs w:val="21"/>
              </w:rPr>
            </w:pPr>
            <w:r>
              <w:rPr>
                <w:rFonts w:hint="eastAsia" w:ascii="宋体" w:hAnsi="宋体" w:cs="Arial"/>
                <w:szCs w:val="21"/>
              </w:rPr>
              <w:t>总价</w:t>
            </w:r>
          </w:p>
          <w:p w14:paraId="4FE96254">
            <w:pPr>
              <w:snapToGrid w:val="0"/>
              <w:spacing w:line="276" w:lineRule="auto"/>
              <w:jc w:val="center"/>
              <w:rPr>
                <w:rFonts w:ascii="宋体" w:hAnsi="宋体" w:cs="Arial"/>
                <w:szCs w:val="21"/>
              </w:rPr>
            </w:pPr>
            <w:r>
              <w:rPr>
                <w:rFonts w:hint="eastAsia" w:ascii="宋体" w:hAnsi="宋体" w:cs="Arial"/>
                <w:szCs w:val="21"/>
              </w:rPr>
              <w:t>（万元）</w:t>
            </w:r>
          </w:p>
        </w:tc>
        <w:tc>
          <w:tcPr>
            <w:tcW w:w="1247" w:type="dxa"/>
            <w:tcBorders>
              <w:top w:val="single" w:color="auto" w:sz="4" w:space="0"/>
              <w:left w:val="single" w:color="auto" w:sz="4" w:space="0"/>
              <w:bottom w:val="single" w:color="auto" w:sz="4" w:space="0"/>
              <w:right w:val="single" w:color="auto" w:sz="4" w:space="0"/>
            </w:tcBorders>
            <w:vAlign w:val="center"/>
          </w:tcPr>
          <w:p w14:paraId="5C085E45">
            <w:pPr>
              <w:snapToGrid w:val="0"/>
              <w:spacing w:line="276" w:lineRule="auto"/>
              <w:jc w:val="center"/>
              <w:rPr>
                <w:rFonts w:ascii="宋体" w:hAnsi="宋体" w:cs="Arial"/>
                <w:szCs w:val="21"/>
              </w:rPr>
            </w:pPr>
            <w:r>
              <w:rPr>
                <w:rFonts w:hint="eastAsia" w:ascii="宋体" w:hAnsi="宋体" w:cs="Arial"/>
                <w:szCs w:val="21"/>
              </w:rPr>
              <w:t>备注</w:t>
            </w:r>
          </w:p>
        </w:tc>
      </w:tr>
      <w:tr w14:paraId="2B9F3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7B43531F">
            <w:pPr>
              <w:numPr>
                <w:ilvl w:val="0"/>
                <w:numId w:val="60"/>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14:paraId="40197AD3">
            <w:pPr>
              <w:snapToGrid w:val="0"/>
              <w:spacing w:line="276" w:lineRule="auto"/>
              <w:rPr>
                <w:rFonts w:ascii="宋体" w:hAnsi="宋体" w:cs="Arial"/>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8D7D3FA">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033B6D6">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25187C6">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0F215FD">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0E2092DA">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07B62526">
            <w:pPr>
              <w:snapToGrid w:val="0"/>
              <w:spacing w:line="276" w:lineRule="auto"/>
              <w:jc w:val="center"/>
              <w:rPr>
                <w:rFonts w:ascii="宋体" w:hAnsi="宋体" w:cs="Arial"/>
                <w:szCs w:val="21"/>
              </w:rPr>
            </w:pPr>
          </w:p>
        </w:tc>
        <w:tc>
          <w:tcPr>
            <w:tcW w:w="1247" w:type="dxa"/>
            <w:tcBorders>
              <w:top w:val="single" w:color="auto" w:sz="4" w:space="0"/>
              <w:left w:val="single" w:color="auto" w:sz="4" w:space="0"/>
              <w:bottom w:val="single" w:color="auto" w:sz="4" w:space="0"/>
              <w:right w:val="single" w:color="auto" w:sz="4" w:space="0"/>
            </w:tcBorders>
            <w:vAlign w:val="center"/>
          </w:tcPr>
          <w:p w14:paraId="7EE933D4">
            <w:pPr>
              <w:snapToGrid w:val="0"/>
              <w:spacing w:line="276" w:lineRule="auto"/>
              <w:jc w:val="center"/>
              <w:rPr>
                <w:rFonts w:ascii="宋体" w:hAnsi="宋体" w:cs="Arial"/>
                <w:szCs w:val="21"/>
              </w:rPr>
            </w:pPr>
          </w:p>
        </w:tc>
      </w:tr>
      <w:tr w14:paraId="372CF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3C65C774">
            <w:pPr>
              <w:numPr>
                <w:ilvl w:val="0"/>
                <w:numId w:val="60"/>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14:paraId="18DF97ED">
            <w:pPr>
              <w:snapToGrid w:val="0"/>
              <w:spacing w:line="276" w:lineRule="auto"/>
              <w:rPr>
                <w:rFonts w:ascii="宋体" w:hAnsi="宋体" w:cs="Arial"/>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69A7B1C8">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FD48BEF">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E2B3466">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3750B67">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748C2B8E">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0A6C470C">
            <w:pPr>
              <w:snapToGrid w:val="0"/>
              <w:spacing w:line="276" w:lineRule="auto"/>
              <w:jc w:val="center"/>
              <w:rPr>
                <w:rFonts w:ascii="宋体" w:hAnsi="宋体" w:cs="Arial"/>
                <w:szCs w:val="21"/>
              </w:rPr>
            </w:pPr>
          </w:p>
        </w:tc>
        <w:tc>
          <w:tcPr>
            <w:tcW w:w="1247" w:type="dxa"/>
            <w:tcBorders>
              <w:top w:val="single" w:color="auto" w:sz="4" w:space="0"/>
              <w:left w:val="single" w:color="auto" w:sz="4" w:space="0"/>
              <w:bottom w:val="single" w:color="auto" w:sz="4" w:space="0"/>
              <w:right w:val="single" w:color="auto" w:sz="4" w:space="0"/>
            </w:tcBorders>
            <w:vAlign w:val="center"/>
          </w:tcPr>
          <w:p w14:paraId="784C91AD">
            <w:pPr>
              <w:snapToGrid w:val="0"/>
              <w:spacing w:line="276" w:lineRule="auto"/>
              <w:jc w:val="center"/>
              <w:rPr>
                <w:rFonts w:ascii="宋体" w:hAnsi="宋体" w:cs="Arial"/>
                <w:szCs w:val="21"/>
              </w:rPr>
            </w:pPr>
          </w:p>
        </w:tc>
      </w:tr>
      <w:tr w14:paraId="22994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1677EC2A">
            <w:pPr>
              <w:numPr>
                <w:ilvl w:val="0"/>
                <w:numId w:val="60"/>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vAlign w:val="center"/>
          </w:tcPr>
          <w:p w14:paraId="5F0A2D19">
            <w:pPr>
              <w:snapToGrid w:val="0"/>
              <w:spacing w:line="276" w:lineRule="auto"/>
              <w:jc w:val="center"/>
              <w:rPr>
                <w:rFonts w:ascii="宋体" w:hAnsi="宋体" w:cs="Arial"/>
                <w:szCs w:val="21"/>
              </w:rPr>
            </w:pPr>
            <w:r>
              <w:rPr>
                <w:rFonts w:hint="eastAsia" w:ascii="宋体" w:hAnsi="宋体" w:cs="Arial"/>
                <w:szCs w:val="21"/>
              </w:rPr>
              <w:t>……</w:t>
            </w:r>
          </w:p>
        </w:tc>
        <w:tc>
          <w:tcPr>
            <w:tcW w:w="851" w:type="dxa"/>
            <w:tcBorders>
              <w:top w:val="single" w:color="auto" w:sz="4" w:space="0"/>
              <w:left w:val="single" w:color="auto" w:sz="4" w:space="0"/>
              <w:bottom w:val="single" w:color="auto" w:sz="4" w:space="0"/>
              <w:right w:val="single" w:color="auto" w:sz="4" w:space="0"/>
            </w:tcBorders>
            <w:vAlign w:val="center"/>
          </w:tcPr>
          <w:p w14:paraId="16E7CB48">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1CBF23E">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B9C3CAA">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EB5CED1">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C1F9CCD">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1AC2A68A">
            <w:pPr>
              <w:snapToGrid w:val="0"/>
              <w:spacing w:line="276" w:lineRule="auto"/>
              <w:jc w:val="center"/>
              <w:rPr>
                <w:rFonts w:ascii="宋体" w:hAnsi="宋体" w:cs="Arial"/>
                <w:szCs w:val="21"/>
              </w:rPr>
            </w:pPr>
          </w:p>
        </w:tc>
        <w:tc>
          <w:tcPr>
            <w:tcW w:w="1247" w:type="dxa"/>
            <w:tcBorders>
              <w:top w:val="single" w:color="auto" w:sz="4" w:space="0"/>
              <w:left w:val="single" w:color="auto" w:sz="4" w:space="0"/>
              <w:bottom w:val="single" w:color="auto" w:sz="4" w:space="0"/>
              <w:right w:val="single" w:color="auto" w:sz="4" w:space="0"/>
            </w:tcBorders>
            <w:vAlign w:val="center"/>
          </w:tcPr>
          <w:p w14:paraId="4D844E72">
            <w:pPr>
              <w:snapToGrid w:val="0"/>
              <w:spacing w:line="276" w:lineRule="auto"/>
              <w:jc w:val="center"/>
              <w:rPr>
                <w:rFonts w:ascii="宋体" w:hAnsi="宋体" w:cs="Arial"/>
                <w:szCs w:val="21"/>
              </w:rPr>
            </w:pPr>
          </w:p>
        </w:tc>
      </w:tr>
    </w:tbl>
    <w:p w14:paraId="68FA934F">
      <w:pPr>
        <w:spacing w:line="276" w:lineRule="auto"/>
        <w:rPr>
          <w:rFonts w:ascii="宋体" w:hAnsi="宋体" w:cs="Arial"/>
          <w:szCs w:val="21"/>
        </w:rPr>
      </w:pPr>
    </w:p>
    <w:p w14:paraId="35B7E61B">
      <w:pPr>
        <w:spacing w:line="276" w:lineRule="auto"/>
        <w:rPr>
          <w:rFonts w:ascii="宋体" w:hAnsi="宋体" w:cs="Arial"/>
          <w:b/>
          <w:szCs w:val="21"/>
        </w:rPr>
      </w:pPr>
      <w:r>
        <w:rPr>
          <w:rFonts w:hint="eastAsia" w:ascii="宋体" w:hAnsi="宋体" w:cs="Arial"/>
          <w:b/>
          <w:szCs w:val="21"/>
        </w:rPr>
        <w:t>2）环保产品</w:t>
      </w:r>
    </w:p>
    <w:tbl>
      <w:tblPr>
        <w:tblStyle w:val="20"/>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96"/>
      </w:tblGrid>
      <w:tr w14:paraId="233D7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4F74AE64">
            <w:pPr>
              <w:snapToGrid w:val="0"/>
              <w:spacing w:line="276" w:lineRule="auto"/>
              <w:jc w:val="center"/>
              <w:rPr>
                <w:rFonts w:ascii="宋体" w:hAnsi="宋体" w:cs="Arial"/>
                <w:szCs w:val="21"/>
              </w:rPr>
            </w:pPr>
            <w:r>
              <w:rPr>
                <w:rFonts w:hint="eastAsia" w:ascii="宋体" w:hAnsi="宋体" w:cs="Arial"/>
                <w:szCs w:val="21"/>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7C12B3AF">
            <w:pPr>
              <w:snapToGrid w:val="0"/>
              <w:spacing w:line="276" w:lineRule="auto"/>
              <w:jc w:val="center"/>
              <w:rPr>
                <w:rFonts w:ascii="宋体" w:hAnsi="宋体" w:cs="Arial"/>
                <w:szCs w:val="21"/>
              </w:rPr>
            </w:pPr>
            <w:r>
              <w:rPr>
                <w:rFonts w:hint="eastAsia" w:ascii="宋体" w:hAnsi="宋体" w:cs="Arial"/>
                <w:szCs w:val="21"/>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73A554CF">
            <w:pPr>
              <w:snapToGrid w:val="0"/>
              <w:spacing w:line="276" w:lineRule="auto"/>
              <w:jc w:val="center"/>
              <w:rPr>
                <w:rFonts w:ascii="宋体" w:hAnsi="宋体" w:cs="Arial"/>
                <w:szCs w:val="21"/>
              </w:rPr>
            </w:pPr>
            <w:r>
              <w:rPr>
                <w:rFonts w:hint="eastAsia" w:ascii="宋体" w:hAnsi="宋体" w:cs="Arial"/>
                <w:szCs w:val="21"/>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4243004D">
            <w:pPr>
              <w:snapToGrid w:val="0"/>
              <w:spacing w:line="276" w:lineRule="auto"/>
              <w:jc w:val="center"/>
              <w:rPr>
                <w:rFonts w:ascii="宋体" w:hAnsi="宋体" w:cs="Arial"/>
                <w:szCs w:val="21"/>
              </w:rPr>
            </w:pPr>
            <w:r>
              <w:rPr>
                <w:rFonts w:hint="eastAsia" w:ascii="宋体" w:hAnsi="宋体" w:cs="Arial"/>
                <w:szCs w:val="21"/>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7A04CCEF">
            <w:pPr>
              <w:snapToGrid w:val="0"/>
              <w:spacing w:line="276" w:lineRule="auto"/>
              <w:jc w:val="center"/>
              <w:rPr>
                <w:rFonts w:ascii="宋体" w:hAnsi="宋体" w:cs="Arial"/>
                <w:szCs w:val="21"/>
              </w:rPr>
            </w:pPr>
            <w:r>
              <w:rPr>
                <w:rFonts w:hint="eastAsia" w:ascii="宋体" w:hAnsi="宋体" w:cs="Arial"/>
                <w:szCs w:val="21"/>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4D84DE8D">
            <w:pPr>
              <w:snapToGrid w:val="0"/>
              <w:spacing w:line="276" w:lineRule="auto"/>
              <w:jc w:val="center"/>
              <w:rPr>
                <w:rFonts w:ascii="宋体" w:hAnsi="宋体" w:cs="Arial"/>
                <w:szCs w:val="21"/>
              </w:rPr>
            </w:pPr>
            <w:r>
              <w:rPr>
                <w:rFonts w:hint="eastAsia" w:ascii="宋体" w:hAnsi="宋体" w:cs="Arial"/>
                <w:szCs w:val="21"/>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51952036">
            <w:pPr>
              <w:snapToGrid w:val="0"/>
              <w:spacing w:line="276" w:lineRule="auto"/>
              <w:jc w:val="center"/>
              <w:rPr>
                <w:rFonts w:ascii="宋体" w:hAnsi="宋体" w:cs="Arial"/>
                <w:szCs w:val="21"/>
              </w:rPr>
            </w:pPr>
            <w:r>
              <w:rPr>
                <w:rFonts w:hint="eastAsia" w:ascii="宋体" w:hAnsi="宋体" w:cs="Arial"/>
                <w:szCs w:val="21"/>
              </w:rPr>
              <w:t>单价</w:t>
            </w:r>
          </w:p>
          <w:p w14:paraId="594A90ED">
            <w:pPr>
              <w:snapToGrid w:val="0"/>
              <w:spacing w:line="276" w:lineRule="auto"/>
              <w:jc w:val="center"/>
              <w:rPr>
                <w:rFonts w:ascii="宋体" w:hAnsi="宋体" w:cs="Arial"/>
                <w:szCs w:val="21"/>
              </w:rPr>
            </w:pPr>
            <w:r>
              <w:rPr>
                <w:rFonts w:hint="eastAsia" w:ascii="宋体" w:hAnsi="宋体" w:cs="Arial"/>
                <w:szCs w:val="21"/>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42B3E4F6">
            <w:pPr>
              <w:snapToGrid w:val="0"/>
              <w:spacing w:line="276" w:lineRule="auto"/>
              <w:jc w:val="center"/>
              <w:rPr>
                <w:rFonts w:ascii="宋体" w:hAnsi="宋体" w:cs="Arial"/>
                <w:szCs w:val="21"/>
              </w:rPr>
            </w:pPr>
            <w:r>
              <w:rPr>
                <w:rFonts w:hint="eastAsia" w:ascii="宋体" w:hAnsi="宋体" w:cs="Arial"/>
                <w:szCs w:val="21"/>
              </w:rPr>
              <w:t>总价</w:t>
            </w:r>
          </w:p>
          <w:p w14:paraId="5560E0A7">
            <w:pPr>
              <w:snapToGrid w:val="0"/>
              <w:spacing w:line="276" w:lineRule="auto"/>
              <w:jc w:val="center"/>
              <w:rPr>
                <w:rFonts w:ascii="宋体" w:hAnsi="宋体" w:cs="Arial"/>
                <w:szCs w:val="21"/>
              </w:rPr>
            </w:pPr>
            <w:r>
              <w:rPr>
                <w:rFonts w:hint="eastAsia" w:ascii="宋体" w:hAnsi="宋体" w:cs="Arial"/>
                <w:szCs w:val="21"/>
              </w:rPr>
              <w:t>（万元）</w:t>
            </w:r>
          </w:p>
        </w:tc>
        <w:tc>
          <w:tcPr>
            <w:tcW w:w="1296" w:type="dxa"/>
            <w:tcBorders>
              <w:top w:val="single" w:color="auto" w:sz="4" w:space="0"/>
              <w:left w:val="single" w:color="auto" w:sz="4" w:space="0"/>
              <w:bottom w:val="single" w:color="auto" w:sz="4" w:space="0"/>
              <w:right w:val="single" w:color="auto" w:sz="4" w:space="0"/>
            </w:tcBorders>
            <w:vAlign w:val="center"/>
          </w:tcPr>
          <w:p w14:paraId="1D523675">
            <w:pPr>
              <w:snapToGrid w:val="0"/>
              <w:spacing w:line="276" w:lineRule="auto"/>
              <w:jc w:val="center"/>
              <w:rPr>
                <w:rFonts w:ascii="宋体" w:hAnsi="宋体" w:cs="Arial"/>
                <w:szCs w:val="21"/>
              </w:rPr>
            </w:pPr>
            <w:r>
              <w:rPr>
                <w:rFonts w:hint="eastAsia" w:ascii="宋体" w:hAnsi="宋体" w:cs="Arial"/>
                <w:szCs w:val="21"/>
              </w:rPr>
              <w:t>备注</w:t>
            </w:r>
          </w:p>
        </w:tc>
      </w:tr>
      <w:tr w14:paraId="3321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6901FC14">
            <w:pPr>
              <w:numPr>
                <w:ilvl w:val="0"/>
                <w:numId w:val="61"/>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14:paraId="2D0A4D4D">
            <w:pPr>
              <w:snapToGrid w:val="0"/>
              <w:spacing w:line="276" w:lineRule="auto"/>
              <w:rPr>
                <w:rFonts w:ascii="宋体" w:hAnsi="宋体" w:cs="Arial"/>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1C052416">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C8933B1">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32F5150">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1485519">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70778384">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050351FF">
            <w:pPr>
              <w:snapToGrid w:val="0"/>
              <w:spacing w:line="276" w:lineRule="auto"/>
              <w:jc w:val="center"/>
              <w:rPr>
                <w:rFonts w:ascii="宋体" w:hAnsi="宋体" w:cs="Arial"/>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3DDB090A">
            <w:pPr>
              <w:snapToGrid w:val="0"/>
              <w:spacing w:line="276" w:lineRule="auto"/>
              <w:jc w:val="center"/>
              <w:rPr>
                <w:rFonts w:ascii="宋体" w:hAnsi="宋体" w:cs="Arial"/>
                <w:szCs w:val="21"/>
              </w:rPr>
            </w:pPr>
          </w:p>
        </w:tc>
      </w:tr>
      <w:tr w14:paraId="204D2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3D0954B0">
            <w:pPr>
              <w:numPr>
                <w:ilvl w:val="0"/>
                <w:numId w:val="61"/>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14:paraId="39E06D97">
            <w:pPr>
              <w:snapToGrid w:val="0"/>
              <w:spacing w:line="276" w:lineRule="auto"/>
              <w:rPr>
                <w:rFonts w:ascii="宋体" w:hAnsi="宋体" w:cs="Arial"/>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3E8BC2A4">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D8FE102">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1EDC9AD">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574BFED">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C2F0D6F">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715EC684">
            <w:pPr>
              <w:snapToGrid w:val="0"/>
              <w:spacing w:line="276" w:lineRule="auto"/>
              <w:jc w:val="center"/>
              <w:rPr>
                <w:rFonts w:ascii="宋体" w:hAnsi="宋体" w:cs="Arial"/>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0D4D61B3">
            <w:pPr>
              <w:snapToGrid w:val="0"/>
              <w:spacing w:line="276" w:lineRule="auto"/>
              <w:jc w:val="center"/>
              <w:rPr>
                <w:rFonts w:ascii="宋体" w:hAnsi="宋体" w:cs="Arial"/>
                <w:szCs w:val="21"/>
              </w:rPr>
            </w:pPr>
          </w:p>
        </w:tc>
      </w:tr>
      <w:tr w14:paraId="45AB8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50457899">
            <w:pPr>
              <w:numPr>
                <w:ilvl w:val="0"/>
                <w:numId w:val="61"/>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14:paraId="11D7BDDC">
            <w:pPr>
              <w:snapToGrid w:val="0"/>
              <w:spacing w:line="276" w:lineRule="auto"/>
              <w:jc w:val="center"/>
              <w:rPr>
                <w:rFonts w:ascii="宋体" w:hAnsi="宋体" w:cs="Arial"/>
                <w:szCs w:val="21"/>
              </w:rPr>
            </w:pPr>
            <w:r>
              <w:rPr>
                <w:rFonts w:hint="eastAsia" w:ascii="宋体" w:hAnsi="宋体" w:cs="Arial"/>
                <w:szCs w:val="21"/>
              </w:rPr>
              <w:t>……</w:t>
            </w:r>
          </w:p>
        </w:tc>
        <w:tc>
          <w:tcPr>
            <w:tcW w:w="851" w:type="dxa"/>
            <w:tcBorders>
              <w:top w:val="single" w:color="auto" w:sz="4" w:space="0"/>
              <w:left w:val="single" w:color="auto" w:sz="4" w:space="0"/>
              <w:bottom w:val="single" w:color="auto" w:sz="4" w:space="0"/>
              <w:right w:val="single" w:color="auto" w:sz="4" w:space="0"/>
            </w:tcBorders>
            <w:vAlign w:val="center"/>
          </w:tcPr>
          <w:p w14:paraId="4413625C">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EFAB33A">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31CD158">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48CB309">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46851E5">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014C3C61">
            <w:pPr>
              <w:snapToGrid w:val="0"/>
              <w:spacing w:line="276" w:lineRule="auto"/>
              <w:jc w:val="center"/>
              <w:rPr>
                <w:rFonts w:ascii="宋体" w:hAnsi="宋体" w:cs="Arial"/>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76636D4F">
            <w:pPr>
              <w:snapToGrid w:val="0"/>
              <w:spacing w:line="276" w:lineRule="auto"/>
              <w:jc w:val="center"/>
              <w:rPr>
                <w:rFonts w:ascii="宋体" w:hAnsi="宋体" w:cs="Arial"/>
                <w:szCs w:val="21"/>
              </w:rPr>
            </w:pPr>
          </w:p>
        </w:tc>
      </w:tr>
    </w:tbl>
    <w:p w14:paraId="41CB3AC3">
      <w:pPr>
        <w:spacing w:line="276" w:lineRule="auto"/>
        <w:rPr>
          <w:rFonts w:ascii="宋体" w:hAnsi="宋体" w:cs="Arial"/>
          <w:szCs w:val="21"/>
        </w:rPr>
      </w:pPr>
      <w:r>
        <w:rPr>
          <w:rFonts w:hint="eastAsia" w:ascii="宋体" w:hAnsi="宋体" w:cs="Arial"/>
          <w:szCs w:val="21"/>
        </w:rPr>
        <w:t>说明：投标人应将所提供产品中属于节能、环保产品分别列入上表中，并按要求提供《市场监管总局关于发布参与实施政府采购节能产品、环境标志产品认证机构名录的公告（2019年第16号）》中所列认证机构）出具的、处于有效期之内的节能、环保产品认证证书，未填写本表或证明资料不全的不予认定。</w:t>
      </w:r>
    </w:p>
    <w:p w14:paraId="67524DC0">
      <w:pPr>
        <w:spacing w:line="276" w:lineRule="auto"/>
        <w:rPr>
          <w:rFonts w:ascii="宋体" w:hAnsi="宋体" w:cs="Arial"/>
          <w:szCs w:val="21"/>
        </w:rPr>
      </w:pPr>
    </w:p>
    <w:p w14:paraId="1D56CEC6">
      <w:pPr>
        <w:spacing w:line="360" w:lineRule="auto"/>
        <w:ind w:firstLine="3968" w:firstLineChars="1890"/>
        <w:rPr>
          <w:rFonts w:ascii="宋体" w:hAnsi="宋体" w:cs="Arial"/>
          <w:szCs w:val="21"/>
        </w:rPr>
      </w:pPr>
      <w:r>
        <w:rPr>
          <w:rFonts w:hint="eastAsia" w:ascii="宋体" w:hAnsi="宋体" w:cs="Arial"/>
          <w:szCs w:val="21"/>
        </w:rPr>
        <w:t>投标人名称（公章）：</w:t>
      </w:r>
      <w:r>
        <w:rPr>
          <w:rFonts w:hint="eastAsia" w:ascii="宋体" w:hAnsi="宋体"/>
          <w:color w:val="000000"/>
          <w:szCs w:val="21"/>
          <w:u w:val="single"/>
        </w:rPr>
        <w:t xml:space="preserve">       </w:t>
      </w:r>
    </w:p>
    <w:p w14:paraId="30CB2B0E">
      <w:pPr>
        <w:spacing w:line="360" w:lineRule="auto"/>
        <w:ind w:firstLine="3968" w:firstLineChars="1890"/>
        <w:rPr>
          <w:rFonts w:ascii="宋体" w:hAnsi="宋体"/>
          <w:bCs/>
          <w:szCs w:val="21"/>
        </w:rPr>
      </w:pPr>
      <w:r>
        <w:rPr>
          <w:rFonts w:hint="eastAsia" w:ascii="宋体" w:hAnsi="宋体"/>
          <w:bCs/>
          <w:szCs w:val="21"/>
        </w:rPr>
        <w:t>日期：</w:t>
      </w:r>
      <w:r>
        <w:rPr>
          <w:rFonts w:hint="eastAsia" w:ascii="宋体" w:hAnsi="宋体"/>
          <w:color w:val="000000"/>
          <w:szCs w:val="21"/>
          <w:u w:val="single"/>
        </w:rPr>
        <w:t xml:space="preserve">    </w:t>
      </w:r>
      <w:r>
        <w:rPr>
          <w:rFonts w:hint="eastAsia" w:ascii="宋体" w:hAnsi="宋体"/>
          <w:bCs/>
          <w:szCs w:val="21"/>
        </w:rPr>
        <w:t>年</w:t>
      </w:r>
      <w:r>
        <w:rPr>
          <w:rFonts w:hint="eastAsia" w:ascii="宋体" w:hAnsi="宋体"/>
          <w:color w:val="000000"/>
          <w:szCs w:val="21"/>
          <w:u w:val="single"/>
        </w:rPr>
        <w:t xml:space="preserve">    </w:t>
      </w:r>
      <w:r>
        <w:rPr>
          <w:rFonts w:hint="eastAsia" w:ascii="宋体" w:hAnsi="宋体"/>
          <w:bCs/>
          <w:szCs w:val="21"/>
        </w:rPr>
        <w:t>月</w:t>
      </w:r>
      <w:r>
        <w:rPr>
          <w:rFonts w:hint="eastAsia" w:ascii="宋体" w:hAnsi="宋体"/>
          <w:color w:val="000000"/>
          <w:szCs w:val="21"/>
          <w:u w:val="single"/>
        </w:rPr>
        <w:t xml:space="preserve">    </w:t>
      </w:r>
      <w:r>
        <w:rPr>
          <w:rFonts w:hint="eastAsia" w:ascii="宋体" w:hAnsi="宋体"/>
          <w:bCs/>
          <w:szCs w:val="21"/>
        </w:rPr>
        <w:t>日</w:t>
      </w:r>
    </w:p>
    <w:p w14:paraId="13A6BE7D">
      <w:pPr>
        <w:widowControl/>
        <w:jc w:val="left"/>
        <w:rPr>
          <w:rFonts w:ascii="宋体" w:hAnsi="宋体"/>
          <w:bCs/>
          <w:kern w:val="0"/>
          <w:szCs w:val="21"/>
        </w:rPr>
      </w:pPr>
      <w:r>
        <w:rPr>
          <w:rFonts w:ascii="宋体" w:hAnsi="宋体"/>
          <w:bCs/>
          <w:kern w:val="0"/>
          <w:szCs w:val="21"/>
        </w:rPr>
        <w:br w:type="page"/>
      </w:r>
    </w:p>
    <w:p w14:paraId="419F1367">
      <w:pPr>
        <w:pStyle w:val="32"/>
        <w:numPr>
          <w:ilvl w:val="0"/>
          <w:numId w:val="57"/>
        </w:numPr>
        <w:spacing w:line="276" w:lineRule="auto"/>
        <w:ind w:firstLineChars="0"/>
        <w:outlineLvl w:val="2"/>
        <w:rPr>
          <w:rFonts w:ascii="宋体" w:hAnsi="宋体" w:cs="Courier New"/>
          <w:color w:val="0D0D0D"/>
          <w:szCs w:val="21"/>
        </w:rPr>
      </w:pPr>
      <w:r>
        <w:rPr>
          <w:rFonts w:hint="eastAsia"/>
          <w:szCs w:val="21"/>
        </w:rPr>
        <w:t>制造厂家（</w:t>
      </w:r>
      <w:r>
        <w:rPr>
          <w:rFonts w:hint="eastAsia"/>
          <w:color w:val="FF0000"/>
          <w:szCs w:val="21"/>
        </w:rPr>
        <w:t>进口</w:t>
      </w:r>
      <w:r>
        <w:rPr>
          <w:color w:val="FF0000"/>
          <w:szCs w:val="21"/>
        </w:rPr>
        <w:t>产品国内总代理</w:t>
      </w:r>
      <w:r>
        <w:rPr>
          <w:szCs w:val="21"/>
        </w:rPr>
        <w:t>）</w:t>
      </w:r>
      <w:r>
        <w:rPr>
          <w:rFonts w:hint="eastAsia"/>
          <w:szCs w:val="21"/>
        </w:rPr>
        <w:t>授权书</w:t>
      </w:r>
      <w:r>
        <w:rPr>
          <w:rFonts w:hint="eastAsia" w:ascii="宋体" w:hAnsi="宋体" w:cs="Courier New"/>
          <w:color w:val="0D0D0D"/>
          <w:szCs w:val="21"/>
        </w:rPr>
        <w:t>/售后</w:t>
      </w:r>
      <w:r>
        <w:rPr>
          <w:rFonts w:ascii="宋体" w:hAnsi="宋体" w:cs="Courier New"/>
          <w:color w:val="0D0D0D"/>
          <w:szCs w:val="21"/>
        </w:rPr>
        <w:t>服务承诺函</w:t>
      </w:r>
      <w:r>
        <w:rPr>
          <w:rFonts w:hint="eastAsia" w:ascii="宋体" w:hAnsi="宋体" w:cs="Courier New"/>
          <w:color w:val="0D0D0D"/>
          <w:szCs w:val="21"/>
        </w:rPr>
        <w:t>（</w:t>
      </w:r>
      <w:r>
        <w:rPr>
          <w:rFonts w:hint="eastAsia" w:ascii="宋体" w:hAnsi="宋体" w:cs="Courier New"/>
          <w:color w:val="FF0000"/>
          <w:szCs w:val="21"/>
        </w:rPr>
        <w:t>如需</w:t>
      </w:r>
      <w:r>
        <w:rPr>
          <w:rFonts w:ascii="宋体" w:hAnsi="宋体" w:cs="Courier New"/>
          <w:color w:val="FF0000"/>
          <w:szCs w:val="21"/>
        </w:rPr>
        <w:t>，格式自定</w:t>
      </w:r>
      <w:r>
        <w:rPr>
          <w:rFonts w:ascii="宋体" w:hAnsi="宋体" w:cs="Courier New"/>
          <w:color w:val="0D0D0D"/>
          <w:szCs w:val="21"/>
        </w:rPr>
        <w:t>）</w:t>
      </w:r>
    </w:p>
    <w:p w14:paraId="797F004C">
      <w:pPr>
        <w:rPr>
          <w:rFonts w:ascii="宋体" w:hAnsi="宋体" w:cs="Courier New"/>
          <w:color w:val="0D0D0D"/>
          <w:szCs w:val="21"/>
        </w:rPr>
      </w:pPr>
    </w:p>
    <w:p w14:paraId="2878F5ED">
      <w:pPr>
        <w:pStyle w:val="19"/>
      </w:pPr>
    </w:p>
    <w:p w14:paraId="42541166">
      <w:pPr>
        <w:ind w:firstLine="420"/>
        <w:rPr>
          <w:szCs w:val="21"/>
        </w:rPr>
      </w:pPr>
      <w:r>
        <w:rPr>
          <w:szCs w:val="21"/>
        </w:rPr>
        <w:br w:type="page"/>
      </w:r>
    </w:p>
    <w:p w14:paraId="5657585B">
      <w:pPr>
        <w:pStyle w:val="32"/>
        <w:numPr>
          <w:ilvl w:val="0"/>
          <w:numId w:val="57"/>
        </w:numPr>
        <w:spacing w:line="276" w:lineRule="auto"/>
        <w:ind w:firstLineChars="0"/>
        <w:outlineLvl w:val="2"/>
        <w:rPr>
          <w:szCs w:val="21"/>
        </w:rPr>
      </w:pPr>
      <w:r>
        <w:rPr>
          <w:rFonts w:hint="eastAsia"/>
          <w:szCs w:val="21"/>
        </w:rPr>
        <w:t>项目负责人、技术负责人简历表</w:t>
      </w:r>
      <w:r>
        <w:rPr>
          <w:rFonts w:hint="eastAsia" w:ascii="宋体" w:hAnsi="宋体" w:cs="Courier New"/>
          <w:color w:val="0D0D0D"/>
          <w:szCs w:val="21"/>
        </w:rPr>
        <w:t>及证明材料</w:t>
      </w:r>
      <w:r>
        <w:rPr>
          <w:rFonts w:hint="eastAsia"/>
          <w:szCs w:val="21"/>
        </w:rPr>
        <w:t>（</w:t>
      </w:r>
      <w:r>
        <w:rPr>
          <w:rFonts w:hint="eastAsia"/>
          <w:color w:val="FF0000"/>
          <w:szCs w:val="21"/>
        </w:rPr>
        <w:t>如需</w:t>
      </w:r>
      <w:r>
        <w:rPr>
          <w:szCs w:val="21"/>
        </w:rPr>
        <w:t>）</w:t>
      </w:r>
    </w:p>
    <w:p w14:paraId="6F99AB8B">
      <w:pPr>
        <w:spacing w:line="276" w:lineRule="auto"/>
        <w:jc w:val="center"/>
        <w:rPr>
          <w:rFonts w:ascii="宋体" w:hAnsi="宋体"/>
          <w:b/>
          <w:bCs/>
          <w:kern w:val="0"/>
          <w:szCs w:val="21"/>
        </w:rPr>
      </w:pPr>
      <w:r>
        <w:rPr>
          <w:rFonts w:hint="eastAsia" w:ascii="宋体" w:hAnsi="宋体"/>
          <w:b/>
          <w:bCs/>
          <w:kern w:val="0"/>
          <w:szCs w:val="21"/>
        </w:rPr>
        <w:t>项目负责人、技术负责人简历表</w:t>
      </w:r>
      <w:bookmarkEnd w:id="109"/>
      <w:bookmarkEnd w:id="110"/>
      <w:bookmarkEnd w:id="111"/>
      <w:bookmarkEnd w:id="112"/>
      <w:bookmarkEnd w:id="113"/>
      <w:bookmarkEnd w:id="114"/>
    </w:p>
    <w:p w14:paraId="24E8DDFD">
      <w:pPr>
        <w:spacing w:line="276" w:lineRule="auto"/>
        <w:jc w:val="left"/>
        <w:rPr>
          <w:rFonts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14:paraId="1C5128E4">
      <w:pPr>
        <w:spacing w:line="276" w:lineRule="auto"/>
        <w:jc w:val="left"/>
        <w:rPr>
          <w:rFonts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p>
    <w:tbl>
      <w:tblPr>
        <w:tblStyle w:val="20"/>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0"/>
        <w:gridCol w:w="306"/>
        <w:gridCol w:w="1224"/>
        <w:gridCol w:w="612"/>
        <w:gridCol w:w="918"/>
        <w:gridCol w:w="918"/>
        <w:gridCol w:w="612"/>
        <w:gridCol w:w="1224"/>
        <w:gridCol w:w="306"/>
        <w:gridCol w:w="1530"/>
      </w:tblGrid>
      <w:tr w14:paraId="2BD5F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43613C36">
            <w:pPr>
              <w:autoSpaceDE w:val="0"/>
              <w:autoSpaceDN w:val="0"/>
              <w:adjustRightInd w:val="0"/>
              <w:spacing w:line="276" w:lineRule="auto"/>
              <w:jc w:val="center"/>
              <w:rPr>
                <w:rFonts w:ascii="宋体" w:hAnsi="宋体"/>
                <w:kern w:val="0"/>
                <w:szCs w:val="21"/>
              </w:rPr>
            </w:pPr>
            <w:r>
              <w:rPr>
                <w:rFonts w:hint="eastAsia" w:ascii="宋体" w:hAnsi="宋体"/>
                <w:kern w:val="0"/>
                <w:szCs w:val="21"/>
              </w:rPr>
              <w:t>姓    名</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76B22206">
            <w:pPr>
              <w:autoSpaceDE w:val="0"/>
              <w:autoSpaceDN w:val="0"/>
              <w:adjustRightInd w:val="0"/>
              <w:spacing w:line="276" w:lineRule="auto"/>
              <w:ind w:right="285" w:rightChars="136"/>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59115078">
            <w:pPr>
              <w:autoSpaceDE w:val="0"/>
              <w:autoSpaceDN w:val="0"/>
              <w:adjustRightInd w:val="0"/>
              <w:spacing w:line="276" w:lineRule="auto"/>
              <w:ind w:right="-128" w:rightChars="-61"/>
              <w:jc w:val="center"/>
              <w:rPr>
                <w:rFonts w:ascii="宋体" w:hAnsi="宋体"/>
                <w:kern w:val="0"/>
                <w:szCs w:val="21"/>
              </w:rPr>
            </w:pPr>
            <w:r>
              <w:rPr>
                <w:rFonts w:hint="eastAsia" w:ascii="宋体" w:hAnsi="宋体"/>
                <w:kern w:val="0"/>
                <w:szCs w:val="21"/>
              </w:rPr>
              <w:t>性    别</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1EF6B515">
            <w:pPr>
              <w:autoSpaceDE w:val="0"/>
              <w:autoSpaceDN w:val="0"/>
              <w:adjustRightInd w:val="0"/>
              <w:spacing w:line="276" w:lineRule="auto"/>
              <w:ind w:right="285" w:rightChars="136"/>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2BD41E71">
            <w:pPr>
              <w:autoSpaceDE w:val="0"/>
              <w:autoSpaceDN w:val="0"/>
              <w:adjustRightInd w:val="0"/>
              <w:spacing w:line="276" w:lineRule="auto"/>
              <w:ind w:right="2" w:rightChars="1"/>
              <w:jc w:val="center"/>
              <w:rPr>
                <w:rFonts w:ascii="宋体" w:hAnsi="宋体"/>
                <w:kern w:val="0"/>
                <w:szCs w:val="21"/>
              </w:rPr>
            </w:pPr>
            <w:r>
              <w:rPr>
                <w:rFonts w:hint="eastAsia" w:ascii="宋体" w:hAnsi="宋体"/>
                <w:kern w:val="0"/>
                <w:szCs w:val="21"/>
              </w:rPr>
              <w:t>年    龄</w:t>
            </w:r>
          </w:p>
        </w:tc>
        <w:tc>
          <w:tcPr>
            <w:tcW w:w="1530" w:type="dxa"/>
            <w:tcBorders>
              <w:top w:val="single" w:color="auto" w:sz="4" w:space="0"/>
              <w:left w:val="single" w:color="auto" w:sz="4" w:space="0"/>
              <w:bottom w:val="single" w:color="auto" w:sz="4" w:space="0"/>
              <w:right w:val="single" w:color="auto" w:sz="4" w:space="0"/>
            </w:tcBorders>
            <w:vAlign w:val="center"/>
          </w:tcPr>
          <w:p w14:paraId="722AE307">
            <w:pPr>
              <w:autoSpaceDE w:val="0"/>
              <w:autoSpaceDN w:val="0"/>
              <w:adjustRightInd w:val="0"/>
              <w:spacing w:line="276" w:lineRule="auto"/>
              <w:ind w:right="285" w:rightChars="136"/>
              <w:jc w:val="center"/>
              <w:rPr>
                <w:rFonts w:ascii="宋体" w:hAnsi="宋体"/>
                <w:kern w:val="0"/>
                <w:szCs w:val="21"/>
              </w:rPr>
            </w:pPr>
          </w:p>
        </w:tc>
      </w:tr>
      <w:tr w14:paraId="30511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6D67E519">
            <w:pPr>
              <w:autoSpaceDE w:val="0"/>
              <w:autoSpaceDN w:val="0"/>
              <w:adjustRightInd w:val="0"/>
              <w:spacing w:line="276" w:lineRule="auto"/>
              <w:jc w:val="center"/>
              <w:rPr>
                <w:rFonts w:ascii="宋体" w:hAnsi="宋体"/>
                <w:kern w:val="0"/>
                <w:szCs w:val="21"/>
              </w:rPr>
            </w:pPr>
            <w:r>
              <w:rPr>
                <w:rFonts w:hint="eastAsia" w:ascii="宋体" w:hAnsi="宋体"/>
                <w:kern w:val="0"/>
                <w:szCs w:val="21"/>
              </w:rPr>
              <w:t>职    务</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738FAD46">
            <w:pPr>
              <w:autoSpaceDE w:val="0"/>
              <w:autoSpaceDN w:val="0"/>
              <w:adjustRightInd w:val="0"/>
              <w:spacing w:line="276" w:lineRule="auto"/>
              <w:ind w:right="285" w:rightChars="136"/>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6784E8F">
            <w:pPr>
              <w:autoSpaceDE w:val="0"/>
              <w:autoSpaceDN w:val="0"/>
              <w:adjustRightInd w:val="0"/>
              <w:spacing w:line="276" w:lineRule="auto"/>
              <w:ind w:right="-84" w:rightChars="-40"/>
              <w:jc w:val="center"/>
              <w:rPr>
                <w:rFonts w:ascii="宋体" w:hAnsi="宋体"/>
                <w:kern w:val="0"/>
                <w:szCs w:val="21"/>
              </w:rPr>
            </w:pPr>
            <w:r>
              <w:rPr>
                <w:rFonts w:hint="eastAsia" w:ascii="宋体" w:hAnsi="宋体"/>
                <w:kern w:val="0"/>
                <w:szCs w:val="21"/>
              </w:rPr>
              <w:t>职    称</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49BFA35">
            <w:pPr>
              <w:autoSpaceDE w:val="0"/>
              <w:autoSpaceDN w:val="0"/>
              <w:adjustRightInd w:val="0"/>
              <w:spacing w:line="276" w:lineRule="auto"/>
              <w:ind w:right="285" w:rightChars="136"/>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175B25EC">
            <w:pPr>
              <w:autoSpaceDE w:val="0"/>
              <w:autoSpaceDN w:val="0"/>
              <w:adjustRightInd w:val="0"/>
              <w:spacing w:line="276" w:lineRule="auto"/>
              <w:ind w:right="2" w:rightChars="1"/>
              <w:jc w:val="center"/>
              <w:rPr>
                <w:rFonts w:ascii="宋体" w:hAnsi="宋体"/>
                <w:kern w:val="0"/>
                <w:szCs w:val="21"/>
              </w:rPr>
            </w:pPr>
            <w:r>
              <w:rPr>
                <w:rFonts w:hint="eastAsia" w:ascii="宋体" w:hAnsi="宋体"/>
                <w:kern w:val="0"/>
                <w:szCs w:val="21"/>
              </w:rPr>
              <w:t>学    历</w:t>
            </w:r>
          </w:p>
        </w:tc>
        <w:tc>
          <w:tcPr>
            <w:tcW w:w="1530" w:type="dxa"/>
            <w:tcBorders>
              <w:top w:val="single" w:color="auto" w:sz="4" w:space="0"/>
              <w:left w:val="single" w:color="auto" w:sz="4" w:space="0"/>
              <w:bottom w:val="single" w:color="auto" w:sz="4" w:space="0"/>
              <w:right w:val="single" w:color="auto" w:sz="4" w:space="0"/>
            </w:tcBorders>
            <w:vAlign w:val="center"/>
          </w:tcPr>
          <w:p w14:paraId="3F23958E">
            <w:pPr>
              <w:autoSpaceDE w:val="0"/>
              <w:autoSpaceDN w:val="0"/>
              <w:adjustRightInd w:val="0"/>
              <w:spacing w:line="276" w:lineRule="auto"/>
              <w:ind w:right="2" w:rightChars="1"/>
              <w:jc w:val="center"/>
              <w:rPr>
                <w:rFonts w:ascii="宋体" w:hAnsi="宋体"/>
                <w:kern w:val="0"/>
                <w:szCs w:val="21"/>
              </w:rPr>
            </w:pPr>
          </w:p>
        </w:tc>
      </w:tr>
      <w:tr w14:paraId="79601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30" w:type="dxa"/>
            <w:tcBorders>
              <w:top w:val="single" w:color="auto" w:sz="4" w:space="0"/>
              <w:left w:val="single" w:color="auto" w:sz="4" w:space="0"/>
              <w:bottom w:val="single" w:color="auto" w:sz="4" w:space="0"/>
              <w:right w:val="single" w:color="auto" w:sz="4" w:space="0"/>
            </w:tcBorders>
            <w:vAlign w:val="center"/>
          </w:tcPr>
          <w:p w14:paraId="04F55BC0">
            <w:pPr>
              <w:autoSpaceDE w:val="0"/>
              <w:autoSpaceDN w:val="0"/>
              <w:adjustRightInd w:val="0"/>
              <w:spacing w:line="276" w:lineRule="auto"/>
              <w:jc w:val="center"/>
              <w:rPr>
                <w:rFonts w:ascii="宋体" w:hAnsi="宋体"/>
                <w:kern w:val="0"/>
                <w:szCs w:val="21"/>
              </w:rPr>
            </w:pPr>
            <w:r>
              <w:rPr>
                <w:rFonts w:hint="eastAsia" w:ascii="宋体" w:hAnsi="宋体"/>
                <w:kern w:val="0"/>
                <w:szCs w:val="21"/>
              </w:rPr>
              <w:t>参加工作</w:t>
            </w:r>
          </w:p>
          <w:p w14:paraId="610A1CDE">
            <w:pPr>
              <w:autoSpaceDE w:val="0"/>
              <w:autoSpaceDN w:val="0"/>
              <w:adjustRightInd w:val="0"/>
              <w:spacing w:line="276" w:lineRule="auto"/>
              <w:jc w:val="center"/>
              <w:rPr>
                <w:rFonts w:ascii="宋体" w:hAnsi="宋体"/>
                <w:kern w:val="0"/>
                <w:szCs w:val="21"/>
              </w:rPr>
            </w:pPr>
            <w:r>
              <w:rPr>
                <w:rFonts w:hint="eastAsia" w:ascii="宋体" w:hAnsi="宋体"/>
                <w:kern w:val="0"/>
                <w:szCs w:val="21"/>
              </w:rPr>
              <w:t>时间</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11D9F4FB">
            <w:pPr>
              <w:autoSpaceDE w:val="0"/>
              <w:autoSpaceDN w:val="0"/>
              <w:adjustRightInd w:val="0"/>
              <w:spacing w:line="276" w:lineRule="auto"/>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44E56C80">
            <w:pPr>
              <w:autoSpaceDE w:val="0"/>
              <w:autoSpaceDN w:val="0"/>
              <w:adjustRightInd w:val="0"/>
              <w:spacing w:line="276" w:lineRule="auto"/>
              <w:jc w:val="center"/>
              <w:rPr>
                <w:rFonts w:ascii="宋体" w:hAnsi="宋体"/>
                <w:kern w:val="0"/>
                <w:szCs w:val="21"/>
              </w:rPr>
            </w:pPr>
            <w:r>
              <w:rPr>
                <w:rFonts w:hint="eastAsia" w:ascii="宋体" w:hAnsi="宋体"/>
                <w:kern w:val="0"/>
                <w:szCs w:val="21"/>
              </w:rPr>
              <w:t>从事本行业工作年限</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FB80B9C">
            <w:pPr>
              <w:autoSpaceDE w:val="0"/>
              <w:autoSpaceDN w:val="0"/>
              <w:adjustRightInd w:val="0"/>
              <w:spacing w:line="276" w:lineRule="auto"/>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70709347">
            <w:pPr>
              <w:autoSpaceDE w:val="0"/>
              <w:autoSpaceDN w:val="0"/>
              <w:adjustRightInd w:val="0"/>
              <w:spacing w:line="276" w:lineRule="auto"/>
              <w:jc w:val="center"/>
              <w:rPr>
                <w:rFonts w:ascii="宋体" w:hAnsi="宋体"/>
                <w:kern w:val="0"/>
                <w:szCs w:val="21"/>
              </w:rPr>
            </w:pPr>
            <w:r>
              <w:rPr>
                <w:rFonts w:hint="eastAsia" w:ascii="宋体" w:hAnsi="宋体"/>
                <w:kern w:val="0"/>
                <w:szCs w:val="21"/>
              </w:rPr>
              <w:t>个人专业资质及证书</w:t>
            </w:r>
          </w:p>
        </w:tc>
        <w:tc>
          <w:tcPr>
            <w:tcW w:w="1530" w:type="dxa"/>
            <w:tcBorders>
              <w:top w:val="single" w:color="auto" w:sz="4" w:space="0"/>
              <w:left w:val="single" w:color="auto" w:sz="4" w:space="0"/>
              <w:bottom w:val="single" w:color="auto" w:sz="4" w:space="0"/>
              <w:right w:val="single" w:color="auto" w:sz="4" w:space="0"/>
            </w:tcBorders>
            <w:vAlign w:val="center"/>
          </w:tcPr>
          <w:p w14:paraId="7727AA09">
            <w:pPr>
              <w:autoSpaceDE w:val="0"/>
              <w:autoSpaceDN w:val="0"/>
              <w:adjustRightInd w:val="0"/>
              <w:spacing w:line="276" w:lineRule="auto"/>
              <w:jc w:val="center"/>
              <w:rPr>
                <w:rFonts w:ascii="宋体" w:hAnsi="宋体"/>
                <w:kern w:val="0"/>
                <w:szCs w:val="21"/>
              </w:rPr>
            </w:pPr>
          </w:p>
        </w:tc>
      </w:tr>
      <w:tr w14:paraId="38507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6FA5FB48">
            <w:pPr>
              <w:autoSpaceDE w:val="0"/>
              <w:autoSpaceDN w:val="0"/>
              <w:adjustRightInd w:val="0"/>
              <w:spacing w:line="276" w:lineRule="auto"/>
              <w:ind w:right="285" w:rightChars="136"/>
              <w:jc w:val="center"/>
              <w:rPr>
                <w:rFonts w:ascii="宋体" w:hAnsi="宋体"/>
                <w:kern w:val="0"/>
                <w:szCs w:val="21"/>
              </w:rPr>
            </w:pPr>
            <w:r>
              <w:rPr>
                <w:rFonts w:hint="eastAsia" w:ascii="宋体" w:hAnsi="宋体"/>
                <w:kern w:val="0"/>
                <w:szCs w:val="21"/>
              </w:rPr>
              <w:t>个人简介</w:t>
            </w:r>
          </w:p>
        </w:tc>
      </w:tr>
      <w:tr w14:paraId="17AB6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1"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0437510C">
            <w:pPr>
              <w:autoSpaceDE w:val="0"/>
              <w:autoSpaceDN w:val="0"/>
              <w:adjustRightInd w:val="0"/>
              <w:spacing w:line="276" w:lineRule="auto"/>
              <w:ind w:right="285" w:rightChars="136"/>
              <w:jc w:val="center"/>
              <w:rPr>
                <w:rFonts w:ascii="宋体" w:hAnsi="宋体"/>
                <w:kern w:val="0"/>
                <w:szCs w:val="21"/>
              </w:rPr>
            </w:pPr>
          </w:p>
        </w:tc>
      </w:tr>
      <w:tr w14:paraId="4107B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62D803E4">
            <w:pPr>
              <w:autoSpaceDE w:val="0"/>
              <w:autoSpaceDN w:val="0"/>
              <w:adjustRightInd w:val="0"/>
              <w:spacing w:line="276" w:lineRule="auto"/>
              <w:ind w:right="285" w:rightChars="136"/>
              <w:jc w:val="center"/>
              <w:rPr>
                <w:rFonts w:ascii="宋体" w:hAnsi="宋体"/>
                <w:kern w:val="0"/>
                <w:szCs w:val="21"/>
              </w:rPr>
            </w:pPr>
            <w:r>
              <w:rPr>
                <w:rFonts w:hint="eastAsia" w:ascii="宋体" w:hAnsi="宋体"/>
                <w:kern w:val="0"/>
                <w:szCs w:val="21"/>
              </w:rPr>
              <w:t>类似项目经验</w:t>
            </w:r>
          </w:p>
        </w:tc>
      </w:tr>
      <w:tr w14:paraId="6184D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38CF100F">
            <w:pPr>
              <w:autoSpaceDE w:val="0"/>
              <w:autoSpaceDN w:val="0"/>
              <w:adjustRightInd w:val="0"/>
              <w:spacing w:line="276" w:lineRule="auto"/>
              <w:ind w:right="-79" w:rightChars="-38"/>
              <w:jc w:val="center"/>
              <w:rPr>
                <w:rFonts w:ascii="宋体" w:hAnsi="宋体"/>
                <w:kern w:val="0"/>
                <w:szCs w:val="21"/>
              </w:rPr>
            </w:pPr>
            <w:r>
              <w:rPr>
                <w:rFonts w:hint="eastAsia" w:ascii="宋体" w:hAnsi="宋体"/>
                <w:kern w:val="0"/>
                <w:szCs w:val="21"/>
              </w:rPr>
              <w:t>项目单位</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24960A5">
            <w:pPr>
              <w:autoSpaceDE w:val="0"/>
              <w:autoSpaceDN w:val="0"/>
              <w:adjustRightInd w:val="0"/>
              <w:spacing w:line="276" w:lineRule="auto"/>
              <w:ind w:right="-79" w:rightChars="-38"/>
              <w:jc w:val="center"/>
              <w:rPr>
                <w:rFonts w:ascii="宋体" w:hAnsi="宋体"/>
                <w:kern w:val="0"/>
                <w:szCs w:val="21"/>
              </w:rPr>
            </w:pPr>
            <w:r>
              <w:rPr>
                <w:rFonts w:hint="eastAsia" w:ascii="宋体" w:hAnsi="宋体"/>
                <w:kern w:val="0"/>
                <w:szCs w:val="21"/>
              </w:rPr>
              <w:t>项目名称</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15A5D93">
            <w:pPr>
              <w:autoSpaceDE w:val="0"/>
              <w:autoSpaceDN w:val="0"/>
              <w:adjustRightInd w:val="0"/>
              <w:spacing w:line="276" w:lineRule="auto"/>
              <w:ind w:right="-79" w:rightChars="-38"/>
              <w:jc w:val="center"/>
              <w:rPr>
                <w:rFonts w:ascii="宋体" w:hAnsi="宋体"/>
                <w:kern w:val="0"/>
                <w:szCs w:val="21"/>
              </w:rPr>
            </w:pPr>
            <w:r>
              <w:rPr>
                <w:rFonts w:hint="eastAsia" w:ascii="宋体" w:hAnsi="宋体"/>
                <w:kern w:val="0"/>
                <w:szCs w:val="21"/>
              </w:rPr>
              <w:t>项目内容</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46F7162">
            <w:pPr>
              <w:autoSpaceDE w:val="0"/>
              <w:autoSpaceDN w:val="0"/>
              <w:adjustRightInd w:val="0"/>
              <w:spacing w:line="276" w:lineRule="auto"/>
              <w:ind w:right="-79" w:rightChars="-38"/>
              <w:jc w:val="center"/>
              <w:rPr>
                <w:rFonts w:ascii="宋体" w:hAnsi="宋体"/>
                <w:kern w:val="0"/>
                <w:szCs w:val="21"/>
              </w:rPr>
            </w:pPr>
            <w:r>
              <w:rPr>
                <w:rFonts w:hint="eastAsia" w:ascii="宋体" w:hAnsi="宋体"/>
                <w:kern w:val="0"/>
                <w:szCs w:val="21"/>
              </w:rPr>
              <w:t>项目金额</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853A338">
            <w:pPr>
              <w:autoSpaceDE w:val="0"/>
              <w:autoSpaceDN w:val="0"/>
              <w:adjustRightInd w:val="0"/>
              <w:spacing w:line="276" w:lineRule="auto"/>
              <w:ind w:right="-79" w:rightChars="-38"/>
              <w:jc w:val="center"/>
              <w:rPr>
                <w:rFonts w:ascii="宋体" w:hAnsi="宋体"/>
                <w:kern w:val="0"/>
                <w:szCs w:val="21"/>
              </w:rPr>
            </w:pPr>
            <w:r>
              <w:rPr>
                <w:rFonts w:hint="eastAsia" w:ascii="宋体" w:hAnsi="宋体"/>
                <w:kern w:val="0"/>
                <w:szCs w:val="21"/>
              </w:rPr>
              <w:t>项目时间</w:t>
            </w:r>
          </w:p>
        </w:tc>
      </w:tr>
      <w:tr w14:paraId="2302F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35F23FC0">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58E4070">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69951F1">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EC3510B">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1FFE880">
            <w:pPr>
              <w:autoSpaceDE w:val="0"/>
              <w:autoSpaceDN w:val="0"/>
              <w:adjustRightInd w:val="0"/>
              <w:spacing w:line="276" w:lineRule="auto"/>
              <w:ind w:right="-79" w:rightChars="-38"/>
              <w:jc w:val="center"/>
              <w:rPr>
                <w:rFonts w:ascii="宋体" w:hAnsi="宋体"/>
                <w:kern w:val="0"/>
                <w:szCs w:val="21"/>
              </w:rPr>
            </w:pPr>
          </w:p>
        </w:tc>
      </w:tr>
      <w:tr w14:paraId="03982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538BF71E">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D04582F">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C3DD90F">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531DA4C">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001BC9A">
            <w:pPr>
              <w:autoSpaceDE w:val="0"/>
              <w:autoSpaceDN w:val="0"/>
              <w:adjustRightInd w:val="0"/>
              <w:spacing w:line="276" w:lineRule="auto"/>
              <w:ind w:right="-79" w:rightChars="-38"/>
              <w:jc w:val="center"/>
              <w:rPr>
                <w:rFonts w:ascii="宋体" w:hAnsi="宋体"/>
                <w:kern w:val="0"/>
                <w:szCs w:val="21"/>
              </w:rPr>
            </w:pPr>
          </w:p>
        </w:tc>
      </w:tr>
      <w:tr w14:paraId="3BA73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507FFF9C">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14E7A2D">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405C7ED">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36468A0">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657E72C">
            <w:pPr>
              <w:autoSpaceDE w:val="0"/>
              <w:autoSpaceDN w:val="0"/>
              <w:adjustRightInd w:val="0"/>
              <w:spacing w:line="276" w:lineRule="auto"/>
              <w:ind w:right="-79" w:rightChars="-38"/>
              <w:jc w:val="center"/>
              <w:rPr>
                <w:rFonts w:ascii="宋体" w:hAnsi="宋体"/>
                <w:kern w:val="0"/>
                <w:szCs w:val="21"/>
              </w:rPr>
            </w:pPr>
          </w:p>
        </w:tc>
      </w:tr>
      <w:tr w14:paraId="60AD0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5FCCA85B">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80B787F">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A850B1C">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40DAE71">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E8FD125">
            <w:pPr>
              <w:autoSpaceDE w:val="0"/>
              <w:autoSpaceDN w:val="0"/>
              <w:adjustRightInd w:val="0"/>
              <w:spacing w:line="276" w:lineRule="auto"/>
              <w:ind w:right="-79" w:rightChars="-38"/>
              <w:jc w:val="center"/>
              <w:rPr>
                <w:rFonts w:ascii="宋体" w:hAnsi="宋体"/>
                <w:kern w:val="0"/>
                <w:szCs w:val="21"/>
              </w:rPr>
            </w:pPr>
          </w:p>
        </w:tc>
      </w:tr>
      <w:tr w14:paraId="74075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1CB76E0C">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DC058D1">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88CBA88">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D1DF1AD">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B6EF09A">
            <w:pPr>
              <w:autoSpaceDE w:val="0"/>
              <w:autoSpaceDN w:val="0"/>
              <w:adjustRightInd w:val="0"/>
              <w:spacing w:line="276" w:lineRule="auto"/>
              <w:ind w:right="-79" w:rightChars="-38"/>
              <w:jc w:val="center"/>
              <w:rPr>
                <w:rFonts w:ascii="宋体" w:hAnsi="宋体"/>
                <w:kern w:val="0"/>
                <w:szCs w:val="21"/>
              </w:rPr>
            </w:pPr>
          </w:p>
        </w:tc>
      </w:tr>
    </w:tbl>
    <w:p w14:paraId="6946B78D">
      <w:pPr>
        <w:spacing w:line="276" w:lineRule="auto"/>
        <w:ind w:left="619" w:hanging="619" w:hangingChars="295"/>
        <w:jc w:val="left"/>
        <w:rPr>
          <w:rFonts w:ascii="宋体" w:hAnsi="宋体"/>
          <w:szCs w:val="21"/>
          <w:lang w:val="zh-CN"/>
        </w:rPr>
      </w:pPr>
      <w:r>
        <w:rPr>
          <w:rFonts w:hint="eastAsia" w:ascii="宋体" w:hAnsi="宋体"/>
          <w:szCs w:val="21"/>
        </w:rPr>
        <w:t>说明</w:t>
      </w:r>
      <w:r>
        <w:rPr>
          <w:rFonts w:hint="eastAsia" w:ascii="宋体" w:hAnsi="宋体"/>
          <w:szCs w:val="21"/>
          <w:lang w:val="zh-CN"/>
        </w:rPr>
        <w:t>：投标文件应附完整的相关证明材料清晰复印件加盖投标人公章，</w:t>
      </w:r>
      <w:r>
        <w:rPr>
          <w:rFonts w:hint="eastAsia" w:ascii="宋体" w:hAnsi="宋体" w:cs="Corbel"/>
          <w:szCs w:val="21"/>
          <w:lang w:val="zh-CN"/>
        </w:rPr>
        <w:t>未按照要求详细完整填写此表，</w:t>
      </w:r>
      <w:r>
        <w:rPr>
          <w:rFonts w:hint="eastAsia" w:ascii="宋体" w:hAnsi="宋体"/>
          <w:szCs w:val="21"/>
          <w:lang w:val="zh-CN"/>
        </w:rPr>
        <w:t>导致的后果由投标人自行承担。</w:t>
      </w:r>
    </w:p>
    <w:p w14:paraId="294982C8">
      <w:pPr>
        <w:spacing w:line="276" w:lineRule="auto"/>
        <w:jc w:val="left"/>
        <w:rPr>
          <w:rFonts w:ascii="宋体" w:hAnsi="宋体"/>
          <w:szCs w:val="21"/>
          <w:lang w:val="zh-CN"/>
        </w:rPr>
      </w:pPr>
    </w:p>
    <w:p w14:paraId="06F5B74F">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59CF3618">
      <w:pPr>
        <w:spacing w:before="100" w:beforeAutospacing="1" w:after="100" w:afterAutospacing="1" w:line="276" w:lineRule="auto"/>
        <w:ind w:firstLine="2902" w:firstLineChars="1382"/>
        <w:rPr>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14:paraId="44A9CF4F">
      <w:pPr>
        <w:pStyle w:val="32"/>
        <w:numPr>
          <w:ilvl w:val="0"/>
          <w:numId w:val="57"/>
        </w:numPr>
        <w:spacing w:line="276" w:lineRule="auto"/>
        <w:ind w:firstLineChars="0"/>
        <w:outlineLvl w:val="2"/>
        <w:rPr>
          <w:szCs w:val="21"/>
        </w:rPr>
      </w:pPr>
      <w:r>
        <w:rPr>
          <w:kern w:val="0"/>
          <w:szCs w:val="21"/>
        </w:rPr>
        <w:br w:type="page"/>
      </w:r>
      <w:bookmarkStart w:id="122" w:name="_Toc494665566"/>
      <w:bookmarkStart w:id="123" w:name="_Toc494745330"/>
      <w:bookmarkStart w:id="124" w:name="_Toc494721113"/>
      <w:bookmarkStart w:id="125" w:name="_Toc238276251"/>
      <w:bookmarkStart w:id="126" w:name="_Toc236473307"/>
      <w:bookmarkStart w:id="127" w:name="_Toc494665013"/>
      <w:bookmarkStart w:id="128" w:name="_Toc494702283"/>
      <w:bookmarkStart w:id="129" w:name="_Toc494665963"/>
      <w:r>
        <w:rPr>
          <w:rFonts w:hint="eastAsia"/>
          <w:szCs w:val="21"/>
        </w:rPr>
        <w:t>项目组成员一览表及证明材料（</w:t>
      </w:r>
      <w:r>
        <w:rPr>
          <w:rFonts w:hint="eastAsia"/>
          <w:color w:val="FF0000"/>
          <w:szCs w:val="21"/>
        </w:rPr>
        <w:t>如需</w:t>
      </w:r>
      <w:r>
        <w:rPr>
          <w:szCs w:val="21"/>
        </w:rPr>
        <w:t>）</w:t>
      </w:r>
    </w:p>
    <w:bookmarkEnd w:id="122"/>
    <w:bookmarkEnd w:id="123"/>
    <w:bookmarkEnd w:id="124"/>
    <w:bookmarkEnd w:id="125"/>
    <w:bookmarkEnd w:id="126"/>
    <w:bookmarkEnd w:id="127"/>
    <w:bookmarkEnd w:id="128"/>
    <w:bookmarkEnd w:id="129"/>
    <w:p w14:paraId="77AB5793">
      <w:pPr>
        <w:spacing w:line="276" w:lineRule="auto"/>
        <w:jc w:val="center"/>
        <w:rPr>
          <w:rFonts w:ascii="宋体" w:hAnsi="宋体"/>
          <w:b/>
          <w:szCs w:val="21"/>
        </w:rPr>
      </w:pPr>
      <w:r>
        <w:rPr>
          <w:rFonts w:hint="eastAsia"/>
          <w:b/>
          <w:szCs w:val="21"/>
        </w:rPr>
        <w:t>项目组成员一览表及证明材料</w:t>
      </w:r>
    </w:p>
    <w:p w14:paraId="4744791B">
      <w:pPr>
        <w:spacing w:line="276" w:lineRule="auto"/>
        <w:jc w:val="left"/>
        <w:rPr>
          <w:rFonts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p>
    <w:p w14:paraId="076BFA77">
      <w:pPr>
        <w:spacing w:line="276" w:lineRule="auto"/>
        <w:jc w:val="left"/>
        <w:rPr>
          <w:rFonts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p>
    <w:tbl>
      <w:tblPr>
        <w:tblStyle w:val="20"/>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92"/>
        <w:gridCol w:w="1134"/>
        <w:gridCol w:w="1134"/>
        <w:gridCol w:w="1418"/>
        <w:gridCol w:w="1843"/>
        <w:gridCol w:w="1842"/>
      </w:tblGrid>
      <w:tr w14:paraId="38614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F1F1F1"/>
            <w:vAlign w:val="center"/>
          </w:tcPr>
          <w:p w14:paraId="0C005D53">
            <w:pPr>
              <w:spacing w:line="276" w:lineRule="auto"/>
              <w:jc w:val="center"/>
              <w:rPr>
                <w:rFonts w:ascii="宋体" w:hAnsi="宋体"/>
                <w:szCs w:val="21"/>
              </w:rPr>
            </w:pPr>
            <w:r>
              <w:rPr>
                <w:rFonts w:hint="eastAsia" w:ascii="宋体" w:hAnsi="宋体"/>
                <w:szCs w:val="21"/>
              </w:rPr>
              <w:t>序号</w:t>
            </w:r>
          </w:p>
        </w:tc>
        <w:tc>
          <w:tcPr>
            <w:tcW w:w="992" w:type="dxa"/>
            <w:tcBorders>
              <w:top w:val="single" w:color="auto" w:sz="4" w:space="0"/>
              <w:left w:val="single" w:color="auto" w:sz="4" w:space="0"/>
              <w:bottom w:val="single" w:color="auto" w:sz="4" w:space="0"/>
              <w:right w:val="single" w:color="auto" w:sz="4" w:space="0"/>
            </w:tcBorders>
            <w:shd w:val="clear" w:color="auto" w:fill="F1F1F1"/>
            <w:vAlign w:val="center"/>
          </w:tcPr>
          <w:p w14:paraId="59881589">
            <w:pPr>
              <w:spacing w:line="276" w:lineRule="auto"/>
              <w:jc w:val="center"/>
              <w:rPr>
                <w:rFonts w:ascii="宋体" w:hAnsi="宋体"/>
                <w:szCs w:val="21"/>
              </w:rPr>
            </w:pPr>
            <w:r>
              <w:rPr>
                <w:rFonts w:hint="eastAsia" w:ascii="宋体" w:hAnsi="宋体"/>
                <w:szCs w:val="21"/>
              </w:rPr>
              <w:t>姓 名</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37298CE9">
            <w:pPr>
              <w:spacing w:line="276" w:lineRule="auto"/>
              <w:jc w:val="center"/>
              <w:rPr>
                <w:rFonts w:ascii="宋体" w:hAnsi="宋体"/>
                <w:szCs w:val="21"/>
              </w:rPr>
            </w:pPr>
            <w:r>
              <w:rPr>
                <w:rFonts w:hint="eastAsia" w:ascii="宋体" w:hAnsi="宋体"/>
                <w:szCs w:val="21"/>
              </w:rPr>
              <w:t>专 业</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2DE7FB83">
            <w:pPr>
              <w:spacing w:line="276" w:lineRule="auto"/>
              <w:jc w:val="center"/>
              <w:rPr>
                <w:rFonts w:ascii="宋体" w:hAnsi="宋体"/>
                <w:szCs w:val="21"/>
              </w:rPr>
            </w:pPr>
            <w:r>
              <w:rPr>
                <w:rFonts w:hint="eastAsia" w:ascii="宋体" w:hAnsi="宋体"/>
                <w:szCs w:val="21"/>
              </w:rPr>
              <w:t>年 龄</w:t>
            </w:r>
          </w:p>
        </w:tc>
        <w:tc>
          <w:tcPr>
            <w:tcW w:w="1418" w:type="dxa"/>
            <w:tcBorders>
              <w:top w:val="single" w:color="auto" w:sz="4" w:space="0"/>
              <w:left w:val="single" w:color="auto" w:sz="4" w:space="0"/>
              <w:bottom w:val="single" w:color="auto" w:sz="4" w:space="0"/>
              <w:right w:val="single" w:color="auto" w:sz="4" w:space="0"/>
            </w:tcBorders>
            <w:shd w:val="clear" w:color="auto" w:fill="F1F1F1"/>
            <w:vAlign w:val="center"/>
          </w:tcPr>
          <w:p w14:paraId="519B04C5">
            <w:pPr>
              <w:spacing w:line="276" w:lineRule="auto"/>
              <w:jc w:val="center"/>
              <w:rPr>
                <w:rFonts w:ascii="宋体" w:hAnsi="宋体"/>
                <w:kern w:val="0"/>
                <w:szCs w:val="21"/>
              </w:rPr>
            </w:pPr>
            <w:r>
              <w:rPr>
                <w:rFonts w:hint="eastAsia" w:ascii="宋体" w:hAnsi="宋体"/>
                <w:kern w:val="0"/>
                <w:szCs w:val="21"/>
              </w:rPr>
              <w:t>从事本行业工作年限</w:t>
            </w:r>
          </w:p>
        </w:tc>
        <w:tc>
          <w:tcPr>
            <w:tcW w:w="1843" w:type="dxa"/>
            <w:tcBorders>
              <w:top w:val="single" w:color="auto" w:sz="4" w:space="0"/>
              <w:left w:val="single" w:color="auto" w:sz="4" w:space="0"/>
              <w:bottom w:val="single" w:color="auto" w:sz="4" w:space="0"/>
              <w:right w:val="single" w:color="auto" w:sz="4" w:space="0"/>
            </w:tcBorders>
            <w:shd w:val="clear" w:color="auto" w:fill="F1F1F1"/>
            <w:vAlign w:val="center"/>
          </w:tcPr>
          <w:p w14:paraId="3FEBF4AC">
            <w:pPr>
              <w:spacing w:line="276" w:lineRule="auto"/>
              <w:jc w:val="center"/>
              <w:rPr>
                <w:rFonts w:ascii="宋体" w:hAnsi="宋体"/>
                <w:szCs w:val="21"/>
              </w:rPr>
            </w:pPr>
            <w:r>
              <w:rPr>
                <w:rFonts w:hint="eastAsia" w:ascii="宋体" w:hAnsi="宋体"/>
                <w:szCs w:val="21"/>
              </w:rPr>
              <w:t>在本项目中承担的工作</w:t>
            </w:r>
          </w:p>
        </w:tc>
        <w:tc>
          <w:tcPr>
            <w:tcW w:w="1842" w:type="dxa"/>
            <w:tcBorders>
              <w:top w:val="single" w:color="auto" w:sz="4" w:space="0"/>
              <w:left w:val="single" w:color="auto" w:sz="4" w:space="0"/>
              <w:bottom w:val="single" w:color="auto" w:sz="4" w:space="0"/>
              <w:right w:val="single" w:color="auto" w:sz="4" w:space="0"/>
            </w:tcBorders>
            <w:shd w:val="clear" w:color="auto" w:fill="F1F1F1"/>
            <w:vAlign w:val="center"/>
          </w:tcPr>
          <w:p w14:paraId="1B906D12">
            <w:pPr>
              <w:spacing w:line="276" w:lineRule="auto"/>
              <w:jc w:val="center"/>
              <w:rPr>
                <w:rFonts w:ascii="宋体" w:hAnsi="宋体"/>
                <w:kern w:val="0"/>
                <w:szCs w:val="21"/>
              </w:rPr>
            </w:pPr>
            <w:r>
              <w:rPr>
                <w:rFonts w:hint="eastAsia" w:ascii="宋体" w:hAnsi="宋体"/>
                <w:kern w:val="0"/>
                <w:szCs w:val="21"/>
              </w:rPr>
              <w:t>个人专业资质及证书</w:t>
            </w:r>
          </w:p>
        </w:tc>
      </w:tr>
      <w:tr w14:paraId="27443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2DCF74AA">
            <w:pPr>
              <w:spacing w:line="276" w:lineRule="auto"/>
              <w:jc w:val="center"/>
              <w:rPr>
                <w:rFonts w:ascii="宋体" w:hAnsi="宋体"/>
                <w:szCs w:val="21"/>
              </w:rPr>
            </w:pPr>
            <w:r>
              <w:rPr>
                <w:rFonts w:hint="eastAsia" w:ascii="宋体" w:hAnsi="宋体"/>
                <w:szCs w:val="21"/>
              </w:rPr>
              <w:t>1</w:t>
            </w:r>
          </w:p>
        </w:tc>
        <w:tc>
          <w:tcPr>
            <w:tcW w:w="992" w:type="dxa"/>
            <w:tcBorders>
              <w:top w:val="single" w:color="auto" w:sz="4" w:space="0"/>
              <w:left w:val="single" w:color="auto" w:sz="4" w:space="0"/>
              <w:bottom w:val="single" w:color="auto" w:sz="4" w:space="0"/>
              <w:right w:val="single" w:color="auto" w:sz="4" w:space="0"/>
            </w:tcBorders>
            <w:vAlign w:val="center"/>
          </w:tcPr>
          <w:p w14:paraId="3673F2FD">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7AAD2013">
            <w:pPr>
              <w:spacing w:line="276" w:lineRule="auto"/>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02F2699D">
            <w:pPr>
              <w:spacing w:line="276" w:lineRule="auto"/>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6BDDE82D">
            <w:pPr>
              <w:spacing w:line="276" w:lineRule="auto"/>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75D7E41D">
            <w:pPr>
              <w:spacing w:line="276" w:lineRule="auto"/>
              <w:rPr>
                <w:rFonts w:ascii="宋体" w:hAnsi="宋体"/>
                <w:szCs w:val="21"/>
              </w:rPr>
            </w:pPr>
            <w:r>
              <w:rPr>
                <w:rFonts w:hint="eastAsia" w:ascii="宋体" w:hAnsi="宋体"/>
                <w:szCs w:val="21"/>
              </w:rPr>
              <w:t>项目负责人</w:t>
            </w:r>
          </w:p>
        </w:tc>
        <w:tc>
          <w:tcPr>
            <w:tcW w:w="1842" w:type="dxa"/>
            <w:tcBorders>
              <w:top w:val="single" w:color="auto" w:sz="4" w:space="0"/>
              <w:left w:val="single" w:color="auto" w:sz="4" w:space="0"/>
              <w:bottom w:val="single" w:color="auto" w:sz="4" w:space="0"/>
              <w:right w:val="single" w:color="auto" w:sz="4" w:space="0"/>
            </w:tcBorders>
            <w:vAlign w:val="center"/>
          </w:tcPr>
          <w:p w14:paraId="0D77F598">
            <w:pPr>
              <w:spacing w:line="276" w:lineRule="auto"/>
              <w:rPr>
                <w:rFonts w:ascii="宋体" w:hAnsi="宋体"/>
                <w:szCs w:val="21"/>
              </w:rPr>
            </w:pPr>
          </w:p>
        </w:tc>
      </w:tr>
      <w:tr w14:paraId="4A341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698A0D98">
            <w:pPr>
              <w:spacing w:line="276" w:lineRule="auto"/>
              <w:jc w:val="center"/>
              <w:rPr>
                <w:rFonts w:ascii="宋体" w:hAnsi="宋体"/>
                <w:szCs w:val="21"/>
              </w:rPr>
            </w:pPr>
            <w:r>
              <w:rPr>
                <w:rFonts w:hint="eastAsia" w:ascii="宋体" w:hAnsi="宋体"/>
                <w:szCs w:val="21"/>
              </w:rPr>
              <w:t>2</w:t>
            </w:r>
          </w:p>
        </w:tc>
        <w:tc>
          <w:tcPr>
            <w:tcW w:w="992" w:type="dxa"/>
            <w:tcBorders>
              <w:top w:val="single" w:color="auto" w:sz="4" w:space="0"/>
              <w:left w:val="single" w:color="auto" w:sz="4" w:space="0"/>
              <w:bottom w:val="single" w:color="auto" w:sz="4" w:space="0"/>
              <w:right w:val="single" w:color="auto" w:sz="4" w:space="0"/>
            </w:tcBorders>
            <w:vAlign w:val="center"/>
          </w:tcPr>
          <w:p w14:paraId="35695DFD">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55CD0EF">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99D10DB">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3E886EE1">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4774500C">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65CCAA16">
            <w:pPr>
              <w:spacing w:line="276" w:lineRule="auto"/>
              <w:jc w:val="center"/>
              <w:rPr>
                <w:rFonts w:ascii="宋体" w:hAnsi="宋体"/>
                <w:szCs w:val="21"/>
              </w:rPr>
            </w:pPr>
          </w:p>
        </w:tc>
      </w:tr>
      <w:tr w14:paraId="514C6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5DD2CA52">
            <w:pPr>
              <w:spacing w:line="276" w:lineRule="auto"/>
              <w:jc w:val="center"/>
              <w:rPr>
                <w:rFonts w:ascii="宋体" w:hAnsi="宋体"/>
                <w:szCs w:val="21"/>
              </w:rPr>
            </w:pPr>
            <w:r>
              <w:rPr>
                <w:rFonts w:hint="eastAsia" w:ascii="宋体" w:hAnsi="宋体"/>
                <w:szCs w:val="21"/>
              </w:rPr>
              <w:t>3</w:t>
            </w:r>
          </w:p>
        </w:tc>
        <w:tc>
          <w:tcPr>
            <w:tcW w:w="992" w:type="dxa"/>
            <w:tcBorders>
              <w:top w:val="single" w:color="auto" w:sz="4" w:space="0"/>
              <w:left w:val="single" w:color="auto" w:sz="4" w:space="0"/>
              <w:bottom w:val="single" w:color="auto" w:sz="4" w:space="0"/>
              <w:right w:val="single" w:color="auto" w:sz="4" w:space="0"/>
            </w:tcBorders>
            <w:vAlign w:val="center"/>
          </w:tcPr>
          <w:p w14:paraId="7877F7EF">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2B8D7B8">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52C411E">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6E7BA1AC">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13BD2533">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799AEFC1">
            <w:pPr>
              <w:spacing w:line="276" w:lineRule="auto"/>
              <w:jc w:val="center"/>
              <w:rPr>
                <w:rFonts w:ascii="宋体" w:hAnsi="宋体"/>
                <w:szCs w:val="21"/>
              </w:rPr>
            </w:pPr>
          </w:p>
        </w:tc>
      </w:tr>
      <w:tr w14:paraId="0982E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3317CC8D">
            <w:pPr>
              <w:spacing w:line="276" w:lineRule="auto"/>
              <w:jc w:val="center"/>
              <w:rPr>
                <w:rFonts w:ascii="宋体" w:hAnsi="宋体"/>
                <w:szCs w:val="21"/>
              </w:rPr>
            </w:pPr>
            <w:r>
              <w:rPr>
                <w:rFonts w:hint="eastAsia" w:ascii="宋体" w:hAnsi="宋体"/>
                <w:szCs w:val="21"/>
              </w:rPr>
              <w:t>4</w:t>
            </w:r>
          </w:p>
        </w:tc>
        <w:tc>
          <w:tcPr>
            <w:tcW w:w="992" w:type="dxa"/>
            <w:tcBorders>
              <w:top w:val="single" w:color="auto" w:sz="4" w:space="0"/>
              <w:left w:val="single" w:color="auto" w:sz="4" w:space="0"/>
              <w:bottom w:val="single" w:color="auto" w:sz="4" w:space="0"/>
              <w:right w:val="single" w:color="auto" w:sz="4" w:space="0"/>
            </w:tcBorders>
            <w:vAlign w:val="center"/>
          </w:tcPr>
          <w:p w14:paraId="082CDA46">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790EF692">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BCD9980">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3365CE6D">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4D551DBF">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3598F7DB">
            <w:pPr>
              <w:spacing w:line="276" w:lineRule="auto"/>
              <w:jc w:val="center"/>
              <w:rPr>
                <w:rFonts w:ascii="宋体" w:hAnsi="宋体"/>
                <w:szCs w:val="21"/>
              </w:rPr>
            </w:pPr>
          </w:p>
        </w:tc>
      </w:tr>
      <w:tr w14:paraId="65577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1D002253">
            <w:pPr>
              <w:spacing w:line="276" w:lineRule="auto"/>
              <w:jc w:val="center"/>
              <w:rPr>
                <w:rFonts w:ascii="宋体" w:hAnsi="宋体"/>
                <w:szCs w:val="21"/>
              </w:rPr>
            </w:pPr>
            <w:r>
              <w:rPr>
                <w:rFonts w:hint="eastAsia" w:ascii="宋体" w:hAnsi="宋体"/>
                <w:szCs w:val="21"/>
              </w:rPr>
              <w:t>5</w:t>
            </w:r>
          </w:p>
        </w:tc>
        <w:tc>
          <w:tcPr>
            <w:tcW w:w="992" w:type="dxa"/>
            <w:tcBorders>
              <w:top w:val="single" w:color="auto" w:sz="4" w:space="0"/>
              <w:left w:val="single" w:color="auto" w:sz="4" w:space="0"/>
              <w:bottom w:val="single" w:color="auto" w:sz="4" w:space="0"/>
              <w:right w:val="single" w:color="auto" w:sz="4" w:space="0"/>
            </w:tcBorders>
            <w:vAlign w:val="center"/>
          </w:tcPr>
          <w:p w14:paraId="5FB1F3C4">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53C9ACD">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E4A4226">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1CA5E52E">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D38957B">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25CD28A8">
            <w:pPr>
              <w:spacing w:line="276" w:lineRule="auto"/>
              <w:jc w:val="center"/>
              <w:rPr>
                <w:rFonts w:ascii="宋体" w:hAnsi="宋体"/>
                <w:szCs w:val="21"/>
              </w:rPr>
            </w:pPr>
          </w:p>
        </w:tc>
      </w:tr>
      <w:tr w14:paraId="6FFF1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49CCC9F7">
            <w:pPr>
              <w:spacing w:line="276" w:lineRule="auto"/>
              <w:jc w:val="center"/>
              <w:rPr>
                <w:rFonts w:ascii="宋体" w:hAnsi="宋体"/>
                <w:szCs w:val="21"/>
              </w:rPr>
            </w:pPr>
            <w:r>
              <w:rPr>
                <w:rFonts w:hint="eastAsia" w:ascii="宋体" w:hAnsi="宋体"/>
                <w:szCs w:val="21"/>
              </w:rPr>
              <w:t>6</w:t>
            </w:r>
          </w:p>
        </w:tc>
        <w:tc>
          <w:tcPr>
            <w:tcW w:w="992" w:type="dxa"/>
            <w:tcBorders>
              <w:top w:val="single" w:color="auto" w:sz="4" w:space="0"/>
              <w:left w:val="single" w:color="auto" w:sz="4" w:space="0"/>
              <w:bottom w:val="single" w:color="auto" w:sz="4" w:space="0"/>
              <w:right w:val="single" w:color="auto" w:sz="4" w:space="0"/>
            </w:tcBorders>
            <w:vAlign w:val="center"/>
          </w:tcPr>
          <w:p w14:paraId="3C1C59DB">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8BFAFE0">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956FB22">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62F155F3">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3BEB6196">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43EFEB02">
            <w:pPr>
              <w:spacing w:line="276" w:lineRule="auto"/>
              <w:jc w:val="center"/>
              <w:rPr>
                <w:rFonts w:ascii="宋体" w:hAnsi="宋体"/>
                <w:szCs w:val="21"/>
              </w:rPr>
            </w:pPr>
          </w:p>
        </w:tc>
      </w:tr>
      <w:tr w14:paraId="29AA6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114CAFE1">
            <w:pPr>
              <w:spacing w:line="276" w:lineRule="auto"/>
              <w:jc w:val="center"/>
              <w:rPr>
                <w:rFonts w:ascii="宋体" w:hAnsi="宋体"/>
                <w:b/>
                <w:szCs w:val="21"/>
              </w:rPr>
            </w:pPr>
            <w:r>
              <w:rPr>
                <w:rFonts w:hint="eastAsia" w:ascii="宋体" w:hAnsi="宋体"/>
                <w:b/>
                <w:szCs w:val="21"/>
              </w:rPr>
              <w:t>…</w:t>
            </w:r>
          </w:p>
        </w:tc>
        <w:tc>
          <w:tcPr>
            <w:tcW w:w="992" w:type="dxa"/>
            <w:tcBorders>
              <w:top w:val="single" w:color="auto" w:sz="4" w:space="0"/>
              <w:left w:val="single" w:color="auto" w:sz="4" w:space="0"/>
              <w:bottom w:val="single" w:color="auto" w:sz="4" w:space="0"/>
              <w:right w:val="single" w:color="auto" w:sz="4" w:space="0"/>
            </w:tcBorders>
            <w:vAlign w:val="center"/>
          </w:tcPr>
          <w:p w14:paraId="3E4034A4">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4D6CB5C">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60857">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659AC88E">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7398D27A">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35D7E2DD">
            <w:pPr>
              <w:spacing w:line="276" w:lineRule="auto"/>
              <w:jc w:val="center"/>
              <w:rPr>
                <w:rFonts w:ascii="宋体" w:hAnsi="宋体"/>
                <w:szCs w:val="21"/>
              </w:rPr>
            </w:pPr>
          </w:p>
        </w:tc>
      </w:tr>
    </w:tbl>
    <w:p w14:paraId="7E96B5D8">
      <w:pPr>
        <w:spacing w:line="276" w:lineRule="auto"/>
        <w:ind w:left="630" w:hanging="630" w:hangingChars="300"/>
        <w:jc w:val="left"/>
        <w:rPr>
          <w:rFonts w:ascii="宋体" w:hAnsi="宋体"/>
          <w:szCs w:val="21"/>
          <w:lang w:val="zh-CN"/>
        </w:rPr>
      </w:pPr>
      <w:r>
        <w:rPr>
          <w:rFonts w:hint="eastAsia" w:ascii="宋体" w:hAnsi="宋体"/>
          <w:szCs w:val="21"/>
          <w:lang w:val="zh-CN"/>
        </w:rPr>
        <w:t>说明：投标文件应附完整的相关证明材料清晰复印件并加盖投标人公章，</w:t>
      </w:r>
      <w:r>
        <w:rPr>
          <w:rFonts w:hint="eastAsia" w:ascii="宋体" w:hAnsi="宋体" w:cs="Corbel"/>
          <w:szCs w:val="21"/>
          <w:lang w:val="zh-CN"/>
        </w:rPr>
        <w:t>未按照要求详细完整填写此表，</w:t>
      </w:r>
      <w:r>
        <w:rPr>
          <w:rFonts w:hint="eastAsia" w:ascii="宋体" w:hAnsi="宋体"/>
          <w:szCs w:val="21"/>
          <w:lang w:val="zh-CN"/>
        </w:rPr>
        <w:t>导致的后果由投标人自行承担。</w:t>
      </w:r>
    </w:p>
    <w:p w14:paraId="3B8F0DFE">
      <w:pPr>
        <w:spacing w:line="276" w:lineRule="auto"/>
        <w:jc w:val="left"/>
        <w:rPr>
          <w:rFonts w:ascii="宋体" w:hAnsi="宋体"/>
          <w:szCs w:val="21"/>
          <w:lang w:val="zh-CN"/>
        </w:rPr>
      </w:pPr>
    </w:p>
    <w:p w14:paraId="6A30CB71">
      <w:pPr>
        <w:spacing w:line="276" w:lineRule="auto"/>
        <w:jc w:val="left"/>
        <w:rPr>
          <w:rFonts w:ascii="宋体" w:hAnsi="宋体"/>
          <w:szCs w:val="21"/>
          <w:lang w:val="zh-CN"/>
        </w:rPr>
      </w:pPr>
    </w:p>
    <w:p w14:paraId="4035ADA5">
      <w:pPr>
        <w:spacing w:line="276" w:lineRule="auto"/>
        <w:jc w:val="left"/>
        <w:rPr>
          <w:rFonts w:ascii="宋体" w:hAnsi="宋体"/>
          <w:szCs w:val="21"/>
          <w:lang w:val="zh-CN"/>
        </w:rPr>
      </w:pPr>
    </w:p>
    <w:p w14:paraId="47C59012">
      <w:pPr>
        <w:spacing w:line="276" w:lineRule="auto"/>
        <w:jc w:val="left"/>
        <w:rPr>
          <w:rFonts w:ascii="宋体" w:hAnsi="宋体"/>
          <w:szCs w:val="21"/>
          <w:lang w:val="zh-CN"/>
        </w:rPr>
      </w:pPr>
    </w:p>
    <w:p w14:paraId="75C41F33">
      <w:pPr>
        <w:spacing w:line="276" w:lineRule="auto"/>
        <w:jc w:val="left"/>
        <w:rPr>
          <w:rFonts w:ascii="宋体" w:hAnsi="宋体"/>
          <w:szCs w:val="21"/>
          <w:lang w:val="zh-CN"/>
        </w:rPr>
      </w:pPr>
    </w:p>
    <w:p w14:paraId="5AF29DF4">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0CDEA803">
      <w:pPr>
        <w:spacing w:before="100" w:beforeAutospacing="1" w:after="100" w:afterAutospacing="1" w:line="276" w:lineRule="auto"/>
        <w:ind w:firstLine="2902" w:firstLineChars="1382"/>
        <w:rPr>
          <w:rFonts w:hAnsi="宋体"/>
          <w:bCs/>
          <w:szCs w:val="21"/>
          <w:u w:val="single"/>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14:paraId="1C9D2EB5">
      <w:pPr>
        <w:pStyle w:val="32"/>
        <w:numPr>
          <w:ilvl w:val="0"/>
          <w:numId w:val="57"/>
        </w:numPr>
        <w:spacing w:line="276" w:lineRule="auto"/>
        <w:ind w:firstLineChars="0"/>
        <w:outlineLvl w:val="2"/>
        <w:rPr>
          <w:szCs w:val="21"/>
        </w:rPr>
      </w:pPr>
      <w:r>
        <w:rPr>
          <w:kern w:val="0"/>
          <w:szCs w:val="21"/>
        </w:rPr>
        <w:br w:type="page"/>
      </w:r>
      <w:r>
        <w:rPr>
          <w:rFonts w:hint="eastAsia"/>
          <w:szCs w:val="21"/>
        </w:rPr>
        <w:t>类似项目业绩表</w:t>
      </w:r>
      <w:r>
        <w:rPr>
          <w:rFonts w:hint="eastAsia" w:ascii="宋体" w:hAnsi="宋体" w:cs="Courier New"/>
          <w:color w:val="0D0D0D"/>
          <w:szCs w:val="21"/>
        </w:rPr>
        <w:t>及证明材料</w:t>
      </w:r>
      <w:r>
        <w:rPr>
          <w:rFonts w:hint="eastAsia"/>
          <w:szCs w:val="21"/>
        </w:rPr>
        <w:t>（</w:t>
      </w:r>
      <w:r>
        <w:rPr>
          <w:rFonts w:hint="eastAsia"/>
          <w:color w:val="FF0000"/>
          <w:szCs w:val="21"/>
        </w:rPr>
        <w:t>如需</w:t>
      </w:r>
      <w:r>
        <w:rPr>
          <w:szCs w:val="21"/>
        </w:rPr>
        <w:t>）</w:t>
      </w:r>
    </w:p>
    <w:p w14:paraId="7F39228C">
      <w:pPr>
        <w:spacing w:line="276" w:lineRule="auto"/>
        <w:jc w:val="center"/>
        <w:rPr>
          <w:b/>
          <w:szCs w:val="21"/>
        </w:rPr>
      </w:pPr>
      <w:r>
        <w:rPr>
          <w:rFonts w:hint="eastAsia"/>
          <w:b/>
          <w:szCs w:val="21"/>
        </w:rPr>
        <w:t>类似项目业绩表</w:t>
      </w:r>
    </w:p>
    <w:p w14:paraId="37AF622A">
      <w:pPr>
        <w:spacing w:line="276" w:lineRule="auto"/>
        <w:jc w:val="center"/>
        <w:rPr>
          <w:b/>
          <w:szCs w:val="21"/>
        </w:rPr>
      </w:pPr>
    </w:p>
    <w:p w14:paraId="0A322F74">
      <w:pPr>
        <w:spacing w:line="276" w:lineRule="auto"/>
        <w:jc w:val="left"/>
        <w:rPr>
          <w:rFonts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14:paraId="6D9B701F">
      <w:pPr>
        <w:spacing w:line="276" w:lineRule="auto"/>
        <w:jc w:val="left"/>
        <w:rPr>
          <w:rFonts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7"/>
        <w:gridCol w:w="1138"/>
        <w:gridCol w:w="1276"/>
        <w:gridCol w:w="1550"/>
        <w:gridCol w:w="1001"/>
        <w:gridCol w:w="1276"/>
        <w:gridCol w:w="996"/>
        <w:gridCol w:w="1276"/>
        <w:gridCol w:w="838"/>
      </w:tblGrid>
      <w:tr w14:paraId="0B187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5"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167903E9">
            <w:pPr>
              <w:autoSpaceDE w:val="0"/>
              <w:autoSpaceDN w:val="0"/>
              <w:spacing w:line="276" w:lineRule="auto"/>
              <w:jc w:val="center"/>
              <w:rPr>
                <w:rFonts w:ascii="宋体" w:hAnsi="宋体" w:cs="宋体"/>
                <w:szCs w:val="21"/>
                <w:lang w:val="zh-CN"/>
              </w:rPr>
            </w:pPr>
            <w:r>
              <w:rPr>
                <w:rFonts w:hint="eastAsia" w:ascii="宋体" w:hAnsi="宋体" w:cs="宋体"/>
                <w:szCs w:val="21"/>
                <w:lang w:val="zh-CN"/>
              </w:rPr>
              <w:t>序号</w:t>
            </w:r>
          </w:p>
        </w:tc>
        <w:tc>
          <w:tcPr>
            <w:tcW w:w="1138" w:type="dxa"/>
            <w:tcBorders>
              <w:top w:val="single" w:color="auto" w:sz="4" w:space="0"/>
              <w:left w:val="single" w:color="auto" w:sz="4" w:space="0"/>
              <w:bottom w:val="single" w:color="auto" w:sz="4" w:space="0"/>
              <w:right w:val="single" w:color="auto" w:sz="4" w:space="0"/>
            </w:tcBorders>
            <w:vAlign w:val="center"/>
          </w:tcPr>
          <w:p w14:paraId="4EC37656">
            <w:pPr>
              <w:autoSpaceDE w:val="0"/>
              <w:autoSpaceDN w:val="0"/>
              <w:spacing w:line="276" w:lineRule="auto"/>
              <w:jc w:val="center"/>
              <w:rPr>
                <w:rFonts w:ascii="宋体" w:hAnsi="宋体" w:cs="宋体"/>
                <w:szCs w:val="21"/>
                <w:lang w:val="zh-CN"/>
              </w:rPr>
            </w:pPr>
            <w:r>
              <w:rPr>
                <w:rFonts w:hint="eastAsia" w:ascii="宋体" w:hAnsi="宋体" w:cs="宋体"/>
                <w:szCs w:val="21"/>
                <w:lang w:val="zh-CN"/>
              </w:rPr>
              <w:t>业主单位</w:t>
            </w:r>
          </w:p>
        </w:tc>
        <w:tc>
          <w:tcPr>
            <w:tcW w:w="1276" w:type="dxa"/>
            <w:tcBorders>
              <w:top w:val="single" w:color="auto" w:sz="4" w:space="0"/>
              <w:left w:val="single" w:color="auto" w:sz="4" w:space="0"/>
              <w:bottom w:val="single" w:color="auto" w:sz="4" w:space="0"/>
              <w:right w:val="single" w:color="auto" w:sz="4" w:space="0"/>
            </w:tcBorders>
            <w:vAlign w:val="center"/>
          </w:tcPr>
          <w:p w14:paraId="161FCF97">
            <w:pPr>
              <w:spacing w:line="276" w:lineRule="auto"/>
              <w:jc w:val="center"/>
              <w:rPr>
                <w:rFonts w:ascii="宋体" w:hAnsi="宋体" w:cs="宋体"/>
                <w:szCs w:val="21"/>
              </w:rPr>
            </w:pPr>
            <w:r>
              <w:rPr>
                <w:rFonts w:hint="eastAsia" w:ascii="宋体" w:hAnsi="宋体" w:cs="宋体"/>
                <w:szCs w:val="21"/>
              </w:rPr>
              <w:t>业主单位</w:t>
            </w:r>
          </w:p>
          <w:p w14:paraId="22D10EA7">
            <w:pPr>
              <w:autoSpaceDE w:val="0"/>
              <w:autoSpaceDN w:val="0"/>
              <w:spacing w:line="276" w:lineRule="auto"/>
              <w:jc w:val="center"/>
              <w:rPr>
                <w:rFonts w:ascii="宋体" w:hAnsi="宋体" w:cs="宋体"/>
                <w:szCs w:val="21"/>
                <w:lang w:val="zh-CN"/>
              </w:rPr>
            </w:pPr>
            <w:r>
              <w:rPr>
                <w:rFonts w:hint="eastAsia" w:ascii="宋体" w:hAnsi="宋体" w:cs="宋体"/>
                <w:szCs w:val="21"/>
              </w:rPr>
              <w:t>联系人、电话</w:t>
            </w:r>
          </w:p>
        </w:tc>
        <w:tc>
          <w:tcPr>
            <w:tcW w:w="1550" w:type="dxa"/>
            <w:tcBorders>
              <w:top w:val="single" w:color="auto" w:sz="4" w:space="0"/>
              <w:left w:val="single" w:color="auto" w:sz="4" w:space="0"/>
              <w:bottom w:val="single" w:color="auto" w:sz="4" w:space="0"/>
              <w:right w:val="single" w:color="auto" w:sz="4" w:space="0"/>
            </w:tcBorders>
            <w:vAlign w:val="center"/>
          </w:tcPr>
          <w:p w14:paraId="4AF6CD6B">
            <w:pPr>
              <w:spacing w:line="276" w:lineRule="auto"/>
              <w:jc w:val="center"/>
              <w:rPr>
                <w:rFonts w:ascii="宋体" w:hAnsi="宋体"/>
                <w:szCs w:val="21"/>
              </w:rPr>
            </w:pPr>
            <w:r>
              <w:rPr>
                <w:rFonts w:hint="eastAsia" w:ascii="宋体" w:hAnsi="宋体" w:cs="宋体"/>
                <w:szCs w:val="21"/>
                <w:lang w:val="zh-CN"/>
              </w:rPr>
              <w:t>项目名称</w:t>
            </w:r>
          </w:p>
        </w:tc>
        <w:tc>
          <w:tcPr>
            <w:tcW w:w="1001" w:type="dxa"/>
            <w:tcBorders>
              <w:top w:val="single" w:color="auto" w:sz="4" w:space="0"/>
              <w:left w:val="single" w:color="auto" w:sz="4" w:space="0"/>
              <w:bottom w:val="single" w:color="auto" w:sz="4" w:space="0"/>
              <w:right w:val="single" w:color="auto" w:sz="4" w:space="0"/>
            </w:tcBorders>
            <w:vAlign w:val="center"/>
          </w:tcPr>
          <w:p w14:paraId="7DCA2C50">
            <w:pPr>
              <w:spacing w:line="276" w:lineRule="auto"/>
              <w:jc w:val="center"/>
              <w:rPr>
                <w:rFonts w:ascii="宋体" w:hAnsi="宋体"/>
                <w:szCs w:val="21"/>
              </w:rPr>
            </w:pPr>
            <w:r>
              <w:rPr>
                <w:rFonts w:hint="eastAsia" w:ascii="宋体" w:hAnsi="宋体"/>
                <w:szCs w:val="21"/>
              </w:rPr>
              <w:t>项目经理</w:t>
            </w:r>
          </w:p>
        </w:tc>
        <w:tc>
          <w:tcPr>
            <w:tcW w:w="1276" w:type="dxa"/>
            <w:tcBorders>
              <w:top w:val="single" w:color="auto" w:sz="4" w:space="0"/>
              <w:left w:val="single" w:color="auto" w:sz="4" w:space="0"/>
              <w:bottom w:val="single" w:color="auto" w:sz="4" w:space="0"/>
              <w:right w:val="single" w:color="auto" w:sz="4" w:space="0"/>
            </w:tcBorders>
            <w:vAlign w:val="center"/>
          </w:tcPr>
          <w:p w14:paraId="2D061DE8">
            <w:pPr>
              <w:spacing w:line="276" w:lineRule="auto"/>
              <w:jc w:val="center"/>
              <w:rPr>
                <w:rFonts w:ascii="宋体" w:hAnsi="宋体"/>
                <w:szCs w:val="21"/>
              </w:rPr>
            </w:pPr>
            <w:r>
              <w:rPr>
                <w:rFonts w:hint="eastAsia" w:ascii="宋体" w:hAnsi="宋体"/>
                <w:szCs w:val="21"/>
              </w:rPr>
              <w:t>项目</w:t>
            </w:r>
            <w:r>
              <w:rPr>
                <w:rFonts w:ascii="宋体" w:hAnsi="宋体"/>
                <w:szCs w:val="21"/>
              </w:rPr>
              <w:t>内容</w:t>
            </w:r>
          </w:p>
        </w:tc>
        <w:tc>
          <w:tcPr>
            <w:tcW w:w="996" w:type="dxa"/>
            <w:tcBorders>
              <w:top w:val="single" w:color="auto" w:sz="4" w:space="0"/>
              <w:left w:val="single" w:color="auto" w:sz="4" w:space="0"/>
              <w:bottom w:val="single" w:color="auto" w:sz="4" w:space="0"/>
              <w:right w:val="single" w:color="auto" w:sz="4" w:space="0"/>
            </w:tcBorders>
            <w:vAlign w:val="center"/>
          </w:tcPr>
          <w:p w14:paraId="3FFCA084">
            <w:pPr>
              <w:spacing w:line="276" w:lineRule="auto"/>
              <w:jc w:val="center"/>
              <w:rPr>
                <w:rFonts w:ascii="宋体" w:hAnsi="宋体"/>
                <w:szCs w:val="21"/>
              </w:rPr>
            </w:pPr>
            <w:r>
              <w:rPr>
                <w:rFonts w:hint="eastAsia" w:ascii="宋体" w:hAnsi="宋体"/>
                <w:szCs w:val="21"/>
              </w:rPr>
              <w:t>合同金额</w:t>
            </w:r>
          </w:p>
        </w:tc>
        <w:tc>
          <w:tcPr>
            <w:tcW w:w="1276" w:type="dxa"/>
            <w:tcBorders>
              <w:top w:val="single" w:color="auto" w:sz="4" w:space="0"/>
              <w:left w:val="single" w:color="auto" w:sz="4" w:space="0"/>
              <w:bottom w:val="single" w:color="auto" w:sz="4" w:space="0"/>
              <w:right w:val="single" w:color="auto" w:sz="4" w:space="0"/>
            </w:tcBorders>
            <w:vAlign w:val="center"/>
          </w:tcPr>
          <w:p w14:paraId="7856B4EC">
            <w:pPr>
              <w:spacing w:line="276" w:lineRule="auto"/>
              <w:jc w:val="center"/>
              <w:rPr>
                <w:rFonts w:ascii="宋体" w:hAnsi="宋体"/>
                <w:szCs w:val="21"/>
              </w:rPr>
            </w:pPr>
            <w:r>
              <w:rPr>
                <w:rFonts w:hint="eastAsia" w:ascii="宋体" w:hAnsi="宋体"/>
                <w:szCs w:val="21"/>
              </w:rPr>
              <w:t>合同签订日期</w:t>
            </w:r>
          </w:p>
        </w:tc>
        <w:tc>
          <w:tcPr>
            <w:tcW w:w="838" w:type="dxa"/>
            <w:tcBorders>
              <w:top w:val="single" w:color="auto" w:sz="4" w:space="0"/>
              <w:left w:val="single" w:color="auto" w:sz="4" w:space="0"/>
              <w:bottom w:val="single" w:color="auto" w:sz="4" w:space="0"/>
              <w:right w:val="single" w:color="auto" w:sz="4" w:space="0"/>
            </w:tcBorders>
            <w:vAlign w:val="center"/>
          </w:tcPr>
          <w:p w14:paraId="7B9E0F11">
            <w:pPr>
              <w:spacing w:line="276" w:lineRule="auto"/>
              <w:jc w:val="center"/>
              <w:rPr>
                <w:rFonts w:ascii="宋体" w:hAnsi="宋体"/>
                <w:szCs w:val="21"/>
              </w:rPr>
            </w:pPr>
            <w:r>
              <w:rPr>
                <w:rFonts w:hint="eastAsia" w:ascii="宋体" w:hAnsi="宋体"/>
                <w:szCs w:val="21"/>
              </w:rPr>
              <w:t>备注</w:t>
            </w:r>
          </w:p>
        </w:tc>
      </w:tr>
      <w:tr w14:paraId="43581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796CF668">
            <w:pPr>
              <w:autoSpaceDE w:val="0"/>
              <w:autoSpaceDN w:val="0"/>
              <w:spacing w:line="276" w:lineRule="auto"/>
              <w:jc w:val="center"/>
              <w:rPr>
                <w:rFonts w:ascii="宋体" w:hAnsi="宋体" w:cs="宋体"/>
                <w:szCs w:val="21"/>
                <w:lang w:val="zh-CN"/>
              </w:rPr>
            </w:pPr>
            <w:r>
              <w:rPr>
                <w:rFonts w:hint="eastAsia" w:ascii="宋体" w:hAnsi="宋体" w:cs="宋体"/>
                <w:szCs w:val="21"/>
                <w:lang w:val="zh-CN"/>
              </w:rPr>
              <w:t>1</w:t>
            </w:r>
          </w:p>
        </w:tc>
        <w:tc>
          <w:tcPr>
            <w:tcW w:w="1138" w:type="dxa"/>
            <w:tcBorders>
              <w:top w:val="single" w:color="auto" w:sz="4" w:space="0"/>
              <w:left w:val="single" w:color="auto" w:sz="4" w:space="0"/>
              <w:bottom w:val="single" w:color="auto" w:sz="4" w:space="0"/>
              <w:right w:val="single" w:color="auto" w:sz="4" w:space="0"/>
            </w:tcBorders>
            <w:vAlign w:val="center"/>
          </w:tcPr>
          <w:p w14:paraId="6166B783">
            <w:pPr>
              <w:autoSpaceDE w:val="0"/>
              <w:autoSpaceDN w:val="0"/>
              <w:spacing w:line="276" w:lineRule="auto"/>
              <w:jc w:val="center"/>
              <w:rPr>
                <w:rFonts w:ascii="宋体" w:hAnsi="宋体" w:cs="宋体"/>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1CC8148F">
            <w:pPr>
              <w:autoSpaceDE w:val="0"/>
              <w:autoSpaceDN w:val="0"/>
              <w:spacing w:line="276" w:lineRule="auto"/>
              <w:jc w:val="center"/>
              <w:rPr>
                <w:rFonts w:ascii="宋体" w:hAnsi="宋体" w:cs="宋体"/>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35F6D427">
            <w:pPr>
              <w:autoSpaceDE w:val="0"/>
              <w:autoSpaceDN w:val="0"/>
              <w:spacing w:line="276" w:lineRule="auto"/>
              <w:jc w:val="center"/>
              <w:rPr>
                <w:rFonts w:ascii="宋体" w:hAnsi="宋体" w:cs="宋体"/>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55E5BC7F">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D170172">
            <w:pPr>
              <w:spacing w:line="276" w:lineRule="auto"/>
              <w:jc w:val="center"/>
              <w:rPr>
                <w:rFonts w:ascii="宋体" w:hAnsi="宋体" w:cs="宋体"/>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2A2A2318">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10E56AE4">
            <w:pPr>
              <w:spacing w:line="276" w:lineRule="auto"/>
              <w:jc w:val="center"/>
              <w:rPr>
                <w:rFonts w:ascii="宋体" w:hAnsi="宋体" w:cs="宋体"/>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7D4F750D">
            <w:pPr>
              <w:spacing w:line="276" w:lineRule="auto"/>
              <w:jc w:val="center"/>
              <w:rPr>
                <w:rFonts w:ascii="宋体" w:hAnsi="宋体" w:cs="宋体"/>
                <w:kern w:val="0"/>
                <w:szCs w:val="21"/>
                <w:lang w:val="zh-CN"/>
              </w:rPr>
            </w:pPr>
          </w:p>
        </w:tc>
      </w:tr>
      <w:tr w14:paraId="0298D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431F411F">
            <w:pPr>
              <w:autoSpaceDE w:val="0"/>
              <w:autoSpaceDN w:val="0"/>
              <w:spacing w:line="276" w:lineRule="auto"/>
              <w:ind w:right="126"/>
              <w:jc w:val="center"/>
              <w:rPr>
                <w:rFonts w:ascii="宋体" w:hAnsi="宋体" w:cs="宋体"/>
                <w:szCs w:val="21"/>
                <w:lang w:val="zh-CN"/>
              </w:rPr>
            </w:pPr>
            <w:r>
              <w:rPr>
                <w:rFonts w:hint="eastAsia" w:ascii="宋体" w:hAnsi="宋体" w:cs="宋体"/>
                <w:szCs w:val="21"/>
                <w:lang w:val="zh-CN"/>
              </w:rPr>
              <w:t>2</w:t>
            </w:r>
          </w:p>
        </w:tc>
        <w:tc>
          <w:tcPr>
            <w:tcW w:w="1138" w:type="dxa"/>
            <w:tcBorders>
              <w:top w:val="single" w:color="auto" w:sz="4" w:space="0"/>
              <w:left w:val="single" w:color="auto" w:sz="4" w:space="0"/>
              <w:bottom w:val="single" w:color="auto" w:sz="4" w:space="0"/>
              <w:right w:val="single" w:color="auto" w:sz="4" w:space="0"/>
            </w:tcBorders>
            <w:vAlign w:val="center"/>
          </w:tcPr>
          <w:p w14:paraId="5925B990">
            <w:pPr>
              <w:autoSpaceDE w:val="0"/>
              <w:autoSpaceDN w:val="0"/>
              <w:spacing w:line="276" w:lineRule="auto"/>
              <w:ind w:right="126"/>
              <w:jc w:val="center"/>
              <w:rPr>
                <w:rFonts w:ascii="宋体" w:hAnsi="宋体" w:cs="宋体"/>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36166CDD">
            <w:pPr>
              <w:autoSpaceDE w:val="0"/>
              <w:autoSpaceDN w:val="0"/>
              <w:spacing w:line="276" w:lineRule="auto"/>
              <w:ind w:right="126"/>
              <w:jc w:val="center"/>
              <w:rPr>
                <w:rFonts w:ascii="宋体" w:hAnsi="宋体" w:cs="宋体"/>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469C9B15">
            <w:pPr>
              <w:autoSpaceDE w:val="0"/>
              <w:autoSpaceDN w:val="0"/>
              <w:spacing w:line="276" w:lineRule="auto"/>
              <w:jc w:val="center"/>
              <w:rPr>
                <w:rFonts w:ascii="宋体" w:hAnsi="宋体" w:cs="宋体"/>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3C30281A">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54FAF68D">
            <w:pPr>
              <w:spacing w:line="276" w:lineRule="auto"/>
              <w:jc w:val="center"/>
              <w:rPr>
                <w:rFonts w:ascii="宋体" w:hAnsi="宋体" w:cs="宋体"/>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0C88A6E5">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775AD6F3">
            <w:pPr>
              <w:spacing w:line="276" w:lineRule="auto"/>
              <w:jc w:val="center"/>
              <w:rPr>
                <w:rFonts w:ascii="宋体" w:hAnsi="宋体" w:cs="宋体"/>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040A72A9">
            <w:pPr>
              <w:spacing w:line="276" w:lineRule="auto"/>
              <w:jc w:val="center"/>
              <w:rPr>
                <w:rFonts w:ascii="宋体" w:hAnsi="宋体" w:cs="宋体"/>
                <w:kern w:val="0"/>
                <w:szCs w:val="21"/>
                <w:lang w:val="zh-CN"/>
              </w:rPr>
            </w:pPr>
          </w:p>
        </w:tc>
      </w:tr>
      <w:tr w14:paraId="2103C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30ABEE43">
            <w:pPr>
              <w:autoSpaceDE w:val="0"/>
              <w:autoSpaceDN w:val="0"/>
              <w:spacing w:line="276" w:lineRule="auto"/>
              <w:jc w:val="center"/>
              <w:rPr>
                <w:rFonts w:ascii="宋体" w:hAnsi="宋体" w:cs="宋体"/>
                <w:szCs w:val="21"/>
                <w:lang w:val="zh-CN"/>
              </w:rPr>
            </w:pPr>
            <w:r>
              <w:rPr>
                <w:rFonts w:hint="eastAsia" w:ascii="宋体" w:hAnsi="宋体" w:cs="宋体"/>
                <w:szCs w:val="21"/>
                <w:lang w:val="zh-CN"/>
              </w:rPr>
              <w:t>3</w:t>
            </w:r>
          </w:p>
        </w:tc>
        <w:tc>
          <w:tcPr>
            <w:tcW w:w="1138" w:type="dxa"/>
            <w:tcBorders>
              <w:top w:val="single" w:color="auto" w:sz="4" w:space="0"/>
              <w:left w:val="single" w:color="auto" w:sz="4" w:space="0"/>
              <w:bottom w:val="single" w:color="auto" w:sz="4" w:space="0"/>
              <w:right w:val="single" w:color="auto" w:sz="4" w:space="0"/>
            </w:tcBorders>
            <w:vAlign w:val="center"/>
          </w:tcPr>
          <w:p w14:paraId="0AF32F54">
            <w:pPr>
              <w:autoSpaceDE w:val="0"/>
              <w:autoSpaceDN w:val="0"/>
              <w:spacing w:line="276" w:lineRule="auto"/>
              <w:jc w:val="center"/>
              <w:rPr>
                <w:rFonts w:ascii="宋体" w:hAnsi="宋体" w:cs="宋体"/>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122EC156">
            <w:pPr>
              <w:autoSpaceDE w:val="0"/>
              <w:autoSpaceDN w:val="0"/>
              <w:spacing w:line="276" w:lineRule="auto"/>
              <w:jc w:val="center"/>
              <w:rPr>
                <w:rFonts w:ascii="宋体" w:hAnsi="宋体" w:cs="宋体"/>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3E56E0A4">
            <w:pPr>
              <w:autoSpaceDE w:val="0"/>
              <w:autoSpaceDN w:val="0"/>
              <w:spacing w:line="276" w:lineRule="auto"/>
              <w:jc w:val="center"/>
              <w:rPr>
                <w:rFonts w:ascii="宋体" w:hAnsi="宋体" w:cs="宋体"/>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167D6CDE">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80F6046">
            <w:pPr>
              <w:spacing w:line="276" w:lineRule="auto"/>
              <w:jc w:val="center"/>
              <w:rPr>
                <w:rFonts w:ascii="宋体" w:hAnsi="宋体" w:cs="宋体"/>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027FE1C5">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149FEACD">
            <w:pPr>
              <w:spacing w:line="276" w:lineRule="auto"/>
              <w:jc w:val="center"/>
              <w:rPr>
                <w:rFonts w:ascii="宋体" w:hAnsi="宋体" w:cs="宋体"/>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3EB4FDDD">
            <w:pPr>
              <w:spacing w:line="276" w:lineRule="auto"/>
              <w:jc w:val="center"/>
              <w:rPr>
                <w:rFonts w:ascii="宋体" w:hAnsi="宋体" w:cs="宋体"/>
                <w:kern w:val="0"/>
                <w:szCs w:val="21"/>
                <w:lang w:val="zh-CN"/>
              </w:rPr>
            </w:pPr>
          </w:p>
        </w:tc>
      </w:tr>
      <w:tr w14:paraId="74AEA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8"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7CD1EE22">
            <w:pPr>
              <w:autoSpaceDE w:val="0"/>
              <w:autoSpaceDN w:val="0"/>
              <w:spacing w:line="276" w:lineRule="auto"/>
              <w:jc w:val="center"/>
              <w:rPr>
                <w:rFonts w:ascii="宋体" w:hAnsi="宋体" w:cs="宋体"/>
                <w:szCs w:val="21"/>
                <w:lang w:val="zh-CN"/>
              </w:rPr>
            </w:pPr>
            <w:r>
              <w:rPr>
                <w:rFonts w:hint="eastAsia" w:ascii="宋体" w:hAnsi="宋体" w:cs="宋体"/>
                <w:szCs w:val="21"/>
                <w:lang w:val="zh-CN"/>
              </w:rPr>
              <w:t>...</w:t>
            </w:r>
          </w:p>
        </w:tc>
        <w:tc>
          <w:tcPr>
            <w:tcW w:w="1138" w:type="dxa"/>
            <w:tcBorders>
              <w:top w:val="single" w:color="auto" w:sz="4" w:space="0"/>
              <w:left w:val="single" w:color="auto" w:sz="4" w:space="0"/>
              <w:bottom w:val="single" w:color="auto" w:sz="4" w:space="0"/>
              <w:right w:val="single" w:color="auto" w:sz="4" w:space="0"/>
            </w:tcBorders>
            <w:vAlign w:val="center"/>
          </w:tcPr>
          <w:p w14:paraId="39B525C3">
            <w:pPr>
              <w:autoSpaceDE w:val="0"/>
              <w:autoSpaceDN w:val="0"/>
              <w:spacing w:line="276" w:lineRule="auto"/>
              <w:jc w:val="center"/>
              <w:rPr>
                <w:rFonts w:ascii="宋体" w:hAnsi="宋体" w:cs="宋体"/>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C2B8660">
            <w:pPr>
              <w:autoSpaceDE w:val="0"/>
              <w:autoSpaceDN w:val="0"/>
              <w:spacing w:line="276" w:lineRule="auto"/>
              <w:jc w:val="center"/>
              <w:rPr>
                <w:rFonts w:ascii="宋体" w:hAnsi="宋体" w:cs="宋体"/>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4EFAE9FA">
            <w:pPr>
              <w:autoSpaceDE w:val="0"/>
              <w:autoSpaceDN w:val="0"/>
              <w:spacing w:line="276" w:lineRule="auto"/>
              <w:jc w:val="center"/>
              <w:rPr>
                <w:rFonts w:ascii="宋体" w:hAnsi="宋体" w:cs="宋体"/>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29B3D51C">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3B428209">
            <w:pPr>
              <w:spacing w:line="276" w:lineRule="auto"/>
              <w:jc w:val="center"/>
              <w:rPr>
                <w:rFonts w:ascii="宋体" w:hAnsi="宋体" w:cs="宋体"/>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31DD40EC">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5B30A294">
            <w:pPr>
              <w:spacing w:line="276" w:lineRule="auto"/>
              <w:jc w:val="center"/>
              <w:rPr>
                <w:rFonts w:ascii="宋体" w:hAnsi="宋体" w:cs="宋体"/>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1FEFC5A3">
            <w:pPr>
              <w:spacing w:line="276" w:lineRule="auto"/>
              <w:jc w:val="center"/>
              <w:rPr>
                <w:rFonts w:ascii="宋体" w:hAnsi="宋体" w:cs="宋体"/>
                <w:kern w:val="0"/>
                <w:szCs w:val="21"/>
                <w:lang w:val="zh-CN"/>
              </w:rPr>
            </w:pPr>
          </w:p>
        </w:tc>
      </w:tr>
    </w:tbl>
    <w:p w14:paraId="077DCD23">
      <w:pPr>
        <w:spacing w:line="276" w:lineRule="auto"/>
        <w:ind w:left="955" w:hanging="955" w:hangingChars="455"/>
        <w:jc w:val="left"/>
        <w:rPr>
          <w:rFonts w:ascii="宋体" w:hAnsi="宋体"/>
          <w:szCs w:val="21"/>
        </w:rPr>
      </w:pPr>
    </w:p>
    <w:p w14:paraId="4BFB3855">
      <w:pPr>
        <w:spacing w:line="276" w:lineRule="auto"/>
        <w:ind w:left="955" w:hanging="955" w:hangingChars="455"/>
        <w:jc w:val="left"/>
        <w:rPr>
          <w:rFonts w:ascii="宋体" w:hAnsi="宋体"/>
          <w:color w:val="FF0000"/>
          <w:szCs w:val="21"/>
        </w:rPr>
      </w:pPr>
      <w:r>
        <w:rPr>
          <w:rFonts w:hint="eastAsia" w:ascii="宋体" w:hAnsi="宋体"/>
          <w:color w:val="FF0000"/>
          <w:szCs w:val="21"/>
        </w:rPr>
        <w:t>说明：1．每个项目应单独附相关证明材料（如中标通知书或合同首页、合同金额所在页、合同签字盖章页扫描件</w:t>
      </w:r>
      <w:r>
        <w:rPr>
          <w:rFonts w:ascii="宋体" w:hAnsi="宋体"/>
          <w:color w:val="FF0000"/>
          <w:szCs w:val="21"/>
        </w:rPr>
        <w:t>）</w:t>
      </w:r>
      <w:r>
        <w:rPr>
          <w:rFonts w:hint="eastAsia" w:ascii="宋体" w:hAnsi="宋体"/>
          <w:color w:val="FF0000"/>
          <w:szCs w:val="21"/>
        </w:rPr>
        <w:t>，</w:t>
      </w:r>
      <w:r>
        <w:rPr>
          <w:rFonts w:hint="eastAsia" w:ascii="宋体" w:hAnsi="宋体" w:cs="Corbel"/>
          <w:color w:val="FF0000"/>
          <w:szCs w:val="21"/>
        </w:rPr>
        <w:t>未按照要求提供</w:t>
      </w:r>
      <w:r>
        <w:rPr>
          <w:rFonts w:hint="eastAsia" w:ascii="宋体" w:hAnsi="宋体"/>
          <w:color w:val="FF0000"/>
          <w:szCs w:val="21"/>
        </w:rPr>
        <w:t>导致的后果由投标人自行承担。</w:t>
      </w:r>
    </w:p>
    <w:p w14:paraId="4123A858">
      <w:pPr>
        <w:spacing w:line="276" w:lineRule="auto"/>
        <w:ind w:left="1017" w:leftChars="339" w:hanging="306" w:hangingChars="146"/>
        <w:jc w:val="left"/>
        <w:rPr>
          <w:rFonts w:ascii="宋体" w:hAnsi="宋体"/>
          <w:szCs w:val="21"/>
        </w:rPr>
      </w:pPr>
      <w:r>
        <w:rPr>
          <w:rFonts w:hint="eastAsia" w:ascii="宋体" w:hAnsi="宋体"/>
          <w:szCs w:val="21"/>
        </w:rPr>
        <w:t>2．项目内容应详细说明所承担的具体工作内容等。</w:t>
      </w:r>
    </w:p>
    <w:p w14:paraId="419311AE">
      <w:pPr>
        <w:spacing w:line="276" w:lineRule="auto"/>
        <w:ind w:left="1017" w:leftChars="339" w:hanging="306" w:hangingChars="146"/>
        <w:jc w:val="left"/>
        <w:rPr>
          <w:rFonts w:ascii="宋体" w:hAnsi="宋体"/>
          <w:color w:val="FF0000"/>
          <w:szCs w:val="21"/>
        </w:rPr>
      </w:pPr>
      <w:r>
        <w:rPr>
          <w:rFonts w:hint="eastAsia" w:ascii="宋体" w:hAnsi="宋体"/>
          <w:color w:val="FF0000"/>
          <w:szCs w:val="21"/>
        </w:rPr>
        <w:t>3.</w:t>
      </w:r>
      <w:r>
        <w:rPr>
          <w:rFonts w:hint="eastAsia" w:ascii="宋体" w:hAnsi="宋体"/>
          <w:b/>
          <w:color w:val="FF0000"/>
          <w:szCs w:val="21"/>
        </w:rPr>
        <w:t>如采购</w:t>
      </w:r>
      <w:r>
        <w:rPr>
          <w:rFonts w:ascii="宋体" w:hAnsi="宋体"/>
          <w:b/>
          <w:color w:val="FF0000"/>
          <w:szCs w:val="21"/>
        </w:rPr>
        <w:t>需求或评审条款</w:t>
      </w:r>
      <w:r>
        <w:rPr>
          <w:rFonts w:hint="eastAsia" w:ascii="宋体" w:hAnsi="宋体"/>
          <w:b/>
          <w:color w:val="FF0000"/>
          <w:szCs w:val="21"/>
        </w:rPr>
        <w:t>要求</w:t>
      </w:r>
      <w:r>
        <w:rPr>
          <w:rFonts w:ascii="宋体" w:hAnsi="宋体"/>
          <w:b/>
          <w:color w:val="FF0000"/>
          <w:szCs w:val="21"/>
        </w:rPr>
        <w:t>提供</w:t>
      </w:r>
      <w:r>
        <w:rPr>
          <w:rFonts w:hint="eastAsia" w:ascii="宋体" w:hAnsi="宋体"/>
          <w:b/>
          <w:color w:val="FF0000"/>
          <w:szCs w:val="21"/>
        </w:rPr>
        <w:t>用户</w:t>
      </w:r>
      <w:r>
        <w:rPr>
          <w:rFonts w:ascii="宋体" w:hAnsi="宋体"/>
          <w:b/>
          <w:color w:val="FF0000"/>
          <w:szCs w:val="21"/>
        </w:rPr>
        <w:t>评价，请依照此表格式自制《</w:t>
      </w:r>
      <w:r>
        <w:rPr>
          <w:rFonts w:hint="eastAsia" w:ascii="宋体" w:hAnsi="宋体"/>
          <w:b/>
          <w:color w:val="FF0000"/>
          <w:szCs w:val="21"/>
        </w:rPr>
        <w:t>类似项目业绩</w:t>
      </w:r>
      <w:r>
        <w:rPr>
          <w:rFonts w:ascii="宋体" w:hAnsi="宋体"/>
          <w:b/>
          <w:color w:val="FF0000"/>
          <w:szCs w:val="21"/>
        </w:rPr>
        <w:t>用户评价表》</w:t>
      </w:r>
      <w:r>
        <w:rPr>
          <w:rFonts w:hint="eastAsia" w:ascii="宋体" w:hAnsi="宋体"/>
          <w:b/>
          <w:color w:val="FF0000"/>
          <w:szCs w:val="21"/>
        </w:rPr>
        <w:t>，</w:t>
      </w:r>
      <w:r>
        <w:rPr>
          <w:rFonts w:ascii="宋体" w:hAnsi="宋体"/>
          <w:b/>
          <w:color w:val="FF0000"/>
          <w:szCs w:val="21"/>
        </w:rPr>
        <w:t>并</w:t>
      </w:r>
      <w:r>
        <w:rPr>
          <w:rFonts w:hint="eastAsia" w:ascii="宋体" w:hAnsi="宋体"/>
          <w:b/>
          <w:color w:val="FF0000"/>
          <w:szCs w:val="21"/>
        </w:rPr>
        <w:t>按</w:t>
      </w:r>
      <w:r>
        <w:rPr>
          <w:rFonts w:ascii="宋体" w:hAnsi="宋体"/>
          <w:b/>
          <w:color w:val="FF0000"/>
          <w:szCs w:val="21"/>
        </w:rPr>
        <w:t>项目逐一</w:t>
      </w:r>
      <w:r>
        <w:rPr>
          <w:rFonts w:hint="eastAsia" w:ascii="宋体" w:hAnsi="宋体"/>
          <w:b/>
          <w:color w:val="FF0000"/>
          <w:szCs w:val="21"/>
        </w:rPr>
        <w:t>附业主</w:t>
      </w:r>
      <w:r>
        <w:rPr>
          <w:rFonts w:ascii="宋体" w:hAnsi="宋体"/>
          <w:b/>
          <w:color w:val="FF0000"/>
          <w:szCs w:val="21"/>
        </w:rPr>
        <w:t>评价材料</w:t>
      </w:r>
      <w:r>
        <w:rPr>
          <w:rFonts w:hint="eastAsia" w:ascii="宋体" w:hAnsi="宋体"/>
          <w:b/>
          <w:color w:val="FF0000"/>
          <w:szCs w:val="21"/>
        </w:rPr>
        <w:t>（需业主</w:t>
      </w:r>
      <w:r>
        <w:rPr>
          <w:rFonts w:ascii="宋体" w:hAnsi="宋体"/>
          <w:b/>
          <w:color w:val="FF0000"/>
          <w:szCs w:val="21"/>
        </w:rPr>
        <w:t>单位盖章）扫描件</w:t>
      </w:r>
      <w:r>
        <w:rPr>
          <w:rFonts w:ascii="宋体" w:hAnsi="宋体"/>
          <w:color w:val="FF0000"/>
          <w:szCs w:val="21"/>
        </w:rPr>
        <w:t>。</w:t>
      </w:r>
    </w:p>
    <w:p w14:paraId="3EA336EE">
      <w:pPr>
        <w:spacing w:line="276" w:lineRule="auto"/>
        <w:ind w:firstLine="630" w:firstLineChars="300"/>
        <w:rPr>
          <w:rFonts w:ascii="宋体" w:hAnsi="宋体"/>
          <w:szCs w:val="21"/>
        </w:rPr>
      </w:pPr>
    </w:p>
    <w:p w14:paraId="2DAFB655">
      <w:pPr>
        <w:spacing w:line="276" w:lineRule="auto"/>
        <w:ind w:firstLine="630" w:firstLineChars="300"/>
        <w:rPr>
          <w:rFonts w:ascii="宋体" w:hAnsi="宋体"/>
          <w:szCs w:val="21"/>
        </w:rPr>
      </w:pPr>
    </w:p>
    <w:p w14:paraId="6EE6B6BF">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r>
        <w:rPr>
          <w:rFonts w:hAnsi="宋体"/>
          <w:bCs/>
          <w:szCs w:val="21"/>
          <w:u w:val="single"/>
        </w:rPr>
        <w:t xml:space="preserve">                         </w:t>
      </w:r>
    </w:p>
    <w:p w14:paraId="440AAB11">
      <w:pPr>
        <w:spacing w:before="100" w:beforeAutospacing="1" w:after="100" w:afterAutospacing="1" w:line="276" w:lineRule="auto"/>
        <w:ind w:firstLine="2902" w:firstLineChars="1382"/>
        <w:rPr>
          <w:rFonts w:ascii="宋体" w:hAnsi="宋体"/>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14:paraId="71640722">
      <w:pPr>
        <w:pStyle w:val="32"/>
        <w:numPr>
          <w:ilvl w:val="0"/>
          <w:numId w:val="57"/>
        </w:numPr>
        <w:spacing w:line="276" w:lineRule="auto"/>
        <w:ind w:firstLineChars="0"/>
        <w:outlineLvl w:val="2"/>
        <w:rPr>
          <w:szCs w:val="21"/>
        </w:rPr>
      </w:pPr>
      <w:r>
        <w:rPr>
          <w:rFonts w:hint="eastAsia" w:ascii="宋体" w:hAnsi="宋体"/>
          <w:kern w:val="0"/>
          <w:szCs w:val="21"/>
        </w:rPr>
        <w:br w:type="page"/>
      </w:r>
      <w:r>
        <w:rPr>
          <w:rFonts w:hint="eastAsia"/>
          <w:szCs w:val="21"/>
        </w:rPr>
        <w:t>技术、服务及商务文件</w:t>
      </w:r>
    </w:p>
    <w:p w14:paraId="1AEA723E">
      <w:pPr>
        <w:autoSpaceDE w:val="0"/>
        <w:autoSpaceDN w:val="0"/>
        <w:adjustRightInd w:val="0"/>
        <w:spacing w:before="156" w:beforeLines="50" w:after="156" w:afterLines="50" w:line="276" w:lineRule="auto"/>
        <w:jc w:val="center"/>
        <w:rPr>
          <w:rFonts w:ascii="宋体" w:hAnsi="宋体"/>
          <w:b/>
          <w:color w:val="0D0D0D"/>
          <w:kern w:val="0"/>
          <w:szCs w:val="21"/>
        </w:rPr>
      </w:pPr>
      <w:r>
        <w:rPr>
          <w:rFonts w:hint="eastAsia"/>
          <w:b/>
          <w:szCs w:val="21"/>
        </w:rPr>
        <w:t>技术、服务及商务文件</w:t>
      </w:r>
    </w:p>
    <w:p w14:paraId="4EFF48FE">
      <w:pPr>
        <w:autoSpaceDE w:val="0"/>
        <w:autoSpaceDN w:val="0"/>
        <w:adjustRightInd w:val="0"/>
        <w:rPr>
          <w:rFonts w:ascii="宋体" w:hAnsi="宋体"/>
          <w:color w:val="0D0D0D"/>
          <w:kern w:val="0"/>
          <w:szCs w:val="21"/>
        </w:rPr>
      </w:pPr>
    </w:p>
    <w:p w14:paraId="7B993FE1">
      <w:pPr>
        <w:autoSpaceDE w:val="0"/>
        <w:autoSpaceDN w:val="0"/>
        <w:adjustRightInd w:val="0"/>
        <w:rPr>
          <w:rFonts w:ascii="宋体" w:hAnsi="宋体"/>
          <w:bCs/>
          <w:color w:val="0D0D0D"/>
          <w:kern w:val="0"/>
          <w:szCs w:val="21"/>
        </w:rPr>
      </w:pPr>
      <w:r>
        <w:rPr>
          <w:rFonts w:hint="eastAsia" w:ascii="宋体" w:hAnsi="宋体"/>
          <w:bCs/>
          <w:color w:val="0D0D0D"/>
          <w:kern w:val="0"/>
          <w:szCs w:val="21"/>
        </w:rPr>
        <w:t>（一）由投标人根据第三章 技术、服务及商务要求自行编写，格式</w:t>
      </w:r>
      <w:r>
        <w:rPr>
          <w:rFonts w:ascii="宋体" w:hAnsi="宋体"/>
          <w:bCs/>
          <w:color w:val="0D0D0D"/>
          <w:kern w:val="0"/>
          <w:szCs w:val="21"/>
        </w:rPr>
        <w:t>自拟</w:t>
      </w:r>
    </w:p>
    <w:p w14:paraId="1557133A">
      <w:pPr>
        <w:autoSpaceDE w:val="0"/>
        <w:autoSpaceDN w:val="0"/>
        <w:adjustRightInd w:val="0"/>
        <w:ind w:firstLine="420" w:firstLineChars="200"/>
        <w:rPr>
          <w:rFonts w:ascii="宋体" w:hAnsi="宋体"/>
          <w:bCs/>
          <w:color w:val="0D0D0D"/>
          <w:kern w:val="0"/>
          <w:szCs w:val="21"/>
        </w:rPr>
      </w:pPr>
    </w:p>
    <w:p w14:paraId="1A9BD90C">
      <w:pPr>
        <w:autoSpaceDE w:val="0"/>
        <w:autoSpaceDN w:val="0"/>
        <w:adjustRightInd w:val="0"/>
        <w:rPr>
          <w:rFonts w:ascii="宋体" w:hAnsi="宋体"/>
          <w:bCs/>
          <w:color w:val="0D0D0D"/>
          <w:kern w:val="0"/>
          <w:szCs w:val="21"/>
        </w:rPr>
      </w:pPr>
      <w:r>
        <w:rPr>
          <w:rFonts w:hint="eastAsia" w:ascii="宋体" w:hAnsi="宋体"/>
          <w:bCs/>
          <w:color w:val="0D0D0D"/>
          <w:kern w:val="0"/>
          <w:szCs w:val="21"/>
        </w:rPr>
        <w:t>（二</w:t>
      </w:r>
      <w:r>
        <w:rPr>
          <w:rFonts w:ascii="宋体" w:hAnsi="宋体"/>
          <w:bCs/>
          <w:color w:val="0D0D0D"/>
          <w:kern w:val="0"/>
          <w:szCs w:val="21"/>
        </w:rPr>
        <w:t>）</w:t>
      </w:r>
      <w:r>
        <w:rPr>
          <w:rFonts w:hint="eastAsia" w:ascii="宋体" w:hAnsi="宋体"/>
          <w:bCs/>
          <w:color w:val="0D0D0D"/>
          <w:kern w:val="0"/>
          <w:szCs w:val="21"/>
        </w:rPr>
        <w:t>招标文件要求或投标人认为需提供的其他材料或情况说明（</w:t>
      </w:r>
      <w:r>
        <w:rPr>
          <w:rFonts w:hint="eastAsia" w:ascii="宋体" w:hAnsi="宋体"/>
          <w:bCs/>
          <w:color w:val="FF0000"/>
          <w:kern w:val="0"/>
          <w:szCs w:val="21"/>
        </w:rPr>
        <w:t>如有</w:t>
      </w:r>
      <w:r>
        <w:rPr>
          <w:rFonts w:ascii="宋体" w:hAnsi="宋体"/>
          <w:bCs/>
          <w:color w:val="0D0D0D"/>
          <w:kern w:val="0"/>
          <w:szCs w:val="21"/>
        </w:rPr>
        <w:t>）</w:t>
      </w:r>
    </w:p>
    <w:p w14:paraId="70892BD6">
      <w:pPr>
        <w:widowControl/>
        <w:jc w:val="left"/>
        <w:rPr>
          <w:rFonts w:ascii="宋体" w:hAnsi="宋体"/>
          <w:bCs/>
          <w:szCs w:val="21"/>
        </w:rPr>
      </w:pPr>
    </w:p>
    <w:sectPr>
      <w:footerReference r:id="rId8" w:type="default"/>
      <w:type w:val="continuous"/>
      <w:pgSz w:w="11906" w:h="16838"/>
      <w:pgMar w:top="1134" w:right="1191" w:bottom="1134" w:left="1191" w:header="851" w:footer="624" w:gutter="0"/>
      <w:pgNumType w:start="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体">
    <w:altName w:val="仿宋"/>
    <w:panose1 w:val="00000000000000000000"/>
    <w:charset w:val="86"/>
    <w:family w:val="auto"/>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Noto Sans Mono CJK JP Regular">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Wingdings 2">
    <w:altName w:val="Wingdings"/>
    <w:panose1 w:val="05020102010507070707"/>
    <w:charset w:val="02"/>
    <w:family w:val="roman"/>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9" w:usb3="00000000" w:csb0="000001FF" w:csb1="00000000"/>
  </w:font>
  <w:font w:name="Segoe UI Symbol">
    <w:panose1 w:val="020B0502040204020203"/>
    <w:charset w:val="00"/>
    <w:family w:val="swiss"/>
    <w:pitch w:val="default"/>
    <w:sig w:usb0="800001E3" w:usb1="1200FFEF" w:usb2="00040000" w:usb3="04000000" w:csb0="00000001" w:csb1="4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新宋体">
    <w:panose1 w:val="02010609030101010101"/>
    <w:charset w:val="86"/>
    <w:family w:val="modern"/>
    <w:pitch w:val="default"/>
    <w:sig w:usb0="0000028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orbel">
    <w:panose1 w:val="020B0503020204020204"/>
    <w:charset w:val="00"/>
    <w:family w:val="swiss"/>
    <w:pitch w:val="default"/>
    <w:sig w:usb0="A00002EF" w:usb1="4000A44B" w:usb2="00000000" w:usb3="00000000" w:csb0="2000019F"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DA4FF">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449D9">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9693235"/>
    </w:sdtPr>
    <w:sdtContent>
      <w:p w14:paraId="45DB0463">
        <w:pPr>
          <w:pStyle w:val="12"/>
          <w:jc w:val="center"/>
        </w:pPr>
        <w:r>
          <w:fldChar w:fldCharType="begin"/>
        </w:r>
        <w:r>
          <w:instrText xml:space="preserve">PAGE   \* MERGEFORMAT</w:instrText>
        </w:r>
        <w:r>
          <w:fldChar w:fldCharType="separate"/>
        </w:r>
        <w:r>
          <w:rPr>
            <w:lang w:val="zh-CN"/>
          </w:rPr>
          <w:t>22</w:t>
        </w:r>
        <w:r>
          <w:fldChar w:fldCharType="end"/>
        </w:r>
      </w:p>
    </w:sdtContent>
  </w:sdt>
  <w:p w14:paraId="0E8A293B">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25ED1">
    <w:pPr>
      <w:ind w:left="4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97A24">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9553D">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5BFAE"/>
    <w:multiLevelType w:val="multilevel"/>
    <w:tmpl w:val="AAE5BFAE"/>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317788"/>
    <w:multiLevelType w:val="multilevel"/>
    <w:tmpl w:val="00317788"/>
    <w:lvl w:ilvl="0" w:tentative="0">
      <w:start w:val="1"/>
      <w:numFmt w:val="decimal"/>
      <w:lvlText w:val="2.%1"/>
      <w:lvlJc w:val="left"/>
      <w:pPr>
        <w:ind w:left="3681" w:hanging="420"/>
      </w:pPr>
      <w:rPr>
        <w:rFonts w:hint="eastAsia"/>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
    <w:nsid w:val="0068509E"/>
    <w:multiLevelType w:val="multilevel"/>
    <w:tmpl w:val="0068509E"/>
    <w:lvl w:ilvl="0" w:tentative="0">
      <w:start w:val="1"/>
      <w:numFmt w:val="decimal"/>
      <w:lvlText w:val="34.%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1205ECC"/>
    <w:multiLevelType w:val="multilevel"/>
    <w:tmpl w:val="01205ECC"/>
    <w:lvl w:ilvl="0" w:tentative="0">
      <w:start w:val="1"/>
      <w:numFmt w:val="japaneseCounting"/>
      <w:lvlText w:val="%1、"/>
      <w:lvlJc w:val="left"/>
      <w:pPr>
        <w:ind w:left="935"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3226416"/>
    <w:multiLevelType w:val="multilevel"/>
    <w:tmpl w:val="03226416"/>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38000C8"/>
    <w:multiLevelType w:val="multilevel"/>
    <w:tmpl w:val="038000C8"/>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52D2EA3"/>
    <w:multiLevelType w:val="multilevel"/>
    <w:tmpl w:val="052D2EA3"/>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7">
    <w:nsid w:val="080979C2"/>
    <w:multiLevelType w:val="multilevel"/>
    <w:tmpl w:val="080979C2"/>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8">
    <w:nsid w:val="08112400"/>
    <w:multiLevelType w:val="multilevel"/>
    <w:tmpl w:val="08112400"/>
    <w:lvl w:ilvl="0" w:tentative="0">
      <w:start w:val="1"/>
      <w:numFmt w:val="decimal"/>
      <w:lvlText w:val="8.%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9">
    <w:nsid w:val="092D2B91"/>
    <w:multiLevelType w:val="multilevel"/>
    <w:tmpl w:val="092D2B91"/>
    <w:lvl w:ilvl="0" w:tentative="0">
      <w:start w:val="1"/>
      <w:numFmt w:val="decimal"/>
      <w:lvlText w:val="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5B0181"/>
    <w:multiLevelType w:val="multilevel"/>
    <w:tmpl w:val="0A5B0181"/>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11">
    <w:nsid w:val="0CEC658C"/>
    <w:multiLevelType w:val="multilevel"/>
    <w:tmpl w:val="0CEC658C"/>
    <w:lvl w:ilvl="0" w:tentative="0">
      <w:start w:val="1"/>
      <w:numFmt w:val="decimal"/>
      <w:lvlText w:val="%1）"/>
      <w:lvlJc w:val="left"/>
      <w:pPr>
        <w:ind w:left="420" w:hanging="420"/>
      </w:pPr>
      <w:rPr>
        <w:rFonts w:hint="eastAsia" w:ascii="宋体" w:hAnsi="宋体" w:eastAsia="宋体"/>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EB600DC"/>
    <w:multiLevelType w:val="multilevel"/>
    <w:tmpl w:val="0EB600DC"/>
    <w:lvl w:ilvl="0" w:tentative="0">
      <w:start w:val="1"/>
      <w:numFmt w:val="decimal"/>
      <w:lvlText w:val="26.%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F196355"/>
    <w:multiLevelType w:val="multilevel"/>
    <w:tmpl w:val="0F196355"/>
    <w:lvl w:ilvl="0" w:tentative="0">
      <w:start w:val="1"/>
      <w:numFmt w:val="decimal"/>
      <w:lvlText w:val="15.%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FB13F38"/>
    <w:multiLevelType w:val="multilevel"/>
    <w:tmpl w:val="0FB13F38"/>
    <w:lvl w:ilvl="0" w:tentative="0">
      <w:start w:val="1"/>
      <w:numFmt w:val="decimal"/>
      <w:lvlText w:val="%1）"/>
      <w:lvlJc w:val="left"/>
      <w:pPr>
        <w:ind w:left="420"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2F3169F"/>
    <w:multiLevelType w:val="multilevel"/>
    <w:tmpl w:val="12F3169F"/>
    <w:lvl w:ilvl="0" w:tentative="0">
      <w:start w:val="1"/>
      <w:numFmt w:val="decimal"/>
      <w:lvlText w:val="18.%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5F76080"/>
    <w:multiLevelType w:val="multilevel"/>
    <w:tmpl w:val="15F76080"/>
    <w:lvl w:ilvl="0" w:tentative="0">
      <w:start w:val="1"/>
      <w:numFmt w:val="decimal"/>
      <w:lvlText w:val="3.%1"/>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17">
    <w:nsid w:val="16962145"/>
    <w:multiLevelType w:val="multilevel"/>
    <w:tmpl w:val="16962145"/>
    <w:lvl w:ilvl="0" w:tentative="0">
      <w:start w:val="1"/>
      <w:numFmt w:val="decimal"/>
      <w:lvlText w:val="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5015415"/>
    <w:multiLevelType w:val="multilevel"/>
    <w:tmpl w:val="25015415"/>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abstractNum w:abstractNumId="19">
    <w:nsid w:val="251B2B6C"/>
    <w:multiLevelType w:val="multilevel"/>
    <w:tmpl w:val="251B2B6C"/>
    <w:lvl w:ilvl="0" w:tentative="0">
      <w:start w:val="1"/>
      <w:numFmt w:val="chineseCountingThousand"/>
      <w:lvlText w:val="（%1） "/>
      <w:lvlJc w:val="left"/>
      <w:pPr>
        <w:ind w:left="902" w:hanging="420"/>
      </w:pPr>
      <w:rPr>
        <w:b/>
        <w:strike w:val="0"/>
        <w:dstrike w:val="0"/>
        <w:u w:val="none"/>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0">
    <w:nsid w:val="25684573"/>
    <w:multiLevelType w:val="multilevel"/>
    <w:tmpl w:val="25684573"/>
    <w:lvl w:ilvl="0" w:tentative="0">
      <w:start w:val="1"/>
      <w:numFmt w:val="decimal"/>
      <w:lvlText w:val="%1）"/>
      <w:lvlJc w:val="left"/>
      <w:pPr>
        <w:ind w:left="420" w:hanging="420"/>
      </w:pPr>
      <w:rPr>
        <w:rFonts w:hint="eastAsia" w:ascii="宋体" w:hAnsi="宋体" w:eastAsia="宋体"/>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279A794F"/>
    <w:multiLevelType w:val="multilevel"/>
    <w:tmpl w:val="279A794F"/>
    <w:lvl w:ilvl="0" w:tentative="0">
      <w:start w:val="1"/>
      <w:numFmt w:val="decimal"/>
      <w:lvlText w:val="3.%1 "/>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2">
    <w:nsid w:val="28394228"/>
    <w:multiLevelType w:val="multilevel"/>
    <w:tmpl w:val="28394228"/>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29735AF9"/>
    <w:multiLevelType w:val="multilevel"/>
    <w:tmpl w:val="29735AF9"/>
    <w:lvl w:ilvl="0" w:tentative="0">
      <w:start w:val="1"/>
      <w:numFmt w:val="decimal"/>
      <w:lvlText w:val="11.%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2ABF2833"/>
    <w:multiLevelType w:val="multilevel"/>
    <w:tmpl w:val="2ABF2833"/>
    <w:lvl w:ilvl="0" w:tentative="0">
      <w:start w:val="1"/>
      <w:numFmt w:val="decimal"/>
      <w:lvlText w:val="1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2CC65A04"/>
    <w:multiLevelType w:val="multilevel"/>
    <w:tmpl w:val="2CC65A04"/>
    <w:lvl w:ilvl="0" w:tentative="0">
      <w:start w:val="1"/>
      <w:numFmt w:val="decimal"/>
      <w:lvlText w:val="31.%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2D177FB1"/>
    <w:multiLevelType w:val="multilevel"/>
    <w:tmpl w:val="2D177FB1"/>
    <w:lvl w:ilvl="0" w:tentative="0">
      <w:start w:val="1"/>
      <w:numFmt w:val="decimal"/>
      <w:lvlText w:val="10.%1"/>
      <w:lvlJc w:val="left"/>
      <w:pPr>
        <w:ind w:left="988" w:hanging="420"/>
      </w:pPr>
      <w:rPr>
        <w:rFonts w:hint="eastAsia"/>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7">
    <w:nsid w:val="300E3298"/>
    <w:multiLevelType w:val="multilevel"/>
    <w:tmpl w:val="300E3298"/>
    <w:lvl w:ilvl="0" w:tentative="0">
      <w:start w:val="1"/>
      <w:numFmt w:val="decimal"/>
      <w:lvlText w:val="%1）"/>
      <w:lvlJc w:val="left"/>
      <w:pPr>
        <w:ind w:left="420" w:hanging="420"/>
      </w:pPr>
      <w:rPr>
        <w:rFonts w:hint="eastAsia"/>
        <w:b w:val="0"/>
        <w:i w:val="0"/>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315F4B3A"/>
    <w:multiLevelType w:val="multilevel"/>
    <w:tmpl w:val="315F4B3A"/>
    <w:lvl w:ilvl="0" w:tentative="0">
      <w:start w:val="1"/>
      <w:numFmt w:val="decimal"/>
      <w:lvlText w:val="7.%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9">
    <w:nsid w:val="37C132BF"/>
    <w:multiLevelType w:val="multilevel"/>
    <w:tmpl w:val="37C132BF"/>
    <w:lvl w:ilvl="0" w:tentative="0">
      <w:start w:val="1"/>
      <w:numFmt w:val="decimal"/>
      <w:lvlText w:val="4.%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38F606C2"/>
    <w:multiLevelType w:val="multilevel"/>
    <w:tmpl w:val="38F606C2"/>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42574245"/>
    <w:multiLevelType w:val="multilevel"/>
    <w:tmpl w:val="42574245"/>
    <w:lvl w:ilvl="0" w:tentative="0">
      <w:start w:val="1"/>
      <w:numFmt w:val="decimal"/>
      <w:lvlText w:val="%1. "/>
      <w:lvlJc w:val="left"/>
      <w:pPr>
        <w:ind w:left="846"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2">
    <w:nsid w:val="440821F5"/>
    <w:multiLevelType w:val="multilevel"/>
    <w:tmpl w:val="440821F5"/>
    <w:lvl w:ilvl="0" w:tentative="0">
      <w:start w:val="1"/>
      <w:numFmt w:val="decimal"/>
      <w:lvlText w:val="%1."/>
      <w:lvlJc w:val="left"/>
      <w:pPr>
        <w:ind w:left="420" w:hanging="420"/>
      </w:pPr>
      <w:rPr>
        <w:rFonts w:hint="eastAsia" w:ascii="宋体" w:hAnsi="宋体" w:eastAsia="宋体"/>
        <w:b/>
        <w:strike w:val="0"/>
        <w:dstrike w:val="0"/>
        <w:color w:val="auto"/>
        <w:sz w:val="21"/>
        <w:szCs w:val="21"/>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46D17479"/>
    <w:multiLevelType w:val="multilevel"/>
    <w:tmpl w:val="46D17479"/>
    <w:lvl w:ilvl="0" w:tentative="0">
      <w:start w:val="1"/>
      <w:numFmt w:val="decimal"/>
      <w:lvlText w:val="14.%1"/>
      <w:lvlJc w:val="left"/>
      <w:pPr>
        <w:ind w:left="420" w:hanging="420"/>
      </w:pPr>
      <w:rPr>
        <w:rFonts w:hint="eastAsia"/>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47C04287"/>
    <w:multiLevelType w:val="multilevel"/>
    <w:tmpl w:val="47C0428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5">
    <w:nsid w:val="48EB350E"/>
    <w:multiLevelType w:val="multilevel"/>
    <w:tmpl w:val="48EB350E"/>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6">
    <w:nsid w:val="49C131F2"/>
    <w:multiLevelType w:val="multilevel"/>
    <w:tmpl w:val="49C131F2"/>
    <w:lvl w:ilvl="0" w:tentative="0">
      <w:start w:val="1"/>
      <w:numFmt w:val="decimal"/>
      <w:lvlText w:val="17.%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4A487B74"/>
    <w:multiLevelType w:val="multilevel"/>
    <w:tmpl w:val="4A487B74"/>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8">
    <w:nsid w:val="4CAB1427"/>
    <w:multiLevelType w:val="multilevel"/>
    <w:tmpl w:val="4CAB142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9">
    <w:nsid w:val="54AC2495"/>
    <w:multiLevelType w:val="multilevel"/>
    <w:tmpl w:val="54AC2495"/>
    <w:lvl w:ilvl="0" w:tentative="0">
      <w:start w:val="1"/>
      <w:numFmt w:val="decimal"/>
      <w:lvlText w:val="25.%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570117E4"/>
    <w:multiLevelType w:val="multilevel"/>
    <w:tmpl w:val="570117E4"/>
    <w:lvl w:ilvl="0" w:tentative="0">
      <w:start w:val="1"/>
      <w:numFmt w:val="decimal"/>
      <w:lvlText w:val="22.%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577C0B87"/>
    <w:multiLevelType w:val="multilevel"/>
    <w:tmpl w:val="577C0B87"/>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59A852BA"/>
    <w:multiLevelType w:val="multilevel"/>
    <w:tmpl w:val="59A852BA"/>
    <w:lvl w:ilvl="0" w:tentative="0">
      <w:start w:val="1"/>
      <w:numFmt w:val="decimal"/>
      <w:lvlText w:val="6.%1"/>
      <w:lvlJc w:val="left"/>
      <w:pPr>
        <w:ind w:left="846"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43">
    <w:nsid w:val="5C9B6890"/>
    <w:multiLevelType w:val="multilevel"/>
    <w:tmpl w:val="5C9B6890"/>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4">
    <w:nsid w:val="5D5541E8"/>
    <w:multiLevelType w:val="multilevel"/>
    <w:tmpl w:val="5D5541E8"/>
    <w:lvl w:ilvl="0" w:tentative="0">
      <w:start w:val="1"/>
      <w:numFmt w:val="decimal"/>
      <w:lvlText w:val="3.%1"/>
      <w:lvlJc w:val="left"/>
      <w:pPr>
        <w:ind w:left="1130" w:hanging="420"/>
      </w:pPr>
      <w:rPr>
        <w:rFonts w:hint="eastAsia"/>
        <w:b w:val="0"/>
        <w:strike w:val="0"/>
        <w:dstrike w:val="0"/>
        <w:color w:val="auto"/>
        <w:u w:val="none"/>
      </w:rPr>
    </w:lvl>
    <w:lvl w:ilvl="1" w:tentative="0">
      <w:start w:val="1"/>
      <w:numFmt w:val="lowerLetter"/>
      <w:lvlText w:val="%2)"/>
      <w:lvlJc w:val="left"/>
      <w:pPr>
        <w:ind w:left="1092" w:hanging="420"/>
      </w:pPr>
    </w:lvl>
    <w:lvl w:ilvl="2" w:tentative="0">
      <w:start w:val="1"/>
      <w:numFmt w:val="lowerRoman"/>
      <w:lvlText w:val="%3."/>
      <w:lvlJc w:val="right"/>
      <w:pPr>
        <w:ind w:left="1512" w:hanging="420"/>
      </w:pPr>
    </w:lvl>
    <w:lvl w:ilvl="3" w:tentative="0">
      <w:start w:val="1"/>
      <w:numFmt w:val="decimal"/>
      <w:lvlText w:val="%4."/>
      <w:lvlJc w:val="left"/>
      <w:pPr>
        <w:ind w:left="1932" w:hanging="420"/>
      </w:pPr>
    </w:lvl>
    <w:lvl w:ilvl="4" w:tentative="0">
      <w:start w:val="1"/>
      <w:numFmt w:val="lowerLetter"/>
      <w:lvlText w:val="%5)"/>
      <w:lvlJc w:val="left"/>
      <w:pPr>
        <w:ind w:left="2352" w:hanging="420"/>
      </w:pPr>
    </w:lvl>
    <w:lvl w:ilvl="5" w:tentative="0">
      <w:start w:val="1"/>
      <w:numFmt w:val="lowerRoman"/>
      <w:lvlText w:val="%6."/>
      <w:lvlJc w:val="right"/>
      <w:pPr>
        <w:ind w:left="2772" w:hanging="420"/>
      </w:pPr>
    </w:lvl>
    <w:lvl w:ilvl="6" w:tentative="0">
      <w:start w:val="1"/>
      <w:numFmt w:val="decimal"/>
      <w:lvlText w:val="%7."/>
      <w:lvlJc w:val="left"/>
      <w:pPr>
        <w:ind w:left="3192" w:hanging="420"/>
      </w:pPr>
    </w:lvl>
    <w:lvl w:ilvl="7" w:tentative="0">
      <w:start w:val="1"/>
      <w:numFmt w:val="lowerLetter"/>
      <w:lvlText w:val="%8)"/>
      <w:lvlJc w:val="left"/>
      <w:pPr>
        <w:ind w:left="3612" w:hanging="420"/>
      </w:pPr>
    </w:lvl>
    <w:lvl w:ilvl="8" w:tentative="0">
      <w:start w:val="1"/>
      <w:numFmt w:val="lowerRoman"/>
      <w:lvlText w:val="%9."/>
      <w:lvlJc w:val="right"/>
      <w:pPr>
        <w:ind w:left="4032" w:hanging="420"/>
      </w:pPr>
    </w:lvl>
  </w:abstractNum>
  <w:abstractNum w:abstractNumId="45">
    <w:nsid w:val="5D9E52F5"/>
    <w:multiLevelType w:val="multilevel"/>
    <w:tmpl w:val="5D9E52F5"/>
    <w:lvl w:ilvl="0" w:tentative="0">
      <w:start w:val="1"/>
      <w:numFmt w:val="decimal"/>
      <w:lvlText w:val="%1、"/>
      <w:lvlJc w:val="left"/>
      <w:pPr>
        <w:ind w:left="420" w:hanging="420"/>
      </w:pPr>
      <w:rPr>
        <w:rFonts w:hint="eastAsia" w:ascii="宋体" w:hAnsi="宋体" w:eastAsia="宋体" w:cs="Calibri"/>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5E5D5A60"/>
    <w:multiLevelType w:val="multilevel"/>
    <w:tmpl w:val="5E5D5A60"/>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7">
    <w:nsid w:val="5FB739A5"/>
    <w:multiLevelType w:val="multilevel"/>
    <w:tmpl w:val="5FB739A5"/>
    <w:lvl w:ilvl="0" w:tentative="0">
      <w:start w:val="1"/>
      <w:numFmt w:val="decimal"/>
      <w:lvlText w:val="%1"/>
      <w:lvlJc w:val="left"/>
      <w:pPr>
        <w:ind w:left="420" w:hanging="420"/>
      </w:pPr>
      <w:rPr>
        <w:rFonts w:hint="eastAsia"/>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61F95093"/>
    <w:multiLevelType w:val="multilevel"/>
    <w:tmpl w:val="61F95093"/>
    <w:lvl w:ilvl="0" w:tentative="0">
      <w:start w:val="1"/>
      <w:numFmt w:val="decimal"/>
      <w:lvlText w:val="29.%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643B08CA"/>
    <w:multiLevelType w:val="multilevel"/>
    <w:tmpl w:val="643B08CA"/>
    <w:lvl w:ilvl="0" w:tentative="0">
      <w:start w:val="1"/>
      <w:numFmt w:val="decimal"/>
      <w:lvlText w:val="%1）"/>
      <w:lvlJc w:val="left"/>
      <w:pPr>
        <w:ind w:left="643" w:hanging="420"/>
      </w:pPr>
      <w:rPr>
        <w:rFonts w:hint="eastAsia"/>
        <w:b w:val="0"/>
        <w:i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50">
    <w:nsid w:val="64E31E93"/>
    <w:multiLevelType w:val="multilevel"/>
    <w:tmpl w:val="64E31E93"/>
    <w:lvl w:ilvl="0" w:tentative="0">
      <w:start w:val="1"/>
      <w:numFmt w:val="decimal"/>
      <w:lvlText w:val="28.%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69647823"/>
    <w:multiLevelType w:val="multilevel"/>
    <w:tmpl w:val="69647823"/>
    <w:lvl w:ilvl="0" w:tentative="0">
      <w:start w:val="1"/>
      <w:numFmt w:val="decimal"/>
      <w:lvlText w:val="3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6C8E5923"/>
    <w:multiLevelType w:val="multilevel"/>
    <w:tmpl w:val="6C8E5923"/>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3">
    <w:nsid w:val="6EDD64BC"/>
    <w:multiLevelType w:val="multilevel"/>
    <w:tmpl w:val="6EDD64BC"/>
    <w:lvl w:ilvl="0" w:tentative="0">
      <w:start w:val="1"/>
      <w:numFmt w:val="decimal"/>
      <w:lvlText w:val="1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6F211A69"/>
    <w:multiLevelType w:val="multilevel"/>
    <w:tmpl w:val="6F211A69"/>
    <w:lvl w:ilvl="0" w:tentative="0">
      <w:start w:val="1"/>
      <w:numFmt w:val="decimal"/>
      <w:lvlText w:val="30.%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71581402"/>
    <w:multiLevelType w:val="multilevel"/>
    <w:tmpl w:val="71581402"/>
    <w:lvl w:ilvl="0" w:tentative="0">
      <w:start w:val="1"/>
      <w:numFmt w:val="decimal"/>
      <w:lvlText w:val="2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71731B18"/>
    <w:multiLevelType w:val="multilevel"/>
    <w:tmpl w:val="71731B18"/>
    <w:lvl w:ilvl="0" w:tentative="0">
      <w:start w:val="1"/>
      <w:numFmt w:val="decimal"/>
      <w:lvlText w:val="27.%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774C7C21"/>
    <w:multiLevelType w:val="multilevel"/>
    <w:tmpl w:val="774C7C21"/>
    <w:lvl w:ilvl="0" w:tentative="0">
      <w:start w:val="1"/>
      <w:numFmt w:val="decimal"/>
      <w:lvlText w:val="16.%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786B7301"/>
    <w:multiLevelType w:val="multilevel"/>
    <w:tmpl w:val="786B7301"/>
    <w:lvl w:ilvl="0" w:tentative="0">
      <w:start w:val="1"/>
      <w:numFmt w:val="decimal"/>
      <w:lvlText w:val="24.%1"/>
      <w:lvlJc w:val="left"/>
      <w:pPr>
        <w:ind w:left="846"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79840716"/>
    <w:multiLevelType w:val="multilevel"/>
    <w:tmpl w:val="79840716"/>
    <w:lvl w:ilvl="0" w:tentative="0">
      <w:start w:val="1"/>
      <w:numFmt w:val="decimal"/>
      <w:lvlText w:val="9.%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60">
    <w:nsid w:val="7ECB03B9"/>
    <w:multiLevelType w:val="multilevel"/>
    <w:tmpl w:val="7ECB03B9"/>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num w:numId="1">
    <w:abstractNumId w:val="4"/>
    <w:lvlOverride w:ilvl="0">
      <w:startOverride w:val="1"/>
    </w:lvlOverride>
  </w:num>
  <w:num w:numId="2">
    <w:abstractNumId w:val="32"/>
    <w:lvlOverride w:ilvl="0">
      <w:startOverride w:val="1"/>
    </w:lvlOverride>
  </w:num>
  <w:num w:numId="3">
    <w:abstractNumId w:val="17"/>
    <w:lvlOverride w:ilvl="0">
      <w:startOverride w:val="1"/>
    </w:lvlOverride>
  </w:num>
  <w:num w:numId="4">
    <w:abstractNumId w:val="9"/>
    <w:lvlOverride w:ilvl="0">
      <w:startOverride w:val="1"/>
    </w:lvlOverride>
  </w:num>
  <w:num w:numId="5">
    <w:abstractNumId w:val="49"/>
  </w:num>
  <w:num w:numId="6">
    <w:abstractNumId w:val="29"/>
    <w:lvlOverride w:ilvl="0">
      <w:startOverride w:val="1"/>
    </w:lvlOverride>
  </w:num>
  <w:num w:numId="7">
    <w:abstractNumId w:val="42"/>
    <w:lvlOverride w:ilvl="0">
      <w:startOverride w:val="1"/>
    </w:lvlOverride>
  </w:num>
  <w:num w:numId="8">
    <w:abstractNumId w:val="28"/>
    <w:lvlOverride w:ilvl="0">
      <w:startOverride w:val="1"/>
    </w:lvlOverride>
  </w:num>
  <w:num w:numId="9">
    <w:abstractNumId w:val="8"/>
    <w:lvlOverride w:ilvl="0">
      <w:startOverride w:val="1"/>
    </w:lvlOverride>
  </w:num>
  <w:num w:numId="10">
    <w:abstractNumId w:val="59"/>
    <w:lvlOverride w:ilvl="0">
      <w:startOverride w:val="1"/>
    </w:lvlOverride>
  </w:num>
  <w:num w:numId="11">
    <w:abstractNumId w:val="26"/>
  </w:num>
  <w:num w:numId="12">
    <w:abstractNumId w:val="23"/>
    <w:lvlOverride w:ilvl="0">
      <w:startOverride w:val="1"/>
    </w:lvlOverride>
  </w:num>
  <w:num w:numId="13">
    <w:abstractNumId w:val="24"/>
    <w:lvlOverride w:ilvl="0">
      <w:startOverride w:val="1"/>
    </w:lvlOverride>
  </w:num>
  <w:num w:numId="14">
    <w:abstractNumId w:val="53"/>
    <w:lvlOverride w:ilvl="0">
      <w:startOverride w:val="1"/>
    </w:lvlOverride>
  </w:num>
  <w:num w:numId="15">
    <w:abstractNumId w:val="33"/>
    <w:lvlOverride w:ilvl="0">
      <w:startOverride w:val="1"/>
    </w:lvlOverride>
  </w:num>
  <w:num w:numId="16">
    <w:abstractNumId w:val="13"/>
    <w:lvlOverride w:ilvl="0">
      <w:startOverride w:val="1"/>
    </w:lvlOverride>
  </w:num>
  <w:num w:numId="17">
    <w:abstractNumId w:val="57"/>
    <w:lvlOverride w:ilvl="0">
      <w:startOverride w:val="1"/>
    </w:lvlOverride>
  </w:num>
  <w:num w:numId="18">
    <w:abstractNumId w:val="36"/>
    <w:lvlOverride w:ilvl="0">
      <w:startOverride w:val="1"/>
    </w:lvlOverride>
  </w:num>
  <w:num w:numId="19">
    <w:abstractNumId w:val="10"/>
    <w:lvlOverride w:ilvl="0">
      <w:startOverride w:val="1"/>
    </w:lvlOverride>
  </w:num>
  <w:num w:numId="20">
    <w:abstractNumId w:val="7"/>
  </w:num>
  <w:num w:numId="21">
    <w:abstractNumId w:val="15"/>
    <w:lvlOverride w:ilvl="0">
      <w:startOverride w:val="1"/>
    </w:lvlOverride>
  </w:num>
  <w:num w:numId="22">
    <w:abstractNumId w:val="37"/>
  </w:num>
  <w:num w:numId="23">
    <w:abstractNumId w:val="35"/>
  </w:num>
  <w:num w:numId="24">
    <w:abstractNumId w:val="40"/>
  </w:num>
  <w:num w:numId="25">
    <w:abstractNumId w:val="55"/>
  </w:num>
  <w:num w:numId="26">
    <w:abstractNumId w:val="58"/>
  </w:num>
  <w:num w:numId="27">
    <w:abstractNumId w:val="39"/>
  </w:num>
  <w:num w:numId="28">
    <w:abstractNumId w:val="12"/>
  </w:num>
  <w:num w:numId="29">
    <w:abstractNumId w:val="6"/>
  </w:num>
  <w:num w:numId="30">
    <w:abstractNumId w:val="56"/>
  </w:num>
  <w:num w:numId="31">
    <w:abstractNumId w:val="50"/>
  </w:num>
  <w:num w:numId="32">
    <w:abstractNumId w:val="43"/>
  </w:num>
  <w:num w:numId="33">
    <w:abstractNumId w:val="48"/>
  </w:num>
  <w:num w:numId="34">
    <w:abstractNumId w:val="54"/>
  </w:num>
  <w:num w:numId="35">
    <w:abstractNumId w:val="25"/>
  </w:num>
  <w:num w:numId="36">
    <w:abstractNumId w:val="51"/>
  </w:num>
  <w:num w:numId="37">
    <w:abstractNumId w:val="2"/>
  </w:num>
  <w:num w:numId="38">
    <w:abstractNumId w:val="41"/>
    <w:lvlOverride w:ilvl="0">
      <w:startOverride w:val="1"/>
    </w:lvlOverride>
  </w:num>
  <w:num w:numId="39">
    <w:abstractNumId w:val="14"/>
  </w:num>
  <w:num w:numId="40">
    <w:abstractNumId w:val="11"/>
  </w:num>
  <w:num w:numId="41">
    <w:abstractNumId w:val="27"/>
  </w:num>
  <w:num w:numId="42">
    <w:abstractNumId w:val="20"/>
  </w:num>
  <w:num w:numId="43">
    <w:abstractNumId w:val="44"/>
  </w:num>
  <w:num w:numId="44">
    <w:abstractNumId w:val="30"/>
    <w:lvlOverride w:ilvl="0">
      <w:startOverride w:val="1"/>
    </w:lvlOverride>
  </w:num>
  <w:num w:numId="45">
    <w:abstractNumId w:val="19"/>
    <w:lvlOverride w:ilvl="0">
      <w:startOverride w:val="1"/>
    </w:lvlOverride>
  </w:num>
  <w:num w:numId="46">
    <w:abstractNumId w:val="47"/>
  </w:num>
  <w:num w:numId="47">
    <w:abstractNumId w:val="60"/>
    <w:lvlOverride w:ilvl="0">
      <w:startOverride w:val="1"/>
    </w:lvlOverride>
  </w:num>
  <w:num w:numId="48">
    <w:abstractNumId w:val="21"/>
    <w:lvlOverride w:ilvl="0">
      <w:startOverride w:val="1"/>
    </w:lvlOverride>
  </w:num>
  <w:num w:numId="49">
    <w:abstractNumId w:val="18"/>
    <w:lvlOverride w:ilvl="0">
      <w:startOverride w:val="1"/>
    </w:lvlOverride>
  </w:num>
  <w:num w:numId="50">
    <w:abstractNumId w:val="1"/>
  </w:num>
  <w:num w:numId="51">
    <w:abstractNumId w:val="16"/>
  </w:num>
  <w:num w:numId="52">
    <w:abstractNumId w:val="34"/>
    <w:lvlOverride w:ilvl="0">
      <w:startOverride w:val="1"/>
    </w:lvlOverride>
  </w:num>
  <w:num w:numId="53">
    <w:abstractNumId w:val="38"/>
  </w:num>
  <w:num w:numId="54">
    <w:abstractNumId w:val="3"/>
  </w:num>
  <w:num w:numId="55">
    <w:abstractNumId w:val="5"/>
    <w:lvlOverride w:ilvl="0">
      <w:startOverride w:val="1"/>
    </w:lvlOverride>
  </w:num>
  <w:num w:numId="56">
    <w:abstractNumId w:val="31"/>
  </w:num>
  <w:num w:numId="57">
    <w:abstractNumId w:val="45"/>
  </w:num>
  <w:num w:numId="58">
    <w:abstractNumId w:val="0"/>
  </w:num>
  <w:num w:numId="59">
    <w:abstractNumId w:val="22"/>
    <w:lvlOverride w:ilvl="0">
      <w:startOverride w:val="1"/>
    </w:lvlOverride>
  </w:num>
  <w:num w:numId="60">
    <w:abstractNumId w:val="46"/>
    <w:lvlOverride w:ilvl="0">
      <w:startOverride w:val="1"/>
    </w:lvlOverride>
  </w:num>
  <w:num w:numId="61">
    <w:abstractNumId w:val="5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yOGMwNWQ0NTk3YTRlZmNhZDE4ZTY1ZjYyYTg3MmQifQ=="/>
    <w:docVar w:name="KSO_WPS_MARK_KEY" w:val="b7779303-2857-4f62-aefd-430f79ec64eb"/>
  </w:docVars>
  <w:rsids>
    <w:rsidRoot w:val="005E67E3"/>
    <w:rsid w:val="000003B6"/>
    <w:rsid w:val="00001319"/>
    <w:rsid w:val="00001CDB"/>
    <w:rsid w:val="0000263A"/>
    <w:rsid w:val="00002FCE"/>
    <w:rsid w:val="00003602"/>
    <w:rsid w:val="00004C16"/>
    <w:rsid w:val="000059AE"/>
    <w:rsid w:val="00005E0B"/>
    <w:rsid w:val="00006BE1"/>
    <w:rsid w:val="00006DCF"/>
    <w:rsid w:val="00007978"/>
    <w:rsid w:val="00011C49"/>
    <w:rsid w:val="00012DFF"/>
    <w:rsid w:val="000132E8"/>
    <w:rsid w:val="000134BF"/>
    <w:rsid w:val="0001502E"/>
    <w:rsid w:val="00017234"/>
    <w:rsid w:val="00017383"/>
    <w:rsid w:val="00022D4D"/>
    <w:rsid w:val="00022DA4"/>
    <w:rsid w:val="000240AA"/>
    <w:rsid w:val="00024F35"/>
    <w:rsid w:val="000271DE"/>
    <w:rsid w:val="000273D1"/>
    <w:rsid w:val="000276CF"/>
    <w:rsid w:val="000303BC"/>
    <w:rsid w:val="00030725"/>
    <w:rsid w:val="000311B7"/>
    <w:rsid w:val="00031B6A"/>
    <w:rsid w:val="000360FA"/>
    <w:rsid w:val="00037960"/>
    <w:rsid w:val="00040712"/>
    <w:rsid w:val="00041023"/>
    <w:rsid w:val="00041344"/>
    <w:rsid w:val="00043651"/>
    <w:rsid w:val="00046305"/>
    <w:rsid w:val="0004663E"/>
    <w:rsid w:val="00046937"/>
    <w:rsid w:val="00046C6D"/>
    <w:rsid w:val="00050828"/>
    <w:rsid w:val="000515EB"/>
    <w:rsid w:val="00052E3E"/>
    <w:rsid w:val="00055288"/>
    <w:rsid w:val="0005777C"/>
    <w:rsid w:val="0006039B"/>
    <w:rsid w:val="00061849"/>
    <w:rsid w:val="0006302D"/>
    <w:rsid w:val="0006304E"/>
    <w:rsid w:val="00063711"/>
    <w:rsid w:val="0006472C"/>
    <w:rsid w:val="00064BE8"/>
    <w:rsid w:val="000702C1"/>
    <w:rsid w:val="0007085A"/>
    <w:rsid w:val="00070C32"/>
    <w:rsid w:val="000729D8"/>
    <w:rsid w:val="0007350A"/>
    <w:rsid w:val="00074A71"/>
    <w:rsid w:val="0008143E"/>
    <w:rsid w:val="000849EB"/>
    <w:rsid w:val="000857E6"/>
    <w:rsid w:val="00086DEC"/>
    <w:rsid w:val="00086EA9"/>
    <w:rsid w:val="00091483"/>
    <w:rsid w:val="00091805"/>
    <w:rsid w:val="00092955"/>
    <w:rsid w:val="00092D2A"/>
    <w:rsid w:val="000949CF"/>
    <w:rsid w:val="000951EA"/>
    <w:rsid w:val="00095A31"/>
    <w:rsid w:val="00097802"/>
    <w:rsid w:val="000A1DCD"/>
    <w:rsid w:val="000A243B"/>
    <w:rsid w:val="000A291A"/>
    <w:rsid w:val="000A2FEA"/>
    <w:rsid w:val="000A5A00"/>
    <w:rsid w:val="000A7639"/>
    <w:rsid w:val="000B06B4"/>
    <w:rsid w:val="000B0B26"/>
    <w:rsid w:val="000B1A6F"/>
    <w:rsid w:val="000B2143"/>
    <w:rsid w:val="000B4821"/>
    <w:rsid w:val="000C0B85"/>
    <w:rsid w:val="000C1BFC"/>
    <w:rsid w:val="000C1E86"/>
    <w:rsid w:val="000C34C3"/>
    <w:rsid w:val="000C41F1"/>
    <w:rsid w:val="000C6D47"/>
    <w:rsid w:val="000C6D48"/>
    <w:rsid w:val="000D13BD"/>
    <w:rsid w:val="000D1705"/>
    <w:rsid w:val="000D1F02"/>
    <w:rsid w:val="000D3724"/>
    <w:rsid w:val="000D3D69"/>
    <w:rsid w:val="000D43FB"/>
    <w:rsid w:val="000D49FC"/>
    <w:rsid w:val="000D4FF3"/>
    <w:rsid w:val="000D7061"/>
    <w:rsid w:val="000D7B92"/>
    <w:rsid w:val="000E15D6"/>
    <w:rsid w:val="000F1901"/>
    <w:rsid w:val="000F27B7"/>
    <w:rsid w:val="000F5766"/>
    <w:rsid w:val="000F76F7"/>
    <w:rsid w:val="000F79A8"/>
    <w:rsid w:val="000F7B31"/>
    <w:rsid w:val="00100025"/>
    <w:rsid w:val="0010095C"/>
    <w:rsid w:val="001034D8"/>
    <w:rsid w:val="001038AA"/>
    <w:rsid w:val="00105089"/>
    <w:rsid w:val="001054EF"/>
    <w:rsid w:val="00110ABB"/>
    <w:rsid w:val="0011195D"/>
    <w:rsid w:val="00113256"/>
    <w:rsid w:val="00114C56"/>
    <w:rsid w:val="00114FC7"/>
    <w:rsid w:val="00115440"/>
    <w:rsid w:val="00115C3C"/>
    <w:rsid w:val="001171BF"/>
    <w:rsid w:val="00122BA0"/>
    <w:rsid w:val="001234B2"/>
    <w:rsid w:val="001246AB"/>
    <w:rsid w:val="00125498"/>
    <w:rsid w:val="001254C2"/>
    <w:rsid w:val="00125D80"/>
    <w:rsid w:val="0012774E"/>
    <w:rsid w:val="00130B03"/>
    <w:rsid w:val="0013108E"/>
    <w:rsid w:val="00131FBC"/>
    <w:rsid w:val="00133844"/>
    <w:rsid w:val="00133E1C"/>
    <w:rsid w:val="00136ECF"/>
    <w:rsid w:val="00140238"/>
    <w:rsid w:val="00141746"/>
    <w:rsid w:val="00144FEE"/>
    <w:rsid w:val="00145208"/>
    <w:rsid w:val="00146058"/>
    <w:rsid w:val="0015056A"/>
    <w:rsid w:val="0015264C"/>
    <w:rsid w:val="00152DCB"/>
    <w:rsid w:val="00153DB1"/>
    <w:rsid w:val="00155351"/>
    <w:rsid w:val="001576E7"/>
    <w:rsid w:val="00157E6F"/>
    <w:rsid w:val="00160B7A"/>
    <w:rsid w:val="00160CF4"/>
    <w:rsid w:val="0016135F"/>
    <w:rsid w:val="00161B6E"/>
    <w:rsid w:val="00167020"/>
    <w:rsid w:val="001673C9"/>
    <w:rsid w:val="0017029B"/>
    <w:rsid w:val="001704FA"/>
    <w:rsid w:val="00170615"/>
    <w:rsid w:val="00170678"/>
    <w:rsid w:val="0017479B"/>
    <w:rsid w:val="001757C1"/>
    <w:rsid w:val="0017654E"/>
    <w:rsid w:val="0018013A"/>
    <w:rsid w:val="00180732"/>
    <w:rsid w:val="00182A74"/>
    <w:rsid w:val="00183641"/>
    <w:rsid w:val="001837FD"/>
    <w:rsid w:val="001869A6"/>
    <w:rsid w:val="0019062E"/>
    <w:rsid w:val="00191971"/>
    <w:rsid w:val="00193390"/>
    <w:rsid w:val="001948F8"/>
    <w:rsid w:val="00195A1B"/>
    <w:rsid w:val="00195EF5"/>
    <w:rsid w:val="0019755F"/>
    <w:rsid w:val="001A02D0"/>
    <w:rsid w:val="001A3A7A"/>
    <w:rsid w:val="001A4F93"/>
    <w:rsid w:val="001A512C"/>
    <w:rsid w:val="001A73DE"/>
    <w:rsid w:val="001A7D4E"/>
    <w:rsid w:val="001B00FB"/>
    <w:rsid w:val="001B04BD"/>
    <w:rsid w:val="001B20D7"/>
    <w:rsid w:val="001B27F8"/>
    <w:rsid w:val="001B40E4"/>
    <w:rsid w:val="001B57D0"/>
    <w:rsid w:val="001B6AE8"/>
    <w:rsid w:val="001C1E58"/>
    <w:rsid w:val="001C37C9"/>
    <w:rsid w:val="001C7521"/>
    <w:rsid w:val="001D04B9"/>
    <w:rsid w:val="001D2650"/>
    <w:rsid w:val="001D4E94"/>
    <w:rsid w:val="001D5499"/>
    <w:rsid w:val="001D57C4"/>
    <w:rsid w:val="001D72DD"/>
    <w:rsid w:val="001D75A0"/>
    <w:rsid w:val="001E0022"/>
    <w:rsid w:val="001E0D87"/>
    <w:rsid w:val="001E2855"/>
    <w:rsid w:val="001E35E6"/>
    <w:rsid w:val="001E5D77"/>
    <w:rsid w:val="001E6422"/>
    <w:rsid w:val="001E6472"/>
    <w:rsid w:val="001E6928"/>
    <w:rsid w:val="001F5464"/>
    <w:rsid w:val="001F59D4"/>
    <w:rsid w:val="001F6A81"/>
    <w:rsid w:val="001F6E70"/>
    <w:rsid w:val="001F7226"/>
    <w:rsid w:val="001F74B8"/>
    <w:rsid w:val="001F7A20"/>
    <w:rsid w:val="0020063E"/>
    <w:rsid w:val="00201784"/>
    <w:rsid w:val="00203573"/>
    <w:rsid w:val="0020400B"/>
    <w:rsid w:val="002061A3"/>
    <w:rsid w:val="002072C7"/>
    <w:rsid w:val="002121AD"/>
    <w:rsid w:val="00212998"/>
    <w:rsid w:val="0021604F"/>
    <w:rsid w:val="00216071"/>
    <w:rsid w:val="0021684D"/>
    <w:rsid w:val="002214B5"/>
    <w:rsid w:val="00221A60"/>
    <w:rsid w:val="00224293"/>
    <w:rsid w:val="00226967"/>
    <w:rsid w:val="00226FE0"/>
    <w:rsid w:val="00230473"/>
    <w:rsid w:val="0023116F"/>
    <w:rsid w:val="0023262D"/>
    <w:rsid w:val="002327C1"/>
    <w:rsid w:val="00232BB4"/>
    <w:rsid w:val="002368F8"/>
    <w:rsid w:val="00237006"/>
    <w:rsid w:val="00237420"/>
    <w:rsid w:val="00240D2E"/>
    <w:rsid w:val="00244924"/>
    <w:rsid w:val="002450A6"/>
    <w:rsid w:val="00245BA8"/>
    <w:rsid w:val="00246330"/>
    <w:rsid w:val="00247AB2"/>
    <w:rsid w:val="0025279A"/>
    <w:rsid w:val="00252B30"/>
    <w:rsid w:val="00253DBA"/>
    <w:rsid w:val="00253F3F"/>
    <w:rsid w:val="00255D0E"/>
    <w:rsid w:val="002569F4"/>
    <w:rsid w:val="00260A5D"/>
    <w:rsid w:val="002621FC"/>
    <w:rsid w:val="002655C2"/>
    <w:rsid w:val="00266A8F"/>
    <w:rsid w:val="00267530"/>
    <w:rsid w:val="00270595"/>
    <w:rsid w:val="00270EDA"/>
    <w:rsid w:val="00271544"/>
    <w:rsid w:val="002724FD"/>
    <w:rsid w:val="0027398A"/>
    <w:rsid w:val="00273E57"/>
    <w:rsid w:val="002763E8"/>
    <w:rsid w:val="00280290"/>
    <w:rsid w:val="00283C92"/>
    <w:rsid w:val="0028563F"/>
    <w:rsid w:val="00291975"/>
    <w:rsid w:val="00291E27"/>
    <w:rsid w:val="002920C2"/>
    <w:rsid w:val="00293DA7"/>
    <w:rsid w:val="0029557D"/>
    <w:rsid w:val="002978AD"/>
    <w:rsid w:val="002A031D"/>
    <w:rsid w:val="002A303A"/>
    <w:rsid w:val="002A30CB"/>
    <w:rsid w:val="002A54A1"/>
    <w:rsid w:val="002A5947"/>
    <w:rsid w:val="002A5AB1"/>
    <w:rsid w:val="002A702B"/>
    <w:rsid w:val="002B05F5"/>
    <w:rsid w:val="002B1FDF"/>
    <w:rsid w:val="002B2C9F"/>
    <w:rsid w:val="002B5C86"/>
    <w:rsid w:val="002C5668"/>
    <w:rsid w:val="002D2681"/>
    <w:rsid w:val="002D4597"/>
    <w:rsid w:val="002D492F"/>
    <w:rsid w:val="002E0257"/>
    <w:rsid w:val="002E1DD7"/>
    <w:rsid w:val="002E2212"/>
    <w:rsid w:val="002E6679"/>
    <w:rsid w:val="002E699C"/>
    <w:rsid w:val="002E6B15"/>
    <w:rsid w:val="002E7CED"/>
    <w:rsid w:val="002F4789"/>
    <w:rsid w:val="002F737C"/>
    <w:rsid w:val="002F7D72"/>
    <w:rsid w:val="00301A65"/>
    <w:rsid w:val="003029D8"/>
    <w:rsid w:val="003050B8"/>
    <w:rsid w:val="003055DD"/>
    <w:rsid w:val="003068F0"/>
    <w:rsid w:val="00310001"/>
    <w:rsid w:val="003100D3"/>
    <w:rsid w:val="00310D9F"/>
    <w:rsid w:val="00311951"/>
    <w:rsid w:val="00312211"/>
    <w:rsid w:val="003137A7"/>
    <w:rsid w:val="003222FD"/>
    <w:rsid w:val="003235FD"/>
    <w:rsid w:val="003258C7"/>
    <w:rsid w:val="00331B56"/>
    <w:rsid w:val="00333846"/>
    <w:rsid w:val="00333A90"/>
    <w:rsid w:val="00336FD0"/>
    <w:rsid w:val="00337CB5"/>
    <w:rsid w:val="00342BEF"/>
    <w:rsid w:val="00346801"/>
    <w:rsid w:val="0034712A"/>
    <w:rsid w:val="00350BEF"/>
    <w:rsid w:val="003560C3"/>
    <w:rsid w:val="00356E6A"/>
    <w:rsid w:val="00360A6D"/>
    <w:rsid w:val="00360D44"/>
    <w:rsid w:val="00360D82"/>
    <w:rsid w:val="0036348D"/>
    <w:rsid w:val="003636FB"/>
    <w:rsid w:val="003645BD"/>
    <w:rsid w:val="00371F76"/>
    <w:rsid w:val="00372E8F"/>
    <w:rsid w:val="003730FE"/>
    <w:rsid w:val="003740F5"/>
    <w:rsid w:val="00380411"/>
    <w:rsid w:val="00380DAA"/>
    <w:rsid w:val="0038445F"/>
    <w:rsid w:val="0038678E"/>
    <w:rsid w:val="00387665"/>
    <w:rsid w:val="00390A6F"/>
    <w:rsid w:val="003A012C"/>
    <w:rsid w:val="003A2009"/>
    <w:rsid w:val="003A28E5"/>
    <w:rsid w:val="003A2AF8"/>
    <w:rsid w:val="003A2FAE"/>
    <w:rsid w:val="003A3429"/>
    <w:rsid w:val="003A4745"/>
    <w:rsid w:val="003A68B4"/>
    <w:rsid w:val="003B0B02"/>
    <w:rsid w:val="003B334D"/>
    <w:rsid w:val="003B3D72"/>
    <w:rsid w:val="003B5211"/>
    <w:rsid w:val="003B6CD0"/>
    <w:rsid w:val="003B7258"/>
    <w:rsid w:val="003C4D45"/>
    <w:rsid w:val="003C64A9"/>
    <w:rsid w:val="003C781A"/>
    <w:rsid w:val="003C7929"/>
    <w:rsid w:val="003C7B18"/>
    <w:rsid w:val="003D0885"/>
    <w:rsid w:val="003D0CA4"/>
    <w:rsid w:val="003D2D71"/>
    <w:rsid w:val="003D3DB8"/>
    <w:rsid w:val="003D5900"/>
    <w:rsid w:val="003D5CBE"/>
    <w:rsid w:val="003D647A"/>
    <w:rsid w:val="003D6775"/>
    <w:rsid w:val="003D7FEC"/>
    <w:rsid w:val="003E3047"/>
    <w:rsid w:val="003E30EC"/>
    <w:rsid w:val="003E38CF"/>
    <w:rsid w:val="003E7970"/>
    <w:rsid w:val="003F4098"/>
    <w:rsid w:val="003F56BD"/>
    <w:rsid w:val="003F711B"/>
    <w:rsid w:val="00407B95"/>
    <w:rsid w:val="00410603"/>
    <w:rsid w:val="00411B79"/>
    <w:rsid w:val="00412B9C"/>
    <w:rsid w:val="00413412"/>
    <w:rsid w:val="00415856"/>
    <w:rsid w:val="00416AA3"/>
    <w:rsid w:val="004176BA"/>
    <w:rsid w:val="00421DA0"/>
    <w:rsid w:val="00422046"/>
    <w:rsid w:val="00422A59"/>
    <w:rsid w:val="00426568"/>
    <w:rsid w:val="004274F1"/>
    <w:rsid w:val="00427C55"/>
    <w:rsid w:val="00431A55"/>
    <w:rsid w:val="00431DC7"/>
    <w:rsid w:val="00433561"/>
    <w:rsid w:val="0043644F"/>
    <w:rsid w:val="00437708"/>
    <w:rsid w:val="004416F1"/>
    <w:rsid w:val="0044437B"/>
    <w:rsid w:val="00445DF0"/>
    <w:rsid w:val="0045116E"/>
    <w:rsid w:val="00452008"/>
    <w:rsid w:val="00453E21"/>
    <w:rsid w:val="004602E6"/>
    <w:rsid w:val="00461166"/>
    <w:rsid w:val="004618F5"/>
    <w:rsid w:val="004650E6"/>
    <w:rsid w:val="00465AC1"/>
    <w:rsid w:val="00465EBB"/>
    <w:rsid w:val="004667B1"/>
    <w:rsid w:val="00466C95"/>
    <w:rsid w:val="00474329"/>
    <w:rsid w:val="00474F9A"/>
    <w:rsid w:val="004753FE"/>
    <w:rsid w:val="00476519"/>
    <w:rsid w:val="004773F2"/>
    <w:rsid w:val="004774E4"/>
    <w:rsid w:val="00480906"/>
    <w:rsid w:val="00481C3A"/>
    <w:rsid w:val="00481DC3"/>
    <w:rsid w:val="00482C3E"/>
    <w:rsid w:val="00482EB3"/>
    <w:rsid w:val="00483203"/>
    <w:rsid w:val="00484845"/>
    <w:rsid w:val="0048684E"/>
    <w:rsid w:val="00491BFE"/>
    <w:rsid w:val="00494DD3"/>
    <w:rsid w:val="00495218"/>
    <w:rsid w:val="00496ABA"/>
    <w:rsid w:val="004A0E2B"/>
    <w:rsid w:val="004A0F03"/>
    <w:rsid w:val="004A15E5"/>
    <w:rsid w:val="004A267C"/>
    <w:rsid w:val="004A3249"/>
    <w:rsid w:val="004A426E"/>
    <w:rsid w:val="004A4627"/>
    <w:rsid w:val="004A4A67"/>
    <w:rsid w:val="004A544B"/>
    <w:rsid w:val="004A628B"/>
    <w:rsid w:val="004A7142"/>
    <w:rsid w:val="004B439B"/>
    <w:rsid w:val="004B682D"/>
    <w:rsid w:val="004B7E12"/>
    <w:rsid w:val="004C5EB8"/>
    <w:rsid w:val="004C6E1A"/>
    <w:rsid w:val="004D28C0"/>
    <w:rsid w:val="004D5B53"/>
    <w:rsid w:val="004D631A"/>
    <w:rsid w:val="004D7E18"/>
    <w:rsid w:val="004E112E"/>
    <w:rsid w:val="004E142E"/>
    <w:rsid w:val="004E54D5"/>
    <w:rsid w:val="004E5589"/>
    <w:rsid w:val="004E6500"/>
    <w:rsid w:val="004E6D85"/>
    <w:rsid w:val="004E79E8"/>
    <w:rsid w:val="004F31BD"/>
    <w:rsid w:val="004F442A"/>
    <w:rsid w:val="004F5066"/>
    <w:rsid w:val="004F5A77"/>
    <w:rsid w:val="004F7519"/>
    <w:rsid w:val="0050099F"/>
    <w:rsid w:val="00501903"/>
    <w:rsid w:val="00501CAB"/>
    <w:rsid w:val="00502953"/>
    <w:rsid w:val="005054AB"/>
    <w:rsid w:val="0050663D"/>
    <w:rsid w:val="005119F8"/>
    <w:rsid w:val="00513394"/>
    <w:rsid w:val="00514D98"/>
    <w:rsid w:val="00515CF0"/>
    <w:rsid w:val="005215BF"/>
    <w:rsid w:val="00521C7B"/>
    <w:rsid w:val="0052304F"/>
    <w:rsid w:val="005279C0"/>
    <w:rsid w:val="00527DB3"/>
    <w:rsid w:val="00532338"/>
    <w:rsid w:val="00535D03"/>
    <w:rsid w:val="00541F11"/>
    <w:rsid w:val="005430E7"/>
    <w:rsid w:val="00544469"/>
    <w:rsid w:val="00545241"/>
    <w:rsid w:val="00547909"/>
    <w:rsid w:val="00551C42"/>
    <w:rsid w:val="00553793"/>
    <w:rsid w:val="00554629"/>
    <w:rsid w:val="00554647"/>
    <w:rsid w:val="0055473F"/>
    <w:rsid w:val="0055612D"/>
    <w:rsid w:val="005577B1"/>
    <w:rsid w:val="00557A1A"/>
    <w:rsid w:val="0056188F"/>
    <w:rsid w:val="00561AB3"/>
    <w:rsid w:val="00561CEF"/>
    <w:rsid w:val="0056688D"/>
    <w:rsid w:val="005674E3"/>
    <w:rsid w:val="005677CF"/>
    <w:rsid w:val="005702B2"/>
    <w:rsid w:val="00571A8F"/>
    <w:rsid w:val="00571AE5"/>
    <w:rsid w:val="00573B3F"/>
    <w:rsid w:val="005741FE"/>
    <w:rsid w:val="005743A8"/>
    <w:rsid w:val="0057591F"/>
    <w:rsid w:val="00575E70"/>
    <w:rsid w:val="00576330"/>
    <w:rsid w:val="005776A7"/>
    <w:rsid w:val="00580B44"/>
    <w:rsid w:val="005815E0"/>
    <w:rsid w:val="00581701"/>
    <w:rsid w:val="00581ADF"/>
    <w:rsid w:val="005832A5"/>
    <w:rsid w:val="00584464"/>
    <w:rsid w:val="00586CC1"/>
    <w:rsid w:val="0058786F"/>
    <w:rsid w:val="0059216F"/>
    <w:rsid w:val="00592A24"/>
    <w:rsid w:val="00593D21"/>
    <w:rsid w:val="00593D46"/>
    <w:rsid w:val="00594215"/>
    <w:rsid w:val="005946BF"/>
    <w:rsid w:val="005963AC"/>
    <w:rsid w:val="00596D57"/>
    <w:rsid w:val="005978D7"/>
    <w:rsid w:val="005A01F1"/>
    <w:rsid w:val="005A079F"/>
    <w:rsid w:val="005A0D53"/>
    <w:rsid w:val="005A0DE8"/>
    <w:rsid w:val="005A27D7"/>
    <w:rsid w:val="005A60ED"/>
    <w:rsid w:val="005B0D64"/>
    <w:rsid w:val="005B2297"/>
    <w:rsid w:val="005B2CA5"/>
    <w:rsid w:val="005B447C"/>
    <w:rsid w:val="005B5DD4"/>
    <w:rsid w:val="005B6B7C"/>
    <w:rsid w:val="005C11F5"/>
    <w:rsid w:val="005C338E"/>
    <w:rsid w:val="005C567A"/>
    <w:rsid w:val="005C5EEB"/>
    <w:rsid w:val="005C6FAC"/>
    <w:rsid w:val="005C7246"/>
    <w:rsid w:val="005C72BD"/>
    <w:rsid w:val="005D0DA6"/>
    <w:rsid w:val="005D1135"/>
    <w:rsid w:val="005D1A50"/>
    <w:rsid w:val="005D29CD"/>
    <w:rsid w:val="005D71FD"/>
    <w:rsid w:val="005D778B"/>
    <w:rsid w:val="005D7F88"/>
    <w:rsid w:val="005E1418"/>
    <w:rsid w:val="005E1F47"/>
    <w:rsid w:val="005E67E3"/>
    <w:rsid w:val="005F037F"/>
    <w:rsid w:val="005F0E05"/>
    <w:rsid w:val="005F10F7"/>
    <w:rsid w:val="005F11F2"/>
    <w:rsid w:val="005F22EA"/>
    <w:rsid w:val="005F56CD"/>
    <w:rsid w:val="006028B1"/>
    <w:rsid w:val="00603F70"/>
    <w:rsid w:val="00605F53"/>
    <w:rsid w:val="0060659A"/>
    <w:rsid w:val="00606608"/>
    <w:rsid w:val="00606E45"/>
    <w:rsid w:val="00607164"/>
    <w:rsid w:val="00610B49"/>
    <w:rsid w:val="0061113D"/>
    <w:rsid w:val="00620A94"/>
    <w:rsid w:val="00622B86"/>
    <w:rsid w:val="00624126"/>
    <w:rsid w:val="00625745"/>
    <w:rsid w:val="0062582C"/>
    <w:rsid w:val="0063061D"/>
    <w:rsid w:val="00630837"/>
    <w:rsid w:val="00630B8B"/>
    <w:rsid w:val="00630E60"/>
    <w:rsid w:val="006310EF"/>
    <w:rsid w:val="0063402A"/>
    <w:rsid w:val="00635A3C"/>
    <w:rsid w:val="0063617F"/>
    <w:rsid w:val="00636565"/>
    <w:rsid w:val="00636794"/>
    <w:rsid w:val="00637156"/>
    <w:rsid w:val="00637218"/>
    <w:rsid w:val="006458CE"/>
    <w:rsid w:val="00645E76"/>
    <w:rsid w:val="006472C3"/>
    <w:rsid w:val="00651322"/>
    <w:rsid w:val="00654575"/>
    <w:rsid w:val="00657B69"/>
    <w:rsid w:val="00661A45"/>
    <w:rsid w:val="00664ADF"/>
    <w:rsid w:val="0066535D"/>
    <w:rsid w:val="00665895"/>
    <w:rsid w:val="00666F1E"/>
    <w:rsid w:val="006704E1"/>
    <w:rsid w:val="0067166E"/>
    <w:rsid w:val="00671C35"/>
    <w:rsid w:val="00673908"/>
    <w:rsid w:val="00675059"/>
    <w:rsid w:val="006772A2"/>
    <w:rsid w:val="00677493"/>
    <w:rsid w:val="00680531"/>
    <w:rsid w:val="006901C5"/>
    <w:rsid w:val="00691226"/>
    <w:rsid w:val="00691C7B"/>
    <w:rsid w:val="00692843"/>
    <w:rsid w:val="006933AA"/>
    <w:rsid w:val="00693D7B"/>
    <w:rsid w:val="00694B83"/>
    <w:rsid w:val="00697575"/>
    <w:rsid w:val="006A1B93"/>
    <w:rsid w:val="006A1F25"/>
    <w:rsid w:val="006A26B9"/>
    <w:rsid w:val="006A2722"/>
    <w:rsid w:val="006A30E4"/>
    <w:rsid w:val="006A32E7"/>
    <w:rsid w:val="006A5427"/>
    <w:rsid w:val="006A5BD5"/>
    <w:rsid w:val="006A7D4E"/>
    <w:rsid w:val="006B3BF2"/>
    <w:rsid w:val="006B614F"/>
    <w:rsid w:val="006B6E33"/>
    <w:rsid w:val="006C07DC"/>
    <w:rsid w:val="006C085D"/>
    <w:rsid w:val="006C4FD8"/>
    <w:rsid w:val="006C5CEF"/>
    <w:rsid w:val="006C6299"/>
    <w:rsid w:val="006C6DE3"/>
    <w:rsid w:val="006D1753"/>
    <w:rsid w:val="006D1CDF"/>
    <w:rsid w:val="006D26F0"/>
    <w:rsid w:val="006E0AA5"/>
    <w:rsid w:val="006E0D0C"/>
    <w:rsid w:val="006E353D"/>
    <w:rsid w:val="006E4E35"/>
    <w:rsid w:val="006E6CB5"/>
    <w:rsid w:val="006F52E0"/>
    <w:rsid w:val="006F7273"/>
    <w:rsid w:val="006F7A5B"/>
    <w:rsid w:val="00700A1D"/>
    <w:rsid w:val="00700C5B"/>
    <w:rsid w:val="00702C1F"/>
    <w:rsid w:val="00702C24"/>
    <w:rsid w:val="007050C1"/>
    <w:rsid w:val="00705932"/>
    <w:rsid w:val="007103C9"/>
    <w:rsid w:val="00712979"/>
    <w:rsid w:val="00714EC2"/>
    <w:rsid w:val="007150B4"/>
    <w:rsid w:val="0072131F"/>
    <w:rsid w:val="00721340"/>
    <w:rsid w:val="00721416"/>
    <w:rsid w:val="00724557"/>
    <w:rsid w:val="00727BFE"/>
    <w:rsid w:val="00737527"/>
    <w:rsid w:val="00737A7E"/>
    <w:rsid w:val="00740094"/>
    <w:rsid w:val="00740340"/>
    <w:rsid w:val="00744FFC"/>
    <w:rsid w:val="007471E3"/>
    <w:rsid w:val="007519B7"/>
    <w:rsid w:val="00751BE0"/>
    <w:rsid w:val="00753F64"/>
    <w:rsid w:val="007626C9"/>
    <w:rsid w:val="00765103"/>
    <w:rsid w:val="00765AED"/>
    <w:rsid w:val="00766C07"/>
    <w:rsid w:val="00770F26"/>
    <w:rsid w:val="00773A3A"/>
    <w:rsid w:val="007759D4"/>
    <w:rsid w:val="0077603C"/>
    <w:rsid w:val="0077637F"/>
    <w:rsid w:val="00776639"/>
    <w:rsid w:val="0078209C"/>
    <w:rsid w:val="0078337C"/>
    <w:rsid w:val="00783D68"/>
    <w:rsid w:val="007848C7"/>
    <w:rsid w:val="0078572B"/>
    <w:rsid w:val="007860C7"/>
    <w:rsid w:val="007863F4"/>
    <w:rsid w:val="007914B8"/>
    <w:rsid w:val="00796F26"/>
    <w:rsid w:val="00797BB8"/>
    <w:rsid w:val="007A0A6E"/>
    <w:rsid w:val="007A37AE"/>
    <w:rsid w:val="007A4FF1"/>
    <w:rsid w:val="007A7B25"/>
    <w:rsid w:val="007B3D0F"/>
    <w:rsid w:val="007B5B28"/>
    <w:rsid w:val="007B7BD8"/>
    <w:rsid w:val="007C0B8B"/>
    <w:rsid w:val="007C2B18"/>
    <w:rsid w:val="007C2C1B"/>
    <w:rsid w:val="007C326E"/>
    <w:rsid w:val="007C504D"/>
    <w:rsid w:val="007D1666"/>
    <w:rsid w:val="007D1F22"/>
    <w:rsid w:val="007D5443"/>
    <w:rsid w:val="007E3D0D"/>
    <w:rsid w:val="007E4BE7"/>
    <w:rsid w:val="007E4F07"/>
    <w:rsid w:val="007E605C"/>
    <w:rsid w:val="007E7D4F"/>
    <w:rsid w:val="007F16DD"/>
    <w:rsid w:val="007F186E"/>
    <w:rsid w:val="007F44C7"/>
    <w:rsid w:val="007F4AE8"/>
    <w:rsid w:val="007F55B3"/>
    <w:rsid w:val="007F582E"/>
    <w:rsid w:val="007F5D61"/>
    <w:rsid w:val="007F5F93"/>
    <w:rsid w:val="00800F86"/>
    <w:rsid w:val="008011D6"/>
    <w:rsid w:val="008031BE"/>
    <w:rsid w:val="00803E94"/>
    <w:rsid w:val="0080645A"/>
    <w:rsid w:val="00806692"/>
    <w:rsid w:val="0081135F"/>
    <w:rsid w:val="00813148"/>
    <w:rsid w:val="008135F4"/>
    <w:rsid w:val="00814D6C"/>
    <w:rsid w:val="0081534E"/>
    <w:rsid w:val="008171EC"/>
    <w:rsid w:val="0083047D"/>
    <w:rsid w:val="008317F3"/>
    <w:rsid w:val="00831D59"/>
    <w:rsid w:val="00831E9C"/>
    <w:rsid w:val="00832ECB"/>
    <w:rsid w:val="00833276"/>
    <w:rsid w:val="008332D5"/>
    <w:rsid w:val="0083642E"/>
    <w:rsid w:val="00837C29"/>
    <w:rsid w:val="00840125"/>
    <w:rsid w:val="00840A74"/>
    <w:rsid w:val="008448A2"/>
    <w:rsid w:val="00844FE6"/>
    <w:rsid w:val="00845A53"/>
    <w:rsid w:val="00846263"/>
    <w:rsid w:val="00846A2F"/>
    <w:rsid w:val="00847B4C"/>
    <w:rsid w:val="00850189"/>
    <w:rsid w:val="0085097A"/>
    <w:rsid w:val="008511A6"/>
    <w:rsid w:val="00853993"/>
    <w:rsid w:val="008571BE"/>
    <w:rsid w:val="00861D4A"/>
    <w:rsid w:val="00861D7F"/>
    <w:rsid w:val="00862A8A"/>
    <w:rsid w:val="00863D19"/>
    <w:rsid w:val="008643F9"/>
    <w:rsid w:val="00864F4B"/>
    <w:rsid w:val="00867420"/>
    <w:rsid w:val="00867FFD"/>
    <w:rsid w:val="00872EDE"/>
    <w:rsid w:val="00873FD6"/>
    <w:rsid w:val="0088301E"/>
    <w:rsid w:val="00884A77"/>
    <w:rsid w:val="008914A4"/>
    <w:rsid w:val="0089180D"/>
    <w:rsid w:val="00892A2F"/>
    <w:rsid w:val="00893173"/>
    <w:rsid w:val="00893713"/>
    <w:rsid w:val="00893775"/>
    <w:rsid w:val="008953C1"/>
    <w:rsid w:val="00895E0C"/>
    <w:rsid w:val="008A294F"/>
    <w:rsid w:val="008A5868"/>
    <w:rsid w:val="008A773E"/>
    <w:rsid w:val="008B0A78"/>
    <w:rsid w:val="008B1013"/>
    <w:rsid w:val="008B1EE5"/>
    <w:rsid w:val="008B33A3"/>
    <w:rsid w:val="008B3AFF"/>
    <w:rsid w:val="008B407E"/>
    <w:rsid w:val="008B4E6D"/>
    <w:rsid w:val="008C0355"/>
    <w:rsid w:val="008C0AD1"/>
    <w:rsid w:val="008C1922"/>
    <w:rsid w:val="008C4A8A"/>
    <w:rsid w:val="008C7D02"/>
    <w:rsid w:val="008D0813"/>
    <w:rsid w:val="008D37BF"/>
    <w:rsid w:val="008D5472"/>
    <w:rsid w:val="008D6D41"/>
    <w:rsid w:val="008D6F99"/>
    <w:rsid w:val="008D7D1F"/>
    <w:rsid w:val="008E075B"/>
    <w:rsid w:val="008E14AD"/>
    <w:rsid w:val="008E2A8D"/>
    <w:rsid w:val="008E5B1C"/>
    <w:rsid w:val="008E60C7"/>
    <w:rsid w:val="008E64D5"/>
    <w:rsid w:val="008E68FF"/>
    <w:rsid w:val="008F0F73"/>
    <w:rsid w:val="008F1D78"/>
    <w:rsid w:val="008F39AC"/>
    <w:rsid w:val="008F5B60"/>
    <w:rsid w:val="00900A60"/>
    <w:rsid w:val="0090403A"/>
    <w:rsid w:val="0090517C"/>
    <w:rsid w:val="00907AC4"/>
    <w:rsid w:val="00910379"/>
    <w:rsid w:val="0091078D"/>
    <w:rsid w:val="00912ED9"/>
    <w:rsid w:val="00913AE1"/>
    <w:rsid w:val="009204DB"/>
    <w:rsid w:val="0092420F"/>
    <w:rsid w:val="0092636D"/>
    <w:rsid w:val="0093075A"/>
    <w:rsid w:val="009342DD"/>
    <w:rsid w:val="00935D8A"/>
    <w:rsid w:val="00936FA6"/>
    <w:rsid w:val="00937175"/>
    <w:rsid w:val="0094193C"/>
    <w:rsid w:val="00943D61"/>
    <w:rsid w:val="00944AD0"/>
    <w:rsid w:val="00944E85"/>
    <w:rsid w:val="00951689"/>
    <w:rsid w:val="00952B00"/>
    <w:rsid w:val="00952C23"/>
    <w:rsid w:val="00952F3F"/>
    <w:rsid w:val="0095350F"/>
    <w:rsid w:val="00954E55"/>
    <w:rsid w:val="00956354"/>
    <w:rsid w:val="00956740"/>
    <w:rsid w:val="00957A40"/>
    <w:rsid w:val="00960866"/>
    <w:rsid w:val="009648FD"/>
    <w:rsid w:val="00964983"/>
    <w:rsid w:val="00965DE2"/>
    <w:rsid w:val="00966D78"/>
    <w:rsid w:val="00966ECE"/>
    <w:rsid w:val="009717FF"/>
    <w:rsid w:val="00972C5C"/>
    <w:rsid w:val="009730A9"/>
    <w:rsid w:val="00973192"/>
    <w:rsid w:val="00974997"/>
    <w:rsid w:val="00975973"/>
    <w:rsid w:val="00975E88"/>
    <w:rsid w:val="00976983"/>
    <w:rsid w:val="0097708B"/>
    <w:rsid w:val="00977F05"/>
    <w:rsid w:val="0098081D"/>
    <w:rsid w:val="009816EC"/>
    <w:rsid w:val="009830D1"/>
    <w:rsid w:val="00984056"/>
    <w:rsid w:val="0098484C"/>
    <w:rsid w:val="00984B78"/>
    <w:rsid w:val="009860F7"/>
    <w:rsid w:val="00986805"/>
    <w:rsid w:val="00990913"/>
    <w:rsid w:val="00991CBE"/>
    <w:rsid w:val="0099232E"/>
    <w:rsid w:val="009931F4"/>
    <w:rsid w:val="00997255"/>
    <w:rsid w:val="009A0AD7"/>
    <w:rsid w:val="009A0E31"/>
    <w:rsid w:val="009A0ED1"/>
    <w:rsid w:val="009A2EA9"/>
    <w:rsid w:val="009A40EF"/>
    <w:rsid w:val="009B0A7B"/>
    <w:rsid w:val="009B105F"/>
    <w:rsid w:val="009B173E"/>
    <w:rsid w:val="009B27C2"/>
    <w:rsid w:val="009B42D1"/>
    <w:rsid w:val="009B4A30"/>
    <w:rsid w:val="009B5EDA"/>
    <w:rsid w:val="009C0297"/>
    <w:rsid w:val="009C1B7F"/>
    <w:rsid w:val="009C511C"/>
    <w:rsid w:val="009C68B5"/>
    <w:rsid w:val="009C6CB9"/>
    <w:rsid w:val="009C6F69"/>
    <w:rsid w:val="009D2B49"/>
    <w:rsid w:val="009D3578"/>
    <w:rsid w:val="009D4BBC"/>
    <w:rsid w:val="009D5C2A"/>
    <w:rsid w:val="009D5EA2"/>
    <w:rsid w:val="009D6418"/>
    <w:rsid w:val="009D7B07"/>
    <w:rsid w:val="009E2770"/>
    <w:rsid w:val="009E3DAA"/>
    <w:rsid w:val="009E461B"/>
    <w:rsid w:val="009E4B48"/>
    <w:rsid w:val="009E5742"/>
    <w:rsid w:val="009E786A"/>
    <w:rsid w:val="009F19D4"/>
    <w:rsid w:val="009F57F6"/>
    <w:rsid w:val="009F77F8"/>
    <w:rsid w:val="00A00E36"/>
    <w:rsid w:val="00A00E73"/>
    <w:rsid w:val="00A01CD9"/>
    <w:rsid w:val="00A0342C"/>
    <w:rsid w:val="00A0551C"/>
    <w:rsid w:val="00A12058"/>
    <w:rsid w:val="00A12291"/>
    <w:rsid w:val="00A129F4"/>
    <w:rsid w:val="00A1499E"/>
    <w:rsid w:val="00A15F52"/>
    <w:rsid w:val="00A2110F"/>
    <w:rsid w:val="00A22DD8"/>
    <w:rsid w:val="00A23639"/>
    <w:rsid w:val="00A244A2"/>
    <w:rsid w:val="00A24963"/>
    <w:rsid w:val="00A32E1C"/>
    <w:rsid w:val="00A32F6D"/>
    <w:rsid w:val="00A3367E"/>
    <w:rsid w:val="00A3444F"/>
    <w:rsid w:val="00A35441"/>
    <w:rsid w:val="00A36835"/>
    <w:rsid w:val="00A37B47"/>
    <w:rsid w:val="00A40A29"/>
    <w:rsid w:val="00A40CC1"/>
    <w:rsid w:val="00A41EAD"/>
    <w:rsid w:val="00A438A2"/>
    <w:rsid w:val="00A43B2D"/>
    <w:rsid w:val="00A46F07"/>
    <w:rsid w:val="00A47052"/>
    <w:rsid w:val="00A5218B"/>
    <w:rsid w:val="00A52715"/>
    <w:rsid w:val="00A53015"/>
    <w:rsid w:val="00A53803"/>
    <w:rsid w:val="00A54334"/>
    <w:rsid w:val="00A5495D"/>
    <w:rsid w:val="00A57CEA"/>
    <w:rsid w:val="00A600B2"/>
    <w:rsid w:val="00A61D40"/>
    <w:rsid w:val="00A6217B"/>
    <w:rsid w:val="00A62DA3"/>
    <w:rsid w:val="00A64BAD"/>
    <w:rsid w:val="00A7244A"/>
    <w:rsid w:val="00A725A5"/>
    <w:rsid w:val="00A735D0"/>
    <w:rsid w:val="00A807B6"/>
    <w:rsid w:val="00A81124"/>
    <w:rsid w:val="00A81E33"/>
    <w:rsid w:val="00A822A9"/>
    <w:rsid w:val="00A839DB"/>
    <w:rsid w:val="00A83FBA"/>
    <w:rsid w:val="00A84D03"/>
    <w:rsid w:val="00A851A9"/>
    <w:rsid w:val="00A85298"/>
    <w:rsid w:val="00A86A77"/>
    <w:rsid w:val="00A8741B"/>
    <w:rsid w:val="00A90FCE"/>
    <w:rsid w:val="00A9267C"/>
    <w:rsid w:val="00A95042"/>
    <w:rsid w:val="00A95771"/>
    <w:rsid w:val="00A962A2"/>
    <w:rsid w:val="00A97A27"/>
    <w:rsid w:val="00A97A42"/>
    <w:rsid w:val="00AA13E6"/>
    <w:rsid w:val="00AA22FB"/>
    <w:rsid w:val="00AA2D3F"/>
    <w:rsid w:val="00AA537F"/>
    <w:rsid w:val="00AA629E"/>
    <w:rsid w:val="00AA6514"/>
    <w:rsid w:val="00AB0670"/>
    <w:rsid w:val="00AB0DDB"/>
    <w:rsid w:val="00AB442E"/>
    <w:rsid w:val="00AB4F30"/>
    <w:rsid w:val="00AB55DA"/>
    <w:rsid w:val="00AB5C34"/>
    <w:rsid w:val="00AC47C1"/>
    <w:rsid w:val="00AC4EBE"/>
    <w:rsid w:val="00AC505B"/>
    <w:rsid w:val="00AC5493"/>
    <w:rsid w:val="00AC5BEC"/>
    <w:rsid w:val="00AC77D8"/>
    <w:rsid w:val="00AC7EA8"/>
    <w:rsid w:val="00AD0A45"/>
    <w:rsid w:val="00AD37B4"/>
    <w:rsid w:val="00AD584A"/>
    <w:rsid w:val="00AE0C6A"/>
    <w:rsid w:val="00AE1516"/>
    <w:rsid w:val="00AE34DF"/>
    <w:rsid w:val="00AE6CB2"/>
    <w:rsid w:val="00AF3F80"/>
    <w:rsid w:val="00AF4715"/>
    <w:rsid w:val="00AF7A4E"/>
    <w:rsid w:val="00AF7A98"/>
    <w:rsid w:val="00B00946"/>
    <w:rsid w:val="00B014EC"/>
    <w:rsid w:val="00B01E50"/>
    <w:rsid w:val="00B03C82"/>
    <w:rsid w:val="00B06A1D"/>
    <w:rsid w:val="00B06EDE"/>
    <w:rsid w:val="00B07F2D"/>
    <w:rsid w:val="00B130F5"/>
    <w:rsid w:val="00B13203"/>
    <w:rsid w:val="00B1489D"/>
    <w:rsid w:val="00B14C0E"/>
    <w:rsid w:val="00B1682A"/>
    <w:rsid w:val="00B17B20"/>
    <w:rsid w:val="00B21148"/>
    <w:rsid w:val="00B23F2D"/>
    <w:rsid w:val="00B23F7D"/>
    <w:rsid w:val="00B2480B"/>
    <w:rsid w:val="00B257D6"/>
    <w:rsid w:val="00B278BF"/>
    <w:rsid w:val="00B316A7"/>
    <w:rsid w:val="00B3265B"/>
    <w:rsid w:val="00B32FF1"/>
    <w:rsid w:val="00B338CA"/>
    <w:rsid w:val="00B357C7"/>
    <w:rsid w:val="00B367AA"/>
    <w:rsid w:val="00B37309"/>
    <w:rsid w:val="00B419F9"/>
    <w:rsid w:val="00B41A90"/>
    <w:rsid w:val="00B427C7"/>
    <w:rsid w:val="00B42AAD"/>
    <w:rsid w:val="00B43F1A"/>
    <w:rsid w:val="00B46FE2"/>
    <w:rsid w:val="00B471D9"/>
    <w:rsid w:val="00B501C4"/>
    <w:rsid w:val="00B50337"/>
    <w:rsid w:val="00B51355"/>
    <w:rsid w:val="00B537B5"/>
    <w:rsid w:val="00B55355"/>
    <w:rsid w:val="00B55484"/>
    <w:rsid w:val="00B563F8"/>
    <w:rsid w:val="00B5715F"/>
    <w:rsid w:val="00B618F8"/>
    <w:rsid w:val="00B61A45"/>
    <w:rsid w:val="00B62D46"/>
    <w:rsid w:val="00B72D69"/>
    <w:rsid w:val="00B7437A"/>
    <w:rsid w:val="00B77ED3"/>
    <w:rsid w:val="00B8220E"/>
    <w:rsid w:val="00B82316"/>
    <w:rsid w:val="00B84429"/>
    <w:rsid w:val="00B851B6"/>
    <w:rsid w:val="00B861D6"/>
    <w:rsid w:val="00B879CA"/>
    <w:rsid w:val="00B912BF"/>
    <w:rsid w:val="00B914FE"/>
    <w:rsid w:val="00B9159F"/>
    <w:rsid w:val="00B9343C"/>
    <w:rsid w:val="00B97CEE"/>
    <w:rsid w:val="00BA01C7"/>
    <w:rsid w:val="00BA4101"/>
    <w:rsid w:val="00BA4369"/>
    <w:rsid w:val="00BA5F55"/>
    <w:rsid w:val="00BA6D6F"/>
    <w:rsid w:val="00BB2E35"/>
    <w:rsid w:val="00BC13E1"/>
    <w:rsid w:val="00BC13F3"/>
    <w:rsid w:val="00BC17B0"/>
    <w:rsid w:val="00BC5D60"/>
    <w:rsid w:val="00BC6EDB"/>
    <w:rsid w:val="00BC7C95"/>
    <w:rsid w:val="00BD501A"/>
    <w:rsid w:val="00BD6D52"/>
    <w:rsid w:val="00BD7693"/>
    <w:rsid w:val="00BE3649"/>
    <w:rsid w:val="00BE57EB"/>
    <w:rsid w:val="00BE6A54"/>
    <w:rsid w:val="00BE6EE9"/>
    <w:rsid w:val="00BE70A9"/>
    <w:rsid w:val="00BF08CC"/>
    <w:rsid w:val="00BF1F6D"/>
    <w:rsid w:val="00BF23CD"/>
    <w:rsid w:val="00BF2BC0"/>
    <w:rsid w:val="00BF3A0A"/>
    <w:rsid w:val="00BF45EA"/>
    <w:rsid w:val="00BF7540"/>
    <w:rsid w:val="00BF75A5"/>
    <w:rsid w:val="00C025A8"/>
    <w:rsid w:val="00C07F0F"/>
    <w:rsid w:val="00C10AE4"/>
    <w:rsid w:val="00C14514"/>
    <w:rsid w:val="00C146E4"/>
    <w:rsid w:val="00C174BE"/>
    <w:rsid w:val="00C20118"/>
    <w:rsid w:val="00C2193D"/>
    <w:rsid w:val="00C234E8"/>
    <w:rsid w:val="00C23913"/>
    <w:rsid w:val="00C25539"/>
    <w:rsid w:val="00C26357"/>
    <w:rsid w:val="00C26370"/>
    <w:rsid w:val="00C2785E"/>
    <w:rsid w:val="00C30EBA"/>
    <w:rsid w:val="00C31829"/>
    <w:rsid w:val="00C333A0"/>
    <w:rsid w:val="00C35056"/>
    <w:rsid w:val="00C3558D"/>
    <w:rsid w:val="00C3664B"/>
    <w:rsid w:val="00C40BD9"/>
    <w:rsid w:val="00C43165"/>
    <w:rsid w:val="00C43CAF"/>
    <w:rsid w:val="00C441DB"/>
    <w:rsid w:val="00C449C4"/>
    <w:rsid w:val="00C44C16"/>
    <w:rsid w:val="00C459C8"/>
    <w:rsid w:val="00C45D04"/>
    <w:rsid w:val="00C46AB0"/>
    <w:rsid w:val="00C53B74"/>
    <w:rsid w:val="00C5464A"/>
    <w:rsid w:val="00C556C4"/>
    <w:rsid w:val="00C571B0"/>
    <w:rsid w:val="00C61DA5"/>
    <w:rsid w:val="00C6398E"/>
    <w:rsid w:val="00C71BEE"/>
    <w:rsid w:val="00C71EB1"/>
    <w:rsid w:val="00C72714"/>
    <w:rsid w:val="00C7289E"/>
    <w:rsid w:val="00C73F31"/>
    <w:rsid w:val="00C75D0A"/>
    <w:rsid w:val="00C76B02"/>
    <w:rsid w:val="00C846FB"/>
    <w:rsid w:val="00C85D80"/>
    <w:rsid w:val="00C879E1"/>
    <w:rsid w:val="00C90319"/>
    <w:rsid w:val="00C91B95"/>
    <w:rsid w:val="00C91FF6"/>
    <w:rsid w:val="00C921D5"/>
    <w:rsid w:val="00C934C2"/>
    <w:rsid w:val="00C94274"/>
    <w:rsid w:val="00C953DC"/>
    <w:rsid w:val="00C95746"/>
    <w:rsid w:val="00C97E7F"/>
    <w:rsid w:val="00CA4DED"/>
    <w:rsid w:val="00CA4F81"/>
    <w:rsid w:val="00CA51A2"/>
    <w:rsid w:val="00CA51BC"/>
    <w:rsid w:val="00CA574E"/>
    <w:rsid w:val="00CA7492"/>
    <w:rsid w:val="00CB3FAE"/>
    <w:rsid w:val="00CB673C"/>
    <w:rsid w:val="00CC098D"/>
    <w:rsid w:val="00CD0480"/>
    <w:rsid w:val="00CD130F"/>
    <w:rsid w:val="00CD33FC"/>
    <w:rsid w:val="00CD54A7"/>
    <w:rsid w:val="00CD60A0"/>
    <w:rsid w:val="00CD6601"/>
    <w:rsid w:val="00CD668D"/>
    <w:rsid w:val="00CD71A3"/>
    <w:rsid w:val="00CD73E0"/>
    <w:rsid w:val="00CE11E8"/>
    <w:rsid w:val="00CE6D08"/>
    <w:rsid w:val="00CE7240"/>
    <w:rsid w:val="00CF30A4"/>
    <w:rsid w:val="00CF3C2C"/>
    <w:rsid w:val="00CF404C"/>
    <w:rsid w:val="00CF4ACC"/>
    <w:rsid w:val="00D00F22"/>
    <w:rsid w:val="00D0143B"/>
    <w:rsid w:val="00D01C91"/>
    <w:rsid w:val="00D02D0B"/>
    <w:rsid w:val="00D03F0E"/>
    <w:rsid w:val="00D0466D"/>
    <w:rsid w:val="00D05933"/>
    <w:rsid w:val="00D05F73"/>
    <w:rsid w:val="00D10127"/>
    <w:rsid w:val="00D106AA"/>
    <w:rsid w:val="00D12BFB"/>
    <w:rsid w:val="00D136DA"/>
    <w:rsid w:val="00D1447F"/>
    <w:rsid w:val="00D1484D"/>
    <w:rsid w:val="00D1636B"/>
    <w:rsid w:val="00D17FB9"/>
    <w:rsid w:val="00D20D91"/>
    <w:rsid w:val="00D20F4F"/>
    <w:rsid w:val="00D22674"/>
    <w:rsid w:val="00D268C1"/>
    <w:rsid w:val="00D26AB2"/>
    <w:rsid w:val="00D333C6"/>
    <w:rsid w:val="00D43EF7"/>
    <w:rsid w:val="00D44A2A"/>
    <w:rsid w:val="00D44A8A"/>
    <w:rsid w:val="00D467B6"/>
    <w:rsid w:val="00D47DFF"/>
    <w:rsid w:val="00D50383"/>
    <w:rsid w:val="00D5314E"/>
    <w:rsid w:val="00D54B81"/>
    <w:rsid w:val="00D5530C"/>
    <w:rsid w:val="00D57728"/>
    <w:rsid w:val="00D651D6"/>
    <w:rsid w:val="00D67A70"/>
    <w:rsid w:val="00D71139"/>
    <w:rsid w:val="00D73474"/>
    <w:rsid w:val="00D74401"/>
    <w:rsid w:val="00D745D4"/>
    <w:rsid w:val="00D75011"/>
    <w:rsid w:val="00D75B08"/>
    <w:rsid w:val="00D76600"/>
    <w:rsid w:val="00D77512"/>
    <w:rsid w:val="00D80643"/>
    <w:rsid w:val="00D82040"/>
    <w:rsid w:val="00D82086"/>
    <w:rsid w:val="00D83C2A"/>
    <w:rsid w:val="00D85D69"/>
    <w:rsid w:val="00D87AED"/>
    <w:rsid w:val="00D87D14"/>
    <w:rsid w:val="00D9088C"/>
    <w:rsid w:val="00D9239B"/>
    <w:rsid w:val="00D92498"/>
    <w:rsid w:val="00D92D92"/>
    <w:rsid w:val="00D93A5E"/>
    <w:rsid w:val="00D965EF"/>
    <w:rsid w:val="00D97523"/>
    <w:rsid w:val="00DA041B"/>
    <w:rsid w:val="00DA3351"/>
    <w:rsid w:val="00DA350D"/>
    <w:rsid w:val="00DA47F6"/>
    <w:rsid w:val="00DA4B2F"/>
    <w:rsid w:val="00DA5132"/>
    <w:rsid w:val="00DA6163"/>
    <w:rsid w:val="00DA672E"/>
    <w:rsid w:val="00DA6799"/>
    <w:rsid w:val="00DA6F20"/>
    <w:rsid w:val="00DB02F2"/>
    <w:rsid w:val="00DB259D"/>
    <w:rsid w:val="00DB26BC"/>
    <w:rsid w:val="00DB3A23"/>
    <w:rsid w:val="00DB4AF2"/>
    <w:rsid w:val="00DB5417"/>
    <w:rsid w:val="00DC06A6"/>
    <w:rsid w:val="00DC2154"/>
    <w:rsid w:val="00DC2BAE"/>
    <w:rsid w:val="00DC307F"/>
    <w:rsid w:val="00DC3CC5"/>
    <w:rsid w:val="00DC4709"/>
    <w:rsid w:val="00DC5C45"/>
    <w:rsid w:val="00DC70F6"/>
    <w:rsid w:val="00DD053F"/>
    <w:rsid w:val="00DD14C5"/>
    <w:rsid w:val="00DD39C9"/>
    <w:rsid w:val="00DD3B7C"/>
    <w:rsid w:val="00DD4B96"/>
    <w:rsid w:val="00DD5CCA"/>
    <w:rsid w:val="00DE1BD5"/>
    <w:rsid w:val="00DE2E70"/>
    <w:rsid w:val="00DE3C58"/>
    <w:rsid w:val="00DE46CC"/>
    <w:rsid w:val="00DE58CA"/>
    <w:rsid w:val="00DF0F01"/>
    <w:rsid w:val="00DF5170"/>
    <w:rsid w:val="00DF56DA"/>
    <w:rsid w:val="00E01A8C"/>
    <w:rsid w:val="00E034C6"/>
    <w:rsid w:val="00E04B23"/>
    <w:rsid w:val="00E04D90"/>
    <w:rsid w:val="00E07051"/>
    <w:rsid w:val="00E077A1"/>
    <w:rsid w:val="00E109D5"/>
    <w:rsid w:val="00E1518D"/>
    <w:rsid w:val="00E15C16"/>
    <w:rsid w:val="00E16F4B"/>
    <w:rsid w:val="00E1712C"/>
    <w:rsid w:val="00E17B7E"/>
    <w:rsid w:val="00E2073A"/>
    <w:rsid w:val="00E316A2"/>
    <w:rsid w:val="00E319FA"/>
    <w:rsid w:val="00E32AAB"/>
    <w:rsid w:val="00E32C2F"/>
    <w:rsid w:val="00E33699"/>
    <w:rsid w:val="00E34271"/>
    <w:rsid w:val="00E35045"/>
    <w:rsid w:val="00E356B4"/>
    <w:rsid w:val="00E35893"/>
    <w:rsid w:val="00E35D81"/>
    <w:rsid w:val="00E35F30"/>
    <w:rsid w:val="00E4077E"/>
    <w:rsid w:val="00E40901"/>
    <w:rsid w:val="00E40D62"/>
    <w:rsid w:val="00E4136E"/>
    <w:rsid w:val="00E41C43"/>
    <w:rsid w:val="00E4261D"/>
    <w:rsid w:val="00E52D16"/>
    <w:rsid w:val="00E53A04"/>
    <w:rsid w:val="00E55672"/>
    <w:rsid w:val="00E5671E"/>
    <w:rsid w:val="00E60750"/>
    <w:rsid w:val="00E60AFB"/>
    <w:rsid w:val="00E64DD8"/>
    <w:rsid w:val="00E67397"/>
    <w:rsid w:val="00E71D0A"/>
    <w:rsid w:val="00E71EAA"/>
    <w:rsid w:val="00E738BF"/>
    <w:rsid w:val="00E76565"/>
    <w:rsid w:val="00E805CD"/>
    <w:rsid w:val="00E832F0"/>
    <w:rsid w:val="00E83AD2"/>
    <w:rsid w:val="00E873D7"/>
    <w:rsid w:val="00E974B2"/>
    <w:rsid w:val="00E97594"/>
    <w:rsid w:val="00E97C27"/>
    <w:rsid w:val="00E97E79"/>
    <w:rsid w:val="00EA139F"/>
    <w:rsid w:val="00EA3E09"/>
    <w:rsid w:val="00EA41ED"/>
    <w:rsid w:val="00EA5C3C"/>
    <w:rsid w:val="00EA5FF6"/>
    <w:rsid w:val="00EA6269"/>
    <w:rsid w:val="00EA7186"/>
    <w:rsid w:val="00EB09BF"/>
    <w:rsid w:val="00EB131A"/>
    <w:rsid w:val="00EB4224"/>
    <w:rsid w:val="00EB4BDF"/>
    <w:rsid w:val="00EB5C3C"/>
    <w:rsid w:val="00EB5E45"/>
    <w:rsid w:val="00EB7DCD"/>
    <w:rsid w:val="00EC11D5"/>
    <w:rsid w:val="00EC1E91"/>
    <w:rsid w:val="00EC4E68"/>
    <w:rsid w:val="00EC57F3"/>
    <w:rsid w:val="00ED32D0"/>
    <w:rsid w:val="00ED4AF0"/>
    <w:rsid w:val="00ED624F"/>
    <w:rsid w:val="00ED699F"/>
    <w:rsid w:val="00ED7A3E"/>
    <w:rsid w:val="00ED7DB3"/>
    <w:rsid w:val="00EE0664"/>
    <w:rsid w:val="00EE0AA9"/>
    <w:rsid w:val="00EE1374"/>
    <w:rsid w:val="00EE3AAB"/>
    <w:rsid w:val="00EE4EDC"/>
    <w:rsid w:val="00EE5456"/>
    <w:rsid w:val="00EE70A4"/>
    <w:rsid w:val="00EE7B46"/>
    <w:rsid w:val="00EF0566"/>
    <w:rsid w:val="00EF0619"/>
    <w:rsid w:val="00EF2340"/>
    <w:rsid w:val="00EF5F3E"/>
    <w:rsid w:val="00F01D75"/>
    <w:rsid w:val="00F02870"/>
    <w:rsid w:val="00F02C67"/>
    <w:rsid w:val="00F03619"/>
    <w:rsid w:val="00F04E5D"/>
    <w:rsid w:val="00F060D4"/>
    <w:rsid w:val="00F11053"/>
    <w:rsid w:val="00F142EC"/>
    <w:rsid w:val="00F166C7"/>
    <w:rsid w:val="00F209ED"/>
    <w:rsid w:val="00F20F11"/>
    <w:rsid w:val="00F213BD"/>
    <w:rsid w:val="00F21C6E"/>
    <w:rsid w:val="00F23820"/>
    <w:rsid w:val="00F255D8"/>
    <w:rsid w:val="00F27599"/>
    <w:rsid w:val="00F30084"/>
    <w:rsid w:val="00F32630"/>
    <w:rsid w:val="00F34B93"/>
    <w:rsid w:val="00F3516B"/>
    <w:rsid w:val="00F370F3"/>
    <w:rsid w:val="00F4104B"/>
    <w:rsid w:val="00F423C8"/>
    <w:rsid w:val="00F42757"/>
    <w:rsid w:val="00F4393E"/>
    <w:rsid w:val="00F45371"/>
    <w:rsid w:val="00F52139"/>
    <w:rsid w:val="00F537C3"/>
    <w:rsid w:val="00F53FB9"/>
    <w:rsid w:val="00F55C46"/>
    <w:rsid w:val="00F57805"/>
    <w:rsid w:val="00F57E23"/>
    <w:rsid w:val="00F63704"/>
    <w:rsid w:val="00F64990"/>
    <w:rsid w:val="00F70890"/>
    <w:rsid w:val="00F7242A"/>
    <w:rsid w:val="00F74DFF"/>
    <w:rsid w:val="00F76A56"/>
    <w:rsid w:val="00F76B1F"/>
    <w:rsid w:val="00F77C64"/>
    <w:rsid w:val="00F812C2"/>
    <w:rsid w:val="00F813BD"/>
    <w:rsid w:val="00F82001"/>
    <w:rsid w:val="00F83263"/>
    <w:rsid w:val="00F855B9"/>
    <w:rsid w:val="00F85942"/>
    <w:rsid w:val="00F859BC"/>
    <w:rsid w:val="00F85E0A"/>
    <w:rsid w:val="00F9116D"/>
    <w:rsid w:val="00F9230B"/>
    <w:rsid w:val="00F95AB6"/>
    <w:rsid w:val="00FA0375"/>
    <w:rsid w:val="00FA4B55"/>
    <w:rsid w:val="00FA4CAF"/>
    <w:rsid w:val="00FB0DC1"/>
    <w:rsid w:val="00FB10C0"/>
    <w:rsid w:val="00FB2D4D"/>
    <w:rsid w:val="00FB4E07"/>
    <w:rsid w:val="00FB5768"/>
    <w:rsid w:val="00FB59A2"/>
    <w:rsid w:val="00FB7CF9"/>
    <w:rsid w:val="00FC483E"/>
    <w:rsid w:val="00FC51E1"/>
    <w:rsid w:val="00FC681A"/>
    <w:rsid w:val="00FD27C7"/>
    <w:rsid w:val="00FD4878"/>
    <w:rsid w:val="00FD4E08"/>
    <w:rsid w:val="00FD5FA9"/>
    <w:rsid w:val="00FD6969"/>
    <w:rsid w:val="00FD6B8A"/>
    <w:rsid w:val="00FD7FF0"/>
    <w:rsid w:val="00FE0B47"/>
    <w:rsid w:val="00FE0CBC"/>
    <w:rsid w:val="00FE1746"/>
    <w:rsid w:val="00FE199A"/>
    <w:rsid w:val="00FE1B92"/>
    <w:rsid w:val="00FE2424"/>
    <w:rsid w:val="00FE53CC"/>
    <w:rsid w:val="00FE5429"/>
    <w:rsid w:val="00FE6B4D"/>
    <w:rsid w:val="00FE724A"/>
    <w:rsid w:val="00FE73A3"/>
    <w:rsid w:val="00FE7796"/>
    <w:rsid w:val="00FF0850"/>
    <w:rsid w:val="00FF6594"/>
    <w:rsid w:val="00FF6B7E"/>
    <w:rsid w:val="00FF755C"/>
    <w:rsid w:val="011031E6"/>
    <w:rsid w:val="014C4DA3"/>
    <w:rsid w:val="01BE6B92"/>
    <w:rsid w:val="01F94DA0"/>
    <w:rsid w:val="024F096D"/>
    <w:rsid w:val="02693733"/>
    <w:rsid w:val="02E06668"/>
    <w:rsid w:val="033779C9"/>
    <w:rsid w:val="03730246"/>
    <w:rsid w:val="037B196F"/>
    <w:rsid w:val="03BC1494"/>
    <w:rsid w:val="03D812DB"/>
    <w:rsid w:val="049A7F93"/>
    <w:rsid w:val="04B37C8B"/>
    <w:rsid w:val="04E73676"/>
    <w:rsid w:val="04EE7F1F"/>
    <w:rsid w:val="058A40EC"/>
    <w:rsid w:val="059705B7"/>
    <w:rsid w:val="05AD1B88"/>
    <w:rsid w:val="05FD48BE"/>
    <w:rsid w:val="067304F4"/>
    <w:rsid w:val="06A74829"/>
    <w:rsid w:val="06AE6F96"/>
    <w:rsid w:val="06D50AF3"/>
    <w:rsid w:val="06E94E42"/>
    <w:rsid w:val="070E7162"/>
    <w:rsid w:val="075F6EB2"/>
    <w:rsid w:val="07AF7E3A"/>
    <w:rsid w:val="07DC0503"/>
    <w:rsid w:val="07FB4E2D"/>
    <w:rsid w:val="080F6B2A"/>
    <w:rsid w:val="082A3964"/>
    <w:rsid w:val="082F4AD6"/>
    <w:rsid w:val="084073BC"/>
    <w:rsid w:val="087B41C0"/>
    <w:rsid w:val="08F17FDE"/>
    <w:rsid w:val="091A7535"/>
    <w:rsid w:val="092C7268"/>
    <w:rsid w:val="09836637"/>
    <w:rsid w:val="099A53BF"/>
    <w:rsid w:val="099E26EF"/>
    <w:rsid w:val="0A9B28F7"/>
    <w:rsid w:val="0AB67731"/>
    <w:rsid w:val="0AC509D7"/>
    <w:rsid w:val="0AD8183D"/>
    <w:rsid w:val="0AE61DC4"/>
    <w:rsid w:val="0B676BA6"/>
    <w:rsid w:val="0B835865"/>
    <w:rsid w:val="0B860EB1"/>
    <w:rsid w:val="0BE107DE"/>
    <w:rsid w:val="0C132C9A"/>
    <w:rsid w:val="0C2529F6"/>
    <w:rsid w:val="0C362A05"/>
    <w:rsid w:val="0C68491E"/>
    <w:rsid w:val="0C923886"/>
    <w:rsid w:val="0D4B23B2"/>
    <w:rsid w:val="0D6C2329"/>
    <w:rsid w:val="0D710CA8"/>
    <w:rsid w:val="0D7A2C98"/>
    <w:rsid w:val="0D86163D"/>
    <w:rsid w:val="0DB55A7E"/>
    <w:rsid w:val="0DBC505E"/>
    <w:rsid w:val="0DDF276A"/>
    <w:rsid w:val="0E297BEF"/>
    <w:rsid w:val="0E533F26"/>
    <w:rsid w:val="0E54415D"/>
    <w:rsid w:val="0E677DDF"/>
    <w:rsid w:val="0EFF581D"/>
    <w:rsid w:val="0F1C6488"/>
    <w:rsid w:val="0F6E4136"/>
    <w:rsid w:val="0FAA6444"/>
    <w:rsid w:val="0FBF64FF"/>
    <w:rsid w:val="0FC93A62"/>
    <w:rsid w:val="0FCD74A4"/>
    <w:rsid w:val="0FFC5BE6"/>
    <w:rsid w:val="103D2B2E"/>
    <w:rsid w:val="104F55CF"/>
    <w:rsid w:val="10DB0369"/>
    <w:rsid w:val="114C73CD"/>
    <w:rsid w:val="11535CDA"/>
    <w:rsid w:val="11897E9C"/>
    <w:rsid w:val="11C26472"/>
    <w:rsid w:val="11C40985"/>
    <w:rsid w:val="11F35E75"/>
    <w:rsid w:val="11F6641B"/>
    <w:rsid w:val="11FD5C45"/>
    <w:rsid w:val="125A4E46"/>
    <w:rsid w:val="12744159"/>
    <w:rsid w:val="127A56D7"/>
    <w:rsid w:val="12851EC3"/>
    <w:rsid w:val="12A61E39"/>
    <w:rsid w:val="12F157AA"/>
    <w:rsid w:val="13531FC1"/>
    <w:rsid w:val="138660D7"/>
    <w:rsid w:val="13C67017"/>
    <w:rsid w:val="14361A0C"/>
    <w:rsid w:val="14627FE2"/>
    <w:rsid w:val="14755F67"/>
    <w:rsid w:val="14972381"/>
    <w:rsid w:val="15A12BAA"/>
    <w:rsid w:val="15F1161D"/>
    <w:rsid w:val="16021A7C"/>
    <w:rsid w:val="16225C7A"/>
    <w:rsid w:val="1629525B"/>
    <w:rsid w:val="16892307"/>
    <w:rsid w:val="16907088"/>
    <w:rsid w:val="16F5513D"/>
    <w:rsid w:val="16F615E1"/>
    <w:rsid w:val="17655D76"/>
    <w:rsid w:val="17B12A65"/>
    <w:rsid w:val="18027B12"/>
    <w:rsid w:val="180A596F"/>
    <w:rsid w:val="18216B7B"/>
    <w:rsid w:val="18510A99"/>
    <w:rsid w:val="18754526"/>
    <w:rsid w:val="18D23E29"/>
    <w:rsid w:val="18F6471E"/>
    <w:rsid w:val="195F08E7"/>
    <w:rsid w:val="19914926"/>
    <w:rsid w:val="19C31523"/>
    <w:rsid w:val="1A0A7033"/>
    <w:rsid w:val="1A78230D"/>
    <w:rsid w:val="1AAA2EB8"/>
    <w:rsid w:val="1AD31C39"/>
    <w:rsid w:val="1AE35FDC"/>
    <w:rsid w:val="1B163BB6"/>
    <w:rsid w:val="1B4A29CD"/>
    <w:rsid w:val="1B8A22F8"/>
    <w:rsid w:val="1BD0747C"/>
    <w:rsid w:val="1C4A6047"/>
    <w:rsid w:val="1C5446B4"/>
    <w:rsid w:val="1C744D1F"/>
    <w:rsid w:val="1C915908"/>
    <w:rsid w:val="1CD66CC2"/>
    <w:rsid w:val="1D305121"/>
    <w:rsid w:val="1D510BB8"/>
    <w:rsid w:val="1D747BA4"/>
    <w:rsid w:val="1D874BDD"/>
    <w:rsid w:val="1DA653E3"/>
    <w:rsid w:val="1DA65E17"/>
    <w:rsid w:val="1E9A13BD"/>
    <w:rsid w:val="1EC649E5"/>
    <w:rsid w:val="1F612F71"/>
    <w:rsid w:val="1F7532BF"/>
    <w:rsid w:val="1F841F36"/>
    <w:rsid w:val="20012DA5"/>
    <w:rsid w:val="20761213"/>
    <w:rsid w:val="21162880"/>
    <w:rsid w:val="219274B9"/>
    <w:rsid w:val="21B955C6"/>
    <w:rsid w:val="21FA7AAB"/>
    <w:rsid w:val="2211698F"/>
    <w:rsid w:val="22A84D71"/>
    <w:rsid w:val="22D64075"/>
    <w:rsid w:val="23061875"/>
    <w:rsid w:val="231B417D"/>
    <w:rsid w:val="234E6301"/>
    <w:rsid w:val="235B27CC"/>
    <w:rsid w:val="23720241"/>
    <w:rsid w:val="23AB3BDD"/>
    <w:rsid w:val="24572F93"/>
    <w:rsid w:val="245A2A83"/>
    <w:rsid w:val="247C6E9E"/>
    <w:rsid w:val="24912949"/>
    <w:rsid w:val="24970470"/>
    <w:rsid w:val="24B94F4B"/>
    <w:rsid w:val="24FE3706"/>
    <w:rsid w:val="250E1D79"/>
    <w:rsid w:val="25BD0FF3"/>
    <w:rsid w:val="25CB1E8B"/>
    <w:rsid w:val="25E140B7"/>
    <w:rsid w:val="260A0E9D"/>
    <w:rsid w:val="261A38FC"/>
    <w:rsid w:val="263537A8"/>
    <w:rsid w:val="267C13D7"/>
    <w:rsid w:val="267C1A48"/>
    <w:rsid w:val="26815E58"/>
    <w:rsid w:val="269F0C21"/>
    <w:rsid w:val="276F5F08"/>
    <w:rsid w:val="27EF4E0D"/>
    <w:rsid w:val="2869619A"/>
    <w:rsid w:val="288A7DDB"/>
    <w:rsid w:val="28920A3E"/>
    <w:rsid w:val="28C80903"/>
    <w:rsid w:val="28C8424C"/>
    <w:rsid w:val="28CB1816"/>
    <w:rsid w:val="28DD657D"/>
    <w:rsid w:val="28E265C3"/>
    <w:rsid w:val="28E31299"/>
    <w:rsid w:val="28F65471"/>
    <w:rsid w:val="29177195"/>
    <w:rsid w:val="2940493E"/>
    <w:rsid w:val="29485689"/>
    <w:rsid w:val="295D4698"/>
    <w:rsid w:val="29671ECA"/>
    <w:rsid w:val="29831FFB"/>
    <w:rsid w:val="29955C15"/>
    <w:rsid w:val="2AD25A1D"/>
    <w:rsid w:val="2AD83F7C"/>
    <w:rsid w:val="2AE65EE2"/>
    <w:rsid w:val="2AFA28CA"/>
    <w:rsid w:val="2B2A7653"/>
    <w:rsid w:val="2B752B15"/>
    <w:rsid w:val="2B852ADC"/>
    <w:rsid w:val="2BE55328"/>
    <w:rsid w:val="2C130C7C"/>
    <w:rsid w:val="2C453860"/>
    <w:rsid w:val="2C46226B"/>
    <w:rsid w:val="2C545002"/>
    <w:rsid w:val="2C583D4C"/>
    <w:rsid w:val="2C7E7A88"/>
    <w:rsid w:val="2C8B4122"/>
    <w:rsid w:val="2CB368C6"/>
    <w:rsid w:val="2D160F26"/>
    <w:rsid w:val="2D373F75"/>
    <w:rsid w:val="2D46091B"/>
    <w:rsid w:val="2D6942AF"/>
    <w:rsid w:val="2D834DF9"/>
    <w:rsid w:val="2DA27975"/>
    <w:rsid w:val="2E496043"/>
    <w:rsid w:val="2E6E5AA9"/>
    <w:rsid w:val="2EF27E36"/>
    <w:rsid w:val="2F8F798E"/>
    <w:rsid w:val="2F9E4AD1"/>
    <w:rsid w:val="30093CDB"/>
    <w:rsid w:val="302B55FB"/>
    <w:rsid w:val="3049057C"/>
    <w:rsid w:val="30E16343"/>
    <w:rsid w:val="318C3252"/>
    <w:rsid w:val="31C12394"/>
    <w:rsid w:val="31C918C9"/>
    <w:rsid w:val="31E302DD"/>
    <w:rsid w:val="31F105F9"/>
    <w:rsid w:val="32006F4B"/>
    <w:rsid w:val="320D1338"/>
    <w:rsid w:val="322D17D7"/>
    <w:rsid w:val="323668DE"/>
    <w:rsid w:val="32470AEB"/>
    <w:rsid w:val="325D20BC"/>
    <w:rsid w:val="326A5D92"/>
    <w:rsid w:val="327D776A"/>
    <w:rsid w:val="32B12408"/>
    <w:rsid w:val="32B31CDC"/>
    <w:rsid w:val="32C928EE"/>
    <w:rsid w:val="32D0288E"/>
    <w:rsid w:val="32D3264E"/>
    <w:rsid w:val="32EC3440"/>
    <w:rsid w:val="32F04CDF"/>
    <w:rsid w:val="330662B0"/>
    <w:rsid w:val="334D2131"/>
    <w:rsid w:val="33641229"/>
    <w:rsid w:val="338B4A07"/>
    <w:rsid w:val="33CA7A40"/>
    <w:rsid w:val="341345D7"/>
    <w:rsid w:val="343F6B5B"/>
    <w:rsid w:val="348953EB"/>
    <w:rsid w:val="34A57FC6"/>
    <w:rsid w:val="34B00F04"/>
    <w:rsid w:val="34BA1455"/>
    <w:rsid w:val="34C04B85"/>
    <w:rsid w:val="34F271C2"/>
    <w:rsid w:val="35125509"/>
    <w:rsid w:val="3538471B"/>
    <w:rsid w:val="35583DAF"/>
    <w:rsid w:val="35762582"/>
    <w:rsid w:val="359E1FAA"/>
    <w:rsid w:val="35A10512"/>
    <w:rsid w:val="35D54660"/>
    <w:rsid w:val="36015455"/>
    <w:rsid w:val="36127662"/>
    <w:rsid w:val="36181F66"/>
    <w:rsid w:val="36194C10"/>
    <w:rsid w:val="36822566"/>
    <w:rsid w:val="36C97D20"/>
    <w:rsid w:val="36DB3EF8"/>
    <w:rsid w:val="36DF5796"/>
    <w:rsid w:val="36E11F14"/>
    <w:rsid w:val="3727713D"/>
    <w:rsid w:val="375F0685"/>
    <w:rsid w:val="37797999"/>
    <w:rsid w:val="379D15D1"/>
    <w:rsid w:val="37C130EE"/>
    <w:rsid w:val="38093155"/>
    <w:rsid w:val="3830716D"/>
    <w:rsid w:val="386A5CFA"/>
    <w:rsid w:val="38740160"/>
    <w:rsid w:val="388C15FD"/>
    <w:rsid w:val="38A4740C"/>
    <w:rsid w:val="38E15DB0"/>
    <w:rsid w:val="38F92413"/>
    <w:rsid w:val="39292CF8"/>
    <w:rsid w:val="394713D0"/>
    <w:rsid w:val="394915ED"/>
    <w:rsid w:val="39602BBD"/>
    <w:rsid w:val="397877DC"/>
    <w:rsid w:val="39B747A8"/>
    <w:rsid w:val="39DA652D"/>
    <w:rsid w:val="3A0D43C8"/>
    <w:rsid w:val="3A5F274A"/>
    <w:rsid w:val="3B3A743F"/>
    <w:rsid w:val="3B854432"/>
    <w:rsid w:val="3BE35F62"/>
    <w:rsid w:val="3BF05009"/>
    <w:rsid w:val="3BF41797"/>
    <w:rsid w:val="3C1C6B44"/>
    <w:rsid w:val="3C4816E7"/>
    <w:rsid w:val="3C4D3F01"/>
    <w:rsid w:val="3C7626F9"/>
    <w:rsid w:val="3C883773"/>
    <w:rsid w:val="3CAF6892"/>
    <w:rsid w:val="3D271C45"/>
    <w:rsid w:val="3D566902"/>
    <w:rsid w:val="3D7824A0"/>
    <w:rsid w:val="3DBA4867"/>
    <w:rsid w:val="3DFF227A"/>
    <w:rsid w:val="3E1050C1"/>
    <w:rsid w:val="3E481E73"/>
    <w:rsid w:val="3E575ACD"/>
    <w:rsid w:val="3E6A19ED"/>
    <w:rsid w:val="3EDC5030"/>
    <w:rsid w:val="3F910028"/>
    <w:rsid w:val="3FAC02A8"/>
    <w:rsid w:val="3FE257A6"/>
    <w:rsid w:val="4013200C"/>
    <w:rsid w:val="403A57EB"/>
    <w:rsid w:val="407E181D"/>
    <w:rsid w:val="409E221E"/>
    <w:rsid w:val="40E71F2E"/>
    <w:rsid w:val="414508EB"/>
    <w:rsid w:val="416F45EC"/>
    <w:rsid w:val="41792343"/>
    <w:rsid w:val="419D4283"/>
    <w:rsid w:val="41A0352A"/>
    <w:rsid w:val="42576B28"/>
    <w:rsid w:val="42884BB0"/>
    <w:rsid w:val="42BA70B7"/>
    <w:rsid w:val="42DE4D32"/>
    <w:rsid w:val="430976F7"/>
    <w:rsid w:val="44047066"/>
    <w:rsid w:val="44141B09"/>
    <w:rsid w:val="444E7AB7"/>
    <w:rsid w:val="445350CD"/>
    <w:rsid w:val="44BF2B1E"/>
    <w:rsid w:val="44E4508A"/>
    <w:rsid w:val="44FE19C0"/>
    <w:rsid w:val="45486BFC"/>
    <w:rsid w:val="459B6204"/>
    <w:rsid w:val="459E05CA"/>
    <w:rsid w:val="45CA0CBD"/>
    <w:rsid w:val="45CE5353"/>
    <w:rsid w:val="45DD5596"/>
    <w:rsid w:val="45FB77CB"/>
    <w:rsid w:val="46235115"/>
    <w:rsid w:val="4649213E"/>
    <w:rsid w:val="46F8008E"/>
    <w:rsid w:val="47B40579"/>
    <w:rsid w:val="47D209FF"/>
    <w:rsid w:val="48897310"/>
    <w:rsid w:val="48E1539E"/>
    <w:rsid w:val="494D658F"/>
    <w:rsid w:val="4A455513"/>
    <w:rsid w:val="4AD93E52"/>
    <w:rsid w:val="4AE72A13"/>
    <w:rsid w:val="4AEC627C"/>
    <w:rsid w:val="4AEE5B50"/>
    <w:rsid w:val="4B221C9D"/>
    <w:rsid w:val="4B3F63AB"/>
    <w:rsid w:val="4B4C642F"/>
    <w:rsid w:val="4B6742F0"/>
    <w:rsid w:val="4BC13264"/>
    <w:rsid w:val="4BCA036B"/>
    <w:rsid w:val="4BCB2D04"/>
    <w:rsid w:val="4C2F3698"/>
    <w:rsid w:val="4C334438"/>
    <w:rsid w:val="4C746529"/>
    <w:rsid w:val="4CCC3C6F"/>
    <w:rsid w:val="4D4A41CC"/>
    <w:rsid w:val="4D5D0D6B"/>
    <w:rsid w:val="4D9724CF"/>
    <w:rsid w:val="4DAA1D6E"/>
    <w:rsid w:val="4DBE5CAD"/>
    <w:rsid w:val="4E41068C"/>
    <w:rsid w:val="4EB578C5"/>
    <w:rsid w:val="4EF86F9D"/>
    <w:rsid w:val="4F23380F"/>
    <w:rsid w:val="4F4D3939"/>
    <w:rsid w:val="4F760D60"/>
    <w:rsid w:val="4F7D590C"/>
    <w:rsid w:val="4FAE60B5"/>
    <w:rsid w:val="4FDC515A"/>
    <w:rsid w:val="4FEB6B02"/>
    <w:rsid w:val="500454E6"/>
    <w:rsid w:val="5010374F"/>
    <w:rsid w:val="507712A6"/>
    <w:rsid w:val="50CC6933"/>
    <w:rsid w:val="512027DB"/>
    <w:rsid w:val="51B7485D"/>
    <w:rsid w:val="51C55131"/>
    <w:rsid w:val="51D32A1D"/>
    <w:rsid w:val="51E63A25"/>
    <w:rsid w:val="51E657D3"/>
    <w:rsid w:val="51FD2506"/>
    <w:rsid w:val="5207018F"/>
    <w:rsid w:val="5268443A"/>
    <w:rsid w:val="526856F0"/>
    <w:rsid w:val="529F2249"/>
    <w:rsid w:val="52F40701"/>
    <w:rsid w:val="5321350E"/>
    <w:rsid w:val="534558E3"/>
    <w:rsid w:val="538E1C7E"/>
    <w:rsid w:val="539D0113"/>
    <w:rsid w:val="53BA7A28"/>
    <w:rsid w:val="53E93358"/>
    <w:rsid w:val="54085ED4"/>
    <w:rsid w:val="54240834"/>
    <w:rsid w:val="54444A33"/>
    <w:rsid w:val="547277F2"/>
    <w:rsid w:val="54731328"/>
    <w:rsid w:val="548A53AA"/>
    <w:rsid w:val="54AD6A7C"/>
    <w:rsid w:val="54AE00FE"/>
    <w:rsid w:val="54C30A3E"/>
    <w:rsid w:val="54CA13DC"/>
    <w:rsid w:val="54DE2973"/>
    <w:rsid w:val="54F479FE"/>
    <w:rsid w:val="556C5FEF"/>
    <w:rsid w:val="557E3F74"/>
    <w:rsid w:val="55867B03"/>
    <w:rsid w:val="558F7F2F"/>
    <w:rsid w:val="55985036"/>
    <w:rsid w:val="55A439DB"/>
    <w:rsid w:val="55A91672"/>
    <w:rsid w:val="55B87486"/>
    <w:rsid w:val="55BD684B"/>
    <w:rsid w:val="56187F25"/>
    <w:rsid w:val="5619022D"/>
    <w:rsid w:val="562A2C1B"/>
    <w:rsid w:val="56382375"/>
    <w:rsid w:val="576553EC"/>
    <w:rsid w:val="57BB0F3A"/>
    <w:rsid w:val="57D36BE1"/>
    <w:rsid w:val="586E02D0"/>
    <w:rsid w:val="58A90217"/>
    <w:rsid w:val="58B959EF"/>
    <w:rsid w:val="58CF5213"/>
    <w:rsid w:val="58E6780D"/>
    <w:rsid w:val="59241F68"/>
    <w:rsid w:val="592A1893"/>
    <w:rsid w:val="59441031"/>
    <w:rsid w:val="59471624"/>
    <w:rsid w:val="59637709"/>
    <w:rsid w:val="5964586E"/>
    <w:rsid w:val="59EC5950"/>
    <w:rsid w:val="59F70789"/>
    <w:rsid w:val="5A2F36F3"/>
    <w:rsid w:val="5A3B2434"/>
    <w:rsid w:val="5A627366"/>
    <w:rsid w:val="5A957D96"/>
    <w:rsid w:val="5AD22D98"/>
    <w:rsid w:val="5B6836FC"/>
    <w:rsid w:val="5B72774B"/>
    <w:rsid w:val="5B7A6F8C"/>
    <w:rsid w:val="5B7C7C7A"/>
    <w:rsid w:val="5BEF34D6"/>
    <w:rsid w:val="5C313AEE"/>
    <w:rsid w:val="5C643EC4"/>
    <w:rsid w:val="5C9D38E9"/>
    <w:rsid w:val="5CBA3AE4"/>
    <w:rsid w:val="5D704AEA"/>
    <w:rsid w:val="5D7117CF"/>
    <w:rsid w:val="5DA54794"/>
    <w:rsid w:val="5E2913F5"/>
    <w:rsid w:val="5E40626B"/>
    <w:rsid w:val="5E8545C5"/>
    <w:rsid w:val="5E902278"/>
    <w:rsid w:val="5E9D546B"/>
    <w:rsid w:val="5EA04F5B"/>
    <w:rsid w:val="5EB12C47"/>
    <w:rsid w:val="5EC21376"/>
    <w:rsid w:val="5EFA466C"/>
    <w:rsid w:val="5F762093"/>
    <w:rsid w:val="600B26C3"/>
    <w:rsid w:val="6028345A"/>
    <w:rsid w:val="603C2087"/>
    <w:rsid w:val="604745DC"/>
    <w:rsid w:val="606E519E"/>
    <w:rsid w:val="60760711"/>
    <w:rsid w:val="61406582"/>
    <w:rsid w:val="61DB639E"/>
    <w:rsid w:val="61DE310F"/>
    <w:rsid w:val="61F53810"/>
    <w:rsid w:val="621C0D9D"/>
    <w:rsid w:val="622540F5"/>
    <w:rsid w:val="623A44B2"/>
    <w:rsid w:val="626253CB"/>
    <w:rsid w:val="62AA45FB"/>
    <w:rsid w:val="62C60F92"/>
    <w:rsid w:val="62FF4946"/>
    <w:rsid w:val="642E6B65"/>
    <w:rsid w:val="64783A03"/>
    <w:rsid w:val="647C3D75"/>
    <w:rsid w:val="64947310"/>
    <w:rsid w:val="64AC28AC"/>
    <w:rsid w:val="650C334B"/>
    <w:rsid w:val="652B653A"/>
    <w:rsid w:val="65324A77"/>
    <w:rsid w:val="65644917"/>
    <w:rsid w:val="65EB2F60"/>
    <w:rsid w:val="665E094F"/>
    <w:rsid w:val="666B1279"/>
    <w:rsid w:val="669C06FE"/>
    <w:rsid w:val="67125D57"/>
    <w:rsid w:val="67CC6DC1"/>
    <w:rsid w:val="67ED7463"/>
    <w:rsid w:val="680A383B"/>
    <w:rsid w:val="6816444D"/>
    <w:rsid w:val="683F7593"/>
    <w:rsid w:val="684A6092"/>
    <w:rsid w:val="684F3BD0"/>
    <w:rsid w:val="692C5D69"/>
    <w:rsid w:val="69782D5D"/>
    <w:rsid w:val="69847953"/>
    <w:rsid w:val="69B74887"/>
    <w:rsid w:val="6A2E5B11"/>
    <w:rsid w:val="6A4110C0"/>
    <w:rsid w:val="6A690733"/>
    <w:rsid w:val="6A8D0A8A"/>
    <w:rsid w:val="6A9E4885"/>
    <w:rsid w:val="6AB04778"/>
    <w:rsid w:val="6AF477D8"/>
    <w:rsid w:val="6B4D0219"/>
    <w:rsid w:val="6B533A81"/>
    <w:rsid w:val="6B902CAD"/>
    <w:rsid w:val="6B923E7E"/>
    <w:rsid w:val="6B945E48"/>
    <w:rsid w:val="6BA344F1"/>
    <w:rsid w:val="6BC54253"/>
    <w:rsid w:val="6C582E82"/>
    <w:rsid w:val="6C7A4D15"/>
    <w:rsid w:val="6CA125CA"/>
    <w:rsid w:val="6CB0280D"/>
    <w:rsid w:val="6CCC0737"/>
    <w:rsid w:val="6CCC4A03"/>
    <w:rsid w:val="6CEE7D34"/>
    <w:rsid w:val="6D463143"/>
    <w:rsid w:val="6DA13330"/>
    <w:rsid w:val="6E453429"/>
    <w:rsid w:val="6E5A5127"/>
    <w:rsid w:val="6E947E27"/>
    <w:rsid w:val="6E9D68AD"/>
    <w:rsid w:val="6EE440F6"/>
    <w:rsid w:val="6EEA1A1D"/>
    <w:rsid w:val="6F5E47A3"/>
    <w:rsid w:val="6F7E5FEF"/>
    <w:rsid w:val="70077E0F"/>
    <w:rsid w:val="706923E4"/>
    <w:rsid w:val="70A07075"/>
    <w:rsid w:val="70C04FE9"/>
    <w:rsid w:val="70EE5FFA"/>
    <w:rsid w:val="712E63F7"/>
    <w:rsid w:val="71767512"/>
    <w:rsid w:val="71862610"/>
    <w:rsid w:val="71C32FE3"/>
    <w:rsid w:val="71E202B2"/>
    <w:rsid w:val="71E91227"/>
    <w:rsid w:val="71F969D3"/>
    <w:rsid w:val="727E1987"/>
    <w:rsid w:val="72D80D10"/>
    <w:rsid w:val="72E44894"/>
    <w:rsid w:val="72E72D01"/>
    <w:rsid w:val="73010AB9"/>
    <w:rsid w:val="733E4FB1"/>
    <w:rsid w:val="736E6F7E"/>
    <w:rsid w:val="739509AF"/>
    <w:rsid w:val="73CD639B"/>
    <w:rsid w:val="74185868"/>
    <w:rsid w:val="742E4EC6"/>
    <w:rsid w:val="749B2AF9"/>
    <w:rsid w:val="74F00593"/>
    <w:rsid w:val="753D0260"/>
    <w:rsid w:val="75705A1D"/>
    <w:rsid w:val="758D7F13"/>
    <w:rsid w:val="75CD7FE8"/>
    <w:rsid w:val="75EE27EC"/>
    <w:rsid w:val="7614506F"/>
    <w:rsid w:val="763A78B0"/>
    <w:rsid w:val="764A3ADC"/>
    <w:rsid w:val="765B1A3C"/>
    <w:rsid w:val="7662726E"/>
    <w:rsid w:val="766335AF"/>
    <w:rsid w:val="768B09FE"/>
    <w:rsid w:val="769E2A3D"/>
    <w:rsid w:val="76C90556"/>
    <w:rsid w:val="76C9109B"/>
    <w:rsid w:val="76F51E90"/>
    <w:rsid w:val="770E6AAE"/>
    <w:rsid w:val="779C1F25"/>
    <w:rsid w:val="78661E84"/>
    <w:rsid w:val="78882890"/>
    <w:rsid w:val="7899684C"/>
    <w:rsid w:val="78F32400"/>
    <w:rsid w:val="791F5B7B"/>
    <w:rsid w:val="793B3DA7"/>
    <w:rsid w:val="796A38C5"/>
    <w:rsid w:val="79733540"/>
    <w:rsid w:val="797F76B4"/>
    <w:rsid w:val="79911EFB"/>
    <w:rsid w:val="79A8143C"/>
    <w:rsid w:val="79C1733A"/>
    <w:rsid w:val="7A124B07"/>
    <w:rsid w:val="7A2A00A3"/>
    <w:rsid w:val="7A2D36EF"/>
    <w:rsid w:val="7A526DB4"/>
    <w:rsid w:val="7A706058"/>
    <w:rsid w:val="7A9E5E4D"/>
    <w:rsid w:val="7AB879F9"/>
    <w:rsid w:val="7AFF41CC"/>
    <w:rsid w:val="7B0501C8"/>
    <w:rsid w:val="7B4E1B6F"/>
    <w:rsid w:val="7BD209F2"/>
    <w:rsid w:val="7BE2675B"/>
    <w:rsid w:val="7BF02C26"/>
    <w:rsid w:val="7CA4419C"/>
    <w:rsid w:val="7CAD41E9"/>
    <w:rsid w:val="7CD12A58"/>
    <w:rsid w:val="7D0050EB"/>
    <w:rsid w:val="7D0F532E"/>
    <w:rsid w:val="7D545437"/>
    <w:rsid w:val="7D567401"/>
    <w:rsid w:val="7D8C2E23"/>
    <w:rsid w:val="7D966AD6"/>
    <w:rsid w:val="7DC9372F"/>
    <w:rsid w:val="7DD345AE"/>
    <w:rsid w:val="7E27146E"/>
    <w:rsid w:val="7E431733"/>
    <w:rsid w:val="7EAD3051"/>
    <w:rsid w:val="7EC304FB"/>
    <w:rsid w:val="7EED7210"/>
    <w:rsid w:val="7EEE1462"/>
    <w:rsid w:val="7F590AE3"/>
    <w:rsid w:val="7F7C73FD"/>
    <w:rsid w:val="7F865359"/>
    <w:rsid w:val="7F8E0DA1"/>
    <w:rsid w:val="7F912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45"/>
    <w:qFormat/>
    <w:uiPriority w:val="1"/>
    <w:pPr>
      <w:keepNext/>
      <w:keepLines/>
      <w:spacing w:before="340" w:after="330" w:line="576" w:lineRule="auto"/>
      <w:outlineLvl w:val="0"/>
    </w:pPr>
    <w:rPr>
      <w:b/>
      <w:bCs/>
      <w:kern w:val="44"/>
      <w:sz w:val="44"/>
      <w:szCs w:val="44"/>
    </w:rPr>
  </w:style>
  <w:style w:type="paragraph" w:styleId="3">
    <w:name w:val="heading 2"/>
    <w:basedOn w:val="1"/>
    <w:next w:val="1"/>
    <w:link w:val="46"/>
    <w:unhideWhenUsed/>
    <w:qFormat/>
    <w:uiPriority w:val="9"/>
    <w:pPr>
      <w:keepNext/>
      <w:keepLines/>
      <w:spacing w:before="260" w:after="260" w:line="415" w:lineRule="auto"/>
      <w:outlineLvl w:val="1"/>
    </w:pPr>
    <w:rPr>
      <w:rFonts w:ascii="Cambria" w:hAnsi="Cambria"/>
      <w:b/>
      <w:bCs/>
      <w:kern w:val="0"/>
      <w:sz w:val="32"/>
      <w:szCs w:val="32"/>
    </w:rPr>
  </w:style>
  <w:style w:type="paragraph" w:styleId="4">
    <w:name w:val="heading 3"/>
    <w:basedOn w:val="1"/>
    <w:next w:val="1"/>
    <w:link w:val="47"/>
    <w:unhideWhenUsed/>
    <w:qFormat/>
    <w:uiPriority w:val="9"/>
    <w:pPr>
      <w:keepNext/>
      <w:keepLines/>
      <w:spacing w:before="260" w:after="260" w:line="415" w:lineRule="auto"/>
      <w:outlineLvl w:val="2"/>
    </w:pPr>
    <w:rPr>
      <w:b/>
      <w:bCs/>
      <w:sz w:val="32"/>
      <w:szCs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48"/>
    <w:unhideWhenUsed/>
    <w:qFormat/>
    <w:uiPriority w:val="0"/>
    <w:pPr>
      <w:ind w:firstLine="420"/>
    </w:pPr>
    <w:rPr>
      <w:rFonts w:ascii="等线" w:hAnsi="等线" w:cs="黑体"/>
    </w:rPr>
  </w:style>
  <w:style w:type="paragraph" w:styleId="6">
    <w:name w:val="annotation text"/>
    <w:basedOn w:val="1"/>
    <w:link w:val="49"/>
    <w:unhideWhenUsed/>
    <w:qFormat/>
    <w:uiPriority w:val="99"/>
    <w:pPr>
      <w:jc w:val="left"/>
    </w:pPr>
  </w:style>
  <w:style w:type="paragraph" w:styleId="7">
    <w:name w:val="Body Text"/>
    <w:basedOn w:val="1"/>
    <w:link w:val="54"/>
    <w:unhideWhenUsed/>
    <w:qFormat/>
    <w:uiPriority w:val="99"/>
    <w:pPr>
      <w:widowControl/>
      <w:spacing w:after="160"/>
      <w:jc w:val="left"/>
    </w:pPr>
    <w:rPr>
      <w:rFonts w:ascii="仿宋体" w:eastAsia="仿宋体"/>
      <w:kern w:val="0"/>
      <w:sz w:val="20"/>
      <w:lang w:eastAsia="en-US"/>
    </w:rPr>
  </w:style>
  <w:style w:type="paragraph" w:styleId="8">
    <w:name w:val="Body Text Indent"/>
    <w:basedOn w:val="1"/>
    <w:semiHidden/>
    <w:unhideWhenUsed/>
    <w:qFormat/>
    <w:uiPriority w:val="99"/>
    <w:pPr>
      <w:spacing w:after="120"/>
      <w:ind w:left="283"/>
    </w:pPr>
  </w:style>
  <w:style w:type="paragraph" w:styleId="9">
    <w:name w:val="Plain Text"/>
    <w:basedOn w:val="1"/>
    <w:link w:val="55"/>
    <w:unhideWhenUsed/>
    <w:qFormat/>
    <w:uiPriority w:val="99"/>
    <w:rPr>
      <w:rFonts w:ascii="宋体" w:hAnsi="Courier New" w:cs="Courier New"/>
      <w:szCs w:val="21"/>
    </w:rPr>
  </w:style>
  <w:style w:type="paragraph" w:styleId="10">
    <w:name w:val="endnote text"/>
    <w:basedOn w:val="1"/>
    <w:link w:val="53"/>
    <w:unhideWhenUsed/>
    <w:qFormat/>
    <w:uiPriority w:val="99"/>
    <w:pPr>
      <w:snapToGrid w:val="0"/>
      <w:jc w:val="left"/>
    </w:pPr>
    <w:rPr>
      <w:rFonts w:ascii="等线" w:hAnsi="等线" w:cs="黑体"/>
    </w:rPr>
  </w:style>
  <w:style w:type="paragraph" w:styleId="11">
    <w:name w:val="Balloon Text"/>
    <w:basedOn w:val="1"/>
    <w:link w:val="57"/>
    <w:unhideWhenUsed/>
    <w:qFormat/>
    <w:uiPriority w:val="99"/>
    <w:rPr>
      <w:rFonts w:ascii="等线" w:hAnsi="等线" w:cs="黑体"/>
      <w:sz w:val="18"/>
      <w:szCs w:val="18"/>
    </w:rPr>
  </w:style>
  <w:style w:type="paragraph" w:styleId="12">
    <w:name w:val="footer"/>
    <w:basedOn w:val="1"/>
    <w:link w:val="52"/>
    <w:unhideWhenUsed/>
    <w:qFormat/>
    <w:uiPriority w:val="99"/>
    <w:pPr>
      <w:tabs>
        <w:tab w:val="center" w:pos="4153"/>
        <w:tab w:val="right" w:pos="8306"/>
      </w:tabs>
      <w:snapToGrid w:val="0"/>
      <w:jc w:val="left"/>
    </w:pPr>
    <w:rPr>
      <w:rFonts w:ascii="等线" w:hAnsi="等线" w:cs="黑体"/>
      <w:sz w:val="18"/>
      <w:szCs w:val="18"/>
    </w:rPr>
  </w:style>
  <w:style w:type="paragraph" w:styleId="13">
    <w:name w:val="header"/>
    <w:basedOn w:val="1"/>
    <w:link w:val="51"/>
    <w:unhideWhenUsed/>
    <w:qFormat/>
    <w:uiPriority w:val="99"/>
    <w:pPr>
      <w:pBdr>
        <w:bottom w:val="single" w:color="auto" w:sz="6" w:space="1"/>
      </w:pBdr>
      <w:tabs>
        <w:tab w:val="center" w:pos="4153"/>
        <w:tab w:val="right" w:pos="8306"/>
      </w:tabs>
      <w:snapToGrid w:val="0"/>
      <w:jc w:val="center"/>
    </w:pPr>
    <w:rPr>
      <w:rFonts w:ascii="等线" w:hAnsi="等线" w:cs="黑体"/>
      <w:sz w:val="18"/>
      <w:szCs w:val="18"/>
    </w:rPr>
  </w:style>
  <w:style w:type="paragraph" w:styleId="14">
    <w:name w:val="toc 1"/>
    <w:basedOn w:val="15"/>
    <w:next w:val="2"/>
    <w:unhideWhenUsed/>
    <w:qFormat/>
    <w:uiPriority w:val="39"/>
    <w:pPr>
      <w:widowControl/>
      <w:tabs>
        <w:tab w:val="right" w:leader="dot" w:pos="9514"/>
      </w:tabs>
      <w:spacing w:line="440" w:lineRule="exact"/>
      <w:jc w:val="center"/>
    </w:pPr>
    <w:rPr>
      <w:rFonts w:eastAsia="黑体"/>
      <w:b/>
      <w:i w:val="0"/>
      <w:sz w:val="24"/>
      <w:szCs w:val="24"/>
    </w:rPr>
  </w:style>
  <w:style w:type="paragraph" w:customStyle="1" w:styleId="15">
    <w:name w:val="引用1"/>
    <w:basedOn w:val="1"/>
    <w:next w:val="1"/>
    <w:link w:val="58"/>
    <w:qFormat/>
    <w:uiPriority w:val="29"/>
    <w:rPr>
      <w:rFonts w:ascii="等线" w:hAnsi="等线" w:cs="黑体"/>
      <w:i/>
      <w:iCs/>
      <w:color w:val="000000"/>
    </w:rPr>
  </w:style>
  <w:style w:type="paragraph" w:styleId="16">
    <w:name w:val="toc 2"/>
    <w:basedOn w:val="15"/>
    <w:next w:val="3"/>
    <w:unhideWhenUsed/>
    <w:qFormat/>
    <w:uiPriority w:val="39"/>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8">
    <w:name w:val="annotation subject"/>
    <w:basedOn w:val="6"/>
    <w:next w:val="6"/>
    <w:link w:val="56"/>
    <w:unhideWhenUsed/>
    <w:qFormat/>
    <w:uiPriority w:val="99"/>
    <w:rPr>
      <w:rFonts w:ascii="等线" w:hAnsi="等线" w:cs="黑体"/>
      <w:b/>
      <w:bCs/>
    </w:rPr>
  </w:style>
  <w:style w:type="paragraph" w:styleId="19">
    <w:name w:val="Body Text First Indent 2"/>
    <w:basedOn w:val="8"/>
    <w:unhideWhenUsed/>
    <w:qFormat/>
    <w:uiPriority w:val="99"/>
    <w:pPr>
      <w:spacing w:after="0"/>
      <w:ind w:left="360" w:firstLine="360"/>
    </w:pPr>
  </w:style>
  <w:style w:type="table" w:styleId="21">
    <w:name w:val="Table Grid"/>
    <w:basedOn w:val="2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qFormat/>
    <w:uiPriority w:val="22"/>
    <w:rPr>
      <w:b/>
    </w:rPr>
  </w:style>
  <w:style w:type="character" w:styleId="24">
    <w:name w:val="FollowedHyperlink"/>
    <w:basedOn w:val="22"/>
    <w:unhideWhenUsed/>
    <w:qFormat/>
    <w:uiPriority w:val="99"/>
    <w:rPr>
      <w:color w:val="954F72"/>
      <w:u w:val="single"/>
    </w:rPr>
  </w:style>
  <w:style w:type="character" w:styleId="25">
    <w:name w:val="Emphasis"/>
    <w:qFormat/>
    <w:uiPriority w:val="20"/>
    <w:rPr>
      <w:i/>
      <w:iCs/>
    </w:rPr>
  </w:style>
  <w:style w:type="character" w:styleId="26">
    <w:name w:val="Hyperlink"/>
    <w:unhideWhenUsed/>
    <w:qFormat/>
    <w:uiPriority w:val="99"/>
    <w:rPr>
      <w:color w:val="0000FF"/>
      <w:u w:val="single"/>
    </w:rPr>
  </w:style>
  <w:style w:type="character" w:styleId="27">
    <w:name w:val="annotation reference"/>
    <w:basedOn w:val="22"/>
    <w:unhideWhenUsed/>
    <w:qFormat/>
    <w:uiPriority w:val="99"/>
    <w:rPr>
      <w:sz w:val="21"/>
      <w:szCs w:val="21"/>
    </w:rPr>
  </w:style>
  <w:style w:type="paragraph" w:customStyle="1" w:styleId="28">
    <w:name w:val="Default"/>
    <w:qFormat/>
    <w:uiPriority w:val="99"/>
    <w:pPr>
      <w:widowControl w:val="0"/>
      <w:autoSpaceDE w:val="0"/>
      <w:autoSpaceDN w:val="0"/>
      <w:adjustRightInd w:val="0"/>
    </w:pPr>
    <w:rPr>
      <w:rFonts w:ascii="Arial Unicode MS" w:hAnsi="Arial Unicode MS" w:eastAsia="Arial Unicode MS" w:cs="Times New Roman"/>
      <w:color w:val="000000"/>
      <w:sz w:val="24"/>
      <w:lang w:val="en-US" w:eastAsia="zh-CN" w:bidi="ar-SA"/>
    </w:rPr>
  </w:style>
  <w:style w:type="paragraph" w:customStyle="1" w:styleId="29">
    <w:name w:val="修订1"/>
    <w:hidden/>
    <w:semiHidden/>
    <w:qFormat/>
    <w:uiPriority w:val="99"/>
    <w:rPr>
      <w:rFonts w:ascii="Times New Roman" w:hAnsi="Times New Roman" w:eastAsia="宋体" w:cs="Times New Roman"/>
      <w:kern w:val="2"/>
      <w:sz w:val="21"/>
      <w:szCs w:val="22"/>
      <w:lang w:val="en-US" w:eastAsia="zh-CN" w:bidi="ar-SA"/>
    </w:rPr>
  </w:style>
  <w:style w:type="table" w:customStyle="1" w:styleId="30">
    <w:name w:val="网格型1"/>
    <w:basedOn w:val="20"/>
    <w:qFormat/>
    <w:uiPriority w:val="59"/>
    <w:pPr>
      <w:widowControl w:val="0"/>
      <w:jc w:val="both"/>
    </w:pPr>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1">
    <w:name w:val="msonormal"/>
    <w:basedOn w:val="1"/>
    <w:qFormat/>
    <w:uiPriority w:val="99"/>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2">
    <w:name w:val="列表段落1"/>
    <w:basedOn w:val="1"/>
    <w:link w:val="63"/>
    <w:qFormat/>
    <w:uiPriority w:val="34"/>
    <w:pPr>
      <w:ind w:firstLine="420" w:firstLineChars="200"/>
    </w:pPr>
  </w:style>
  <w:style w:type="paragraph" w:customStyle="1" w:styleId="33">
    <w:name w:val="列出段落1"/>
    <w:basedOn w:val="1"/>
    <w:qFormat/>
    <w:uiPriority w:val="34"/>
    <w:pPr>
      <w:ind w:firstLine="420" w:firstLineChars="200"/>
    </w:pPr>
  </w:style>
  <w:style w:type="paragraph" w:customStyle="1" w:styleId="34">
    <w:name w:val="TOC 标题1"/>
    <w:basedOn w:val="2"/>
    <w:next w:val="1"/>
    <w:qFormat/>
    <w:uiPriority w:val="39"/>
    <w:pPr>
      <w:widowControl/>
      <w:spacing w:before="480" w:after="0" w:line="276" w:lineRule="auto"/>
      <w:jc w:val="left"/>
      <w:outlineLvl w:val="9"/>
    </w:pPr>
    <w:rPr>
      <w:rFonts w:ascii="Cambria" w:hAnsi="Cambria"/>
      <w:color w:val="366091"/>
      <w:kern w:val="0"/>
      <w:sz w:val="28"/>
      <w:szCs w:val="28"/>
    </w:rPr>
  </w:style>
  <w:style w:type="paragraph" w:customStyle="1" w:styleId="35">
    <w:name w:val="列出段落2"/>
    <w:basedOn w:val="1"/>
    <w:qFormat/>
    <w:uiPriority w:val="34"/>
    <w:pPr>
      <w:ind w:firstLine="420" w:firstLineChars="200"/>
    </w:pPr>
  </w:style>
  <w:style w:type="paragraph" w:customStyle="1" w:styleId="36">
    <w:name w:val="p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37">
    <w:name w:val="段落"/>
    <w:basedOn w:val="1"/>
    <w:qFormat/>
    <w:uiPriority w:val="99"/>
    <w:pPr>
      <w:shd w:val="clear" w:color="auto" w:fill="FFFFFF"/>
      <w:spacing w:line="360" w:lineRule="auto"/>
      <w:ind w:firstLine="480" w:firstLineChars="200"/>
    </w:pPr>
    <w:rPr>
      <w:rFonts w:ascii="Calibri" w:hAnsi="Calibri" w:cs="黑体"/>
      <w:sz w:val="24"/>
    </w:rPr>
  </w:style>
  <w:style w:type="paragraph" w:customStyle="1" w:styleId="38">
    <w:name w:val="样式 标题 1 + 四号 居中 段前: 12 磅 段后: 12 磅 行距: 单倍行距"/>
    <w:basedOn w:val="2"/>
    <w:qFormat/>
    <w:uiPriority w:val="99"/>
    <w:pPr>
      <w:spacing w:before="240" w:after="240" w:line="240" w:lineRule="auto"/>
      <w:ind w:firstLine="288"/>
      <w:jc w:val="center"/>
    </w:pPr>
    <w:rPr>
      <w:rFonts w:ascii="Calibri" w:hAnsi="Calibri" w:cs="宋体"/>
      <w:sz w:val="28"/>
      <w:szCs w:val="20"/>
    </w:rPr>
  </w:style>
  <w:style w:type="paragraph" w:customStyle="1" w:styleId="39">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0">
    <w:name w:val="样式 标题 3 + (中文) 黑体 小四 非加粗 段前: 7.8 磅 段后: 0 磅 行距: 固定值 20 磅"/>
    <w:basedOn w:val="4"/>
    <w:qFormat/>
    <w:uiPriority w:val="99"/>
    <w:pPr>
      <w:spacing w:before="0" w:after="0" w:line="400" w:lineRule="exact"/>
    </w:pPr>
    <w:rPr>
      <w:rFonts w:ascii="Calibri" w:hAnsi="Calibri" w:eastAsia="黑体" w:cs="宋体"/>
      <w:b w:val="0"/>
      <w:sz w:val="24"/>
      <w:szCs w:val="20"/>
    </w:rPr>
  </w:style>
  <w:style w:type="paragraph" w:customStyle="1" w:styleId="41">
    <w:name w:val="Table Paragraph"/>
    <w:basedOn w:val="1"/>
    <w:qFormat/>
    <w:uiPriority w:val="99"/>
    <w:pPr>
      <w:widowControl/>
      <w:autoSpaceDE w:val="0"/>
      <w:autoSpaceDN w:val="0"/>
      <w:jc w:val="left"/>
    </w:pPr>
    <w:rPr>
      <w:rFonts w:ascii="Noto Sans Mono CJK JP Regular" w:hAnsi="Noto Sans Mono CJK JP Regular" w:cs="Noto Sans Mono CJK JP Regular"/>
      <w:kern w:val="0"/>
      <w:sz w:val="22"/>
      <w:lang w:val="zh-CN"/>
    </w:rPr>
  </w:style>
  <w:style w:type="paragraph" w:customStyle="1" w:styleId="42">
    <w:name w:val="纯文本1"/>
    <w:basedOn w:val="1"/>
    <w:qFormat/>
    <w:uiPriority w:val="99"/>
    <w:pPr>
      <w:widowControl/>
      <w:spacing w:after="200" w:line="276" w:lineRule="auto"/>
      <w:jc w:val="left"/>
    </w:pPr>
    <w:rPr>
      <w:rFonts w:ascii="宋体" w:hAnsi="Courier New"/>
      <w:kern w:val="0"/>
      <w:sz w:val="22"/>
      <w:szCs w:val="21"/>
    </w:rPr>
  </w:style>
  <w:style w:type="paragraph" w:customStyle="1" w:styleId="43">
    <w:name w:val="footnote description"/>
    <w:next w:val="1"/>
    <w:link w:val="59"/>
    <w:qFormat/>
    <w:uiPriority w:val="0"/>
    <w:pPr>
      <w:spacing w:line="256" w:lineRule="auto"/>
      <w:ind w:left="14"/>
    </w:pPr>
    <w:rPr>
      <w:rFonts w:ascii="宋体" w:hAnsi="宋体" w:eastAsia="宋体" w:cs="宋体"/>
      <w:color w:val="000000"/>
      <w:kern w:val="2"/>
      <w:sz w:val="18"/>
      <w:szCs w:val="22"/>
      <w:lang w:val="en-US" w:eastAsia="zh-CN" w:bidi="ar-SA"/>
    </w:rPr>
  </w:style>
  <w:style w:type="paragraph" w:customStyle="1" w:styleId="44">
    <w:name w:val="普通 (Web)"/>
    <w:basedOn w:val="1"/>
    <w:next w:val="1"/>
    <w:link w:val="68"/>
    <w:qFormat/>
    <w:uiPriority w:val="0"/>
    <w:pPr>
      <w:autoSpaceDE w:val="0"/>
      <w:autoSpaceDN w:val="0"/>
      <w:adjustRightInd w:val="0"/>
      <w:jc w:val="left"/>
    </w:pPr>
    <w:rPr>
      <w:rFonts w:ascii="黑体" w:eastAsia="黑体"/>
      <w:kern w:val="0"/>
      <w:sz w:val="24"/>
    </w:rPr>
  </w:style>
  <w:style w:type="character" w:customStyle="1" w:styleId="45">
    <w:name w:val="标题 1 字符"/>
    <w:basedOn w:val="22"/>
    <w:link w:val="2"/>
    <w:qFormat/>
    <w:uiPriority w:val="1"/>
    <w:rPr>
      <w:rFonts w:ascii="Times New Roman" w:hAnsi="Times New Roman" w:eastAsia="宋体" w:cs="Times New Roman"/>
      <w:b/>
      <w:bCs/>
      <w:kern w:val="44"/>
      <w:sz w:val="44"/>
      <w:szCs w:val="44"/>
    </w:rPr>
  </w:style>
  <w:style w:type="character" w:customStyle="1" w:styleId="46">
    <w:name w:val="标题 2 字符"/>
    <w:basedOn w:val="22"/>
    <w:link w:val="3"/>
    <w:semiHidden/>
    <w:qFormat/>
    <w:uiPriority w:val="9"/>
    <w:rPr>
      <w:rFonts w:ascii="Cambria" w:hAnsi="Cambria" w:eastAsia="宋体" w:cs="Times New Roman"/>
      <w:b/>
      <w:bCs/>
      <w:kern w:val="0"/>
      <w:sz w:val="32"/>
      <w:szCs w:val="32"/>
    </w:rPr>
  </w:style>
  <w:style w:type="character" w:customStyle="1" w:styleId="47">
    <w:name w:val="标题 3 字符"/>
    <w:basedOn w:val="22"/>
    <w:link w:val="4"/>
    <w:semiHidden/>
    <w:qFormat/>
    <w:uiPriority w:val="9"/>
    <w:rPr>
      <w:rFonts w:ascii="Times New Roman" w:hAnsi="Times New Roman" w:eastAsia="宋体" w:cs="Times New Roman"/>
      <w:b/>
      <w:bCs/>
      <w:sz w:val="32"/>
      <w:szCs w:val="32"/>
    </w:rPr>
  </w:style>
  <w:style w:type="character" w:customStyle="1" w:styleId="48">
    <w:name w:val="正文缩进 字符"/>
    <w:link w:val="5"/>
    <w:semiHidden/>
    <w:qFormat/>
    <w:locked/>
    <w:uiPriority w:val="0"/>
  </w:style>
  <w:style w:type="character" w:customStyle="1" w:styleId="49">
    <w:name w:val="批注文字 字符1"/>
    <w:basedOn w:val="22"/>
    <w:link w:val="6"/>
    <w:semiHidden/>
    <w:qFormat/>
    <w:locked/>
    <w:uiPriority w:val="99"/>
    <w:rPr>
      <w:rFonts w:ascii="Times New Roman" w:hAnsi="Times New Roman" w:eastAsia="宋体" w:cs="Times New Roman"/>
    </w:rPr>
  </w:style>
  <w:style w:type="character" w:customStyle="1" w:styleId="50">
    <w:name w:val="批注文字 字符"/>
    <w:basedOn w:val="22"/>
    <w:semiHidden/>
    <w:qFormat/>
    <w:uiPriority w:val="99"/>
    <w:rPr>
      <w:rFonts w:ascii="Times New Roman" w:hAnsi="Times New Roman" w:eastAsia="宋体" w:cs="Times New Roman"/>
    </w:rPr>
  </w:style>
  <w:style w:type="character" w:customStyle="1" w:styleId="51">
    <w:name w:val="页眉 字符"/>
    <w:basedOn w:val="22"/>
    <w:link w:val="13"/>
    <w:qFormat/>
    <w:uiPriority w:val="99"/>
    <w:rPr>
      <w:sz w:val="18"/>
      <w:szCs w:val="18"/>
    </w:rPr>
  </w:style>
  <w:style w:type="character" w:customStyle="1" w:styleId="52">
    <w:name w:val="页脚 字符"/>
    <w:basedOn w:val="22"/>
    <w:link w:val="12"/>
    <w:qFormat/>
    <w:uiPriority w:val="99"/>
    <w:rPr>
      <w:sz w:val="18"/>
      <w:szCs w:val="18"/>
    </w:rPr>
  </w:style>
  <w:style w:type="character" w:customStyle="1" w:styleId="53">
    <w:name w:val="尾注文本 字符"/>
    <w:basedOn w:val="22"/>
    <w:link w:val="10"/>
    <w:semiHidden/>
    <w:qFormat/>
    <w:uiPriority w:val="99"/>
  </w:style>
  <w:style w:type="character" w:customStyle="1" w:styleId="54">
    <w:name w:val="正文文本 字符"/>
    <w:basedOn w:val="22"/>
    <w:link w:val="7"/>
    <w:semiHidden/>
    <w:qFormat/>
    <w:uiPriority w:val="99"/>
    <w:rPr>
      <w:rFonts w:ascii="仿宋体" w:hAnsi="Times New Roman" w:eastAsia="仿宋体" w:cs="Times New Roman"/>
      <w:kern w:val="0"/>
      <w:sz w:val="20"/>
      <w:lang w:eastAsia="en-US"/>
    </w:rPr>
  </w:style>
  <w:style w:type="character" w:customStyle="1" w:styleId="55">
    <w:name w:val="纯文本 字符"/>
    <w:basedOn w:val="22"/>
    <w:link w:val="9"/>
    <w:semiHidden/>
    <w:qFormat/>
    <w:uiPriority w:val="99"/>
    <w:rPr>
      <w:rFonts w:ascii="宋体" w:hAnsi="Courier New" w:cs="Courier New"/>
      <w:szCs w:val="21"/>
    </w:rPr>
  </w:style>
  <w:style w:type="character" w:customStyle="1" w:styleId="56">
    <w:name w:val="批注主题 字符"/>
    <w:basedOn w:val="50"/>
    <w:link w:val="18"/>
    <w:semiHidden/>
    <w:qFormat/>
    <w:uiPriority w:val="99"/>
    <w:rPr>
      <w:rFonts w:ascii="Times New Roman" w:hAnsi="Times New Roman" w:eastAsia="宋体" w:cs="Times New Roman"/>
      <w:b/>
      <w:bCs/>
    </w:rPr>
  </w:style>
  <w:style w:type="character" w:customStyle="1" w:styleId="57">
    <w:name w:val="批注框文本 字符"/>
    <w:basedOn w:val="22"/>
    <w:link w:val="11"/>
    <w:semiHidden/>
    <w:qFormat/>
    <w:uiPriority w:val="99"/>
    <w:rPr>
      <w:sz w:val="18"/>
      <w:szCs w:val="18"/>
    </w:rPr>
  </w:style>
  <w:style w:type="character" w:customStyle="1" w:styleId="58">
    <w:name w:val="引用 Char"/>
    <w:link w:val="15"/>
    <w:qFormat/>
    <w:locked/>
    <w:uiPriority w:val="29"/>
    <w:rPr>
      <w:i/>
      <w:iCs/>
      <w:color w:val="000000"/>
    </w:rPr>
  </w:style>
  <w:style w:type="character" w:customStyle="1" w:styleId="59">
    <w:name w:val="footnote description Char"/>
    <w:link w:val="43"/>
    <w:qFormat/>
    <w:locked/>
    <w:uiPriority w:val="0"/>
    <w:rPr>
      <w:rFonts w:ascii="宋体" w:hAnsi="宋体" w:eastAsia="宋体" w:cs="宋体"/>
      <w:color w:val="000000"/>
      <w:sz w:val="18"/>
    </w:rPr>
  </w:style>
  <w:style w:type="character" w:customStyle="1" w:styleId="60">
    <w:name w:val="font01"/>
    <w:qFormat/>
    <w:uiPriority w:val="0"/>
    <w:rPr>
      <w:rFonts w:hint="eastAsia" w:ascii="宋体" w:hAnsi="宋体" w:eastAsia="宋体" w:cs="宋体"/>
      <w:color w:val="000000"/>
      <w:sz w:val="20"/>
      <w:szCs w:val="20"/>
      <w:u w:val="none"/>
    </w:rPr>
  </w:style>
  <w:style w:type="character" w:customStyle="1" w:styleId="61">
    <w:name w:val="font21"/>
    <w:qFormat/>
    <w:uiPriority w:val="0"/>
    <w:rPr>
      <w:rFonts w:hint="eastAsia" w:ascii="宋体" w:hAnsi="宋体" w:eastAsia="宋体"/>
      <w:color w:val="000000"/>
      <w:sz w:val="20"/>
      <w:szCs w:val="20"/>
      <w:u w:val="none"/>
    </w:rPr>
  </w:style>
  <w:style w:type="character" w:customStyle="1" w:styleId="62">
    <w:name w:val="纯文本 字符1"/>
    <w:basedOn w:val="22"/>
    <w:qFormat/>
    <w:uiPriority w:val="0"/>
    <w:rPr>
      <w:rFonts w:hint="eastAsia" w:ascii="宋体" w:hAnsi="Courier New" w:eastAsia="等线" w:cs="Courier New"/>
    </w:rPr>
  </w:style>
  <w:style w:type="character" w:customStyle="1" w:styleId="63">
    <w:name w:val="列出段落 字符"/>
    <w:link w:val="32"/>
    <w:qFormat/>
    <w:uiPriority w:val="34"/>
    <w:rPr>
      <w:rFonts w:ascii="Times New Roman" w:hAnsi="Times New Roman" w:eastAsia="宋体" w:cs="Times New Roman"/>
    </w:rPr>
  </w:style>
  <w:style w:type="character" w:customStyle="1" w:styleId="64">
    <w:name w:val="页脚 字符1"/>
    <w:basedOn w:val="22"/>
    <w:semiHidden/>
    <w:qFormat/>
    <w:uiPriority w:val="99"/>
    <w:rPr>
      <w:rFonts w:hint="default" w:ascii="Times New Roman" w:hAnsi="Times New Roman" w:eastAsia="宋体" w:cs="Times New Roman"/>
      <w:sz w:val="18"/>
      <w:szCs w:val="18"/>
    </w:rPr>
  </w:style>
  <w:style w:type="character" w:customStyle="1" w:styleId="65">
    <w:name w:val="尾注文本 字符1"/>
    <w:basedOn w:val="22"/>
    <w:semiHidden/>
    <w:qFormat/>
    <w:uiPriority w:val="99"/>
    <w:rPr>
      <w:rFonts w:hint="default" w:ascii="Times New Roman" w:hAnsi="Times New Roman" w:eastAsia="宋体" w:cs="Times New Roman"/>
    </w:rPr>
  </w:style>
  <w:style w:type="character" w:customStyle="1" w:styleId="66">
    <w:name w:val="批注主题 字符1"/>
    <w:basedOn w:val="50"/>
    <w:semiHidden/>
    <w:qFormat/>
    <w:uiPriority w:val="99"/>
    <w:rPr>
      <w:rFonts w:hint="default" w:ascii="Times New Roman" w:hAnsi="Times New Roman" w:eastAsia="宋体" w:cs="Times New Roman"/>
      <w:b/>
      <w:bCs/>
    </w:rPr>
  </w:style>
  <w:style w:type="character" w:customStyle="1" w:styleId="67">
    <w:name w:val="批注框文本 字符1"/>
    <w:basedOn w:val="22"/>
    <w:semiHidden/>
    <w:qFormat/>
    <w:uiPriority w:val="99"/>
    <w:rPr>
      <w:rFonts w:hint="default" w:ascii="Times New Roman" w:hAnsi="Times New Roman" w:eastAsia="宋体" w:cs="Times New Roman"/>
      <w:sz w:val="18"/>
      <w:szCs w:val="18"/>
    </w:rPr>
  </w:style>
  <w:style w:type="character" w:customStyle="1" w:styleId="68">
    <w:name w:val="普通 (Web) Char"/>
    <w:link w:val="44"/>
    <w:qFormat/>
    <w:uiPriority w:val="0"/>
    <w:rPr>
      <w:rFonts w:ascii="黑体" w:eastAsia="黑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3fb70ac-693f-431c-af71-1c2ad248bbac}"/>
        <w:style w:val=""/>
        <w:category>
          <w:name w:val="常规"/>
          <w:gallery w:val="placeholder"/>
        </w:category>
        <w:types>
          <w:type w:val="bbPlcHdr"/>
        </w:types>
        <w:behaviors>
          <w:behavior w:val="content"/>
        </w:behaviors>
        <w:description w:val=""/>
        <w:guid w:val="{03fb70ac-693f-431c-af71-1c2ad248bbac}"/>
      </w:docPartPr>
      <w:docPartBody>
        <w:p w14:paraId="5E9B3F95">
          <w:pPr>
            <w:pStyle w:val="2"/>
            <w:rPr>
              <w:rFonts w:hint="eastAsia"/>
            </w:rPr>
          </w:pPr>
          <w:r>
            <w:rPr>
              <w:rStyle w:val="3"/>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1" w:name="Default Paragraph Font"/>
    <w:lsdException w:qFormat="1" w:uiPriority="99" w:semiHidden="0" w:name="Placeholder Text"/>
  </w:latentStyles>
  <w:style w:type="character" w:default="1" w:styleId="1">
    <w:name w:val="Default Paragraph Font"/>
    <w:semiHidden/>
    <w:unhideWhenUsed/>
    <w:qFormat/>
    <w:uiPriority w:val="1"/>
  </w:style>
  <w:style w:type="paragraph" w:customStyle="1" w:styleId="2">
    <w:name w:val="FD6FB69378934A46A3F13520D6C08765"/>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styleId="3">
    <w:name w:val="Placeholder Text"/>
    <w:basedOn w:val="1"/>
    <w:unhideWhenUsed/>
    <w:qFormat/>
    <w:uiPriority w:val="99"/>
    <w:rPr>
      <w:color w:val="808080"/>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372009-04B0-478F-844D-A273642ED242}">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62</Pages>
  <Words>9277</Words>
  <Characters>10135</Characters>
  <Lines>324</Lines>
  <Paragraphs>91</Paragraphs>
  <TotalTime>7</TotalTime>
  <ScaleCrop>false</ScaleCrop>
  <LinksUpToDate>false</LinksUpToDate>
  <CharactersWithSpaces>10551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2023-07-11T08:38:00Z</dcterms:created>
  <dc:creator>WG</dc:creator>
  <cp:lastModifiedBy>WPS</cp:lastModifiedBy>
  <cp:lastPrinted>2024-12-17T08:39:00Z</cp:lastPrinted>
  <dcterms:modified xsi:type="dcterms:W3CDTF">2025-12-25T07:06:25Z</dcterms:modified>
  <dc:title>公开招标文件</dc:title>
  <cp:revision>574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34A59315B6624F90A77B1B16C4A5DA4A_12</vt:lpwstr>
  </property>
  <property fmtid="{D5CDD505-2E9C-101B-9397-08002B2CF9AE}" pid="4" name="KSOTemplateDocerSaveRecord">
    <vt:lpwstr>eyJoZGlkIjoiMDczNTQwOTVhMTJkMTJjOTk3ZmI5NjIwOGFmYjljY2EiLCJ1c2VySWQiOiIyMjk0NTAyNDcifQ==</vt:lpwstr>
  </property>
</Properties>
</file>