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2CF1B" w14:textId="77777777" w:rsidR="00C35842" w:rsidRDefault="00C2770D">
      <w:pPr>
        <w:jc w:val="center"/>
        <w:rPr>
          <w:rFonts w:ascii="宋体" w:hAnsi="宋体"/>
          <w:sz w:val="36"/>
          <w:szCs w:val="36"/>
        </w:rPr>
      </w:pPr>
      <w:bookmarkStart w:id="0" w:name="_Toc170737922"/>
      <w:r>
        <w:rPr>
          <w:rFonts w:ascii="宋体" w:hAnsi="宋体" w:hint="eastAsia"/>
          <w:sz w:val="36"/>
          <w:szCs w:val="36"/>
        </w:rPr>
        <w:t>武汉理工大学马区西院西教学楼电梯采购安装项目（第二次）采购公告</w:t>
      </w:r>
      <w:bookmarkEnd w:id="0"/>
    </w:p>
    <w:p w14:paraId="76029530" w14:textId="77777777" w:rsidR="00C35842" w:rsidRDefault="00C2770D">
      <w:pPr>
        <w:spacing w:beforeLines="50" w:before="120" w:afterLines="50" w:after="120"/>
        <w:ind w:firstLineChars="200" w:firstLine="420"/>
        <w:rPr>
          <w:rFonts w:ascii="宋体" w:hAnsi="宋体"/>
          <w:szCs w:val="21"/>
        </w:rPr>
      </w:pPr>
      <w:r>
        <w:rPr>
          <w:rFonts w:ascii="宋体" w:hAnsi="宋体" w:hint="eastAsia"/>
          <w:szCs w:val="21"/>
          <w:u w:val="single"/>
        </w:rPr>
        <w:t>国信国际工程咨询集团股份有限公司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5C2238DD" w14:textId="77777777" w:rsidR="00C35842" w:rsidRDefault="00C2770D">
      <w:pPr>
        <w:pStyle w:val="2"/>
        <w:numPr>
          <w:ilvl w:val="0"/>
          <w:numId w:val="1"/>
        </w:numPr>
        <w:tabs>
          <w:tab w:val="left" w:pos="0"/>
        </w:tabs>
        <w:spacing w:beforeLines="50" w:before="120" w:afterLines="50" w:after="120" w:line="240" w:lineRule="auto"/>
        <w:rPr>
          <w:rFonts w:ascii="宋体" w:eastAsia="宋体" w:hAnsi="宋体"/>
          <w:sz w:val="21"/>
          <w:szCs w:val="21"/>
        </w:rPr>
      </w:pPr>
      <w:bookmarkStart w:id="1" w:name="_Toc23202"/>
      <w:bookmarkStart w:id="2" w:name="_Toc170737923"/>
      <w:bookmarkStart w:id="3" w:name="_Toc134862247"/>
      <w:r>
        <w:rPr>
          <w:rFonts w:ascii="宋体" w:eastAsia="宋体" w:hAnsi="宋体" w:hint="eastAsia"/>
          <w:sz w:val="21"/>
          <w:szCs w:val="21"/>
        </w:rPr>
        <w:t>项目概况</w:t>
      </w:r>
      <w:bookmarkEnd w:id="1"/>
      <w:bookmarkEnd w:id="2"/>
      <w:bookmarkEnd w:id="3"/>
    </w:p>
    <w:p w14:paraId="27EC5BD1" w14:textId="77777777" w:rsidR="00C35842" w:rsidRDefault="00C2770D">
      <w:pPr>
        <w:pStyle w:val="a6"/>
        <w:kinsoku w:val="0"/>
        <w:overflowPunct w:val="0"/>
        <w:spacing w:beforeLines="50" w:before="120" w:afterLines="50"/>
        <w:ind w:firstLineChars="100" w:firstLine="210"/>
        <w:rPr>
          <w:rFonts w:ascii="宋体" w:hAnsi="宋体"/>
          <w:szCs w:val="21"/>
          <w:u w:val="single"/>
        </w:rPr>
      </w:pPr>
      <w:r>
        <w:rPr>
          <w:rFonts w:ascii="宋体" w:hAnsi="宋体"/>
          <w:szCs w:val="21"/>
        </w:rPr>
        <w:t>1</w:t>
      </w:r>
      <w:r>
        <w:rPr>
          <w:rFonts w:ascii="宋体" w:hAnsi="宋体" w:hint="eastAsia"/>
          <w:szCs w:val="21"/>
        </w:rPr>
        <w:t>、项目编号：</w:t>
      </w:r>
      <w:r>
        <w:rPr>
          <w:rFonts w:ascii="宋体" w:hAnsi="宋体" w:hint="eastAsia"/>
          <w:szCs w:val="21"/>
          <w:u w:val="single"/>
        </w:rPr>
        <w:t>GXCZ-A1-26130306</w:t>
      </w:r>
    </w:p>
    <w:p w14:paraId="318B1920" w14:textId="77777777" w:rsidR="00C35842" w:rsidRDefault="00C2770D">
      <w:pPr>
        <w:spacing w:beforeLines="50" w:before="120" w:afterLines="50" w:after="120"/>
        <w:ind w:leftChars="100" w:left="210"/>
        <w:rPr>
          <w:rFonts w:ascii="宋体" w:hAnsi="宋体"/>
          <w:szCs w:val="21"/>
          <w:u w:val="single"/>
        </w:rPr>
      </w:pPr>
      <w:r>
        <w:rPr>
          <w:rFonts w:ascii="宋体" w:hAnsi="宋体"/>
          <w:szCs w:val="21"/>
        </w:rPr>
        <w:t>2</w:t>
      </w:r>
      <w:r>
        <w:rPr>
          <w:rFonts w:ascii="宋体" w:hAnsi="宋体" w:hint="eastAsia"/>
          <w:szCs w:val="21"/>
        </w:rPr>
        <w:t>、项目名称：</w:t>
      </w:r>
      <w:r>
        <w:rPr>
          <w:rFonts w:ascii="宋体" w:hAnsi="宋体" w:hint="eastAsia"/>
          <w:szCs w:val="21"/>
          <w:u w:val="single"/>
        </w:rPr>
        <w:t>武汉理工大学马区西院西教学楼电梯采购安装项目（第二次）</w:t>
      </w:r>
    </w:p>
    <w:p w14:paraId="404F9CF1" w14:textId="77777777" w:rsidR="00C35842" w:rsidRDefault="00C2770D">
      <w:pPr>
        <w:spacing w:beforeLines="50" w:before="120" w:afterLines="50" w:after="120"/>
        <w:ind w:firstLineChars="100" w:firstLine="210"/>
        <w:rPr>
          <w:rFonts w:ascii="宋体" w:hAnsi="宋体"/>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120A680A" w14:textId="77777777" w:rsidR="00C35842" w:rsidRDefault="00C2770D">
      <w:pPr>
        <w:widowControl/>
        <w:spacing w:beforeLines="50" w:before="120" w:afterLines="50" w:after="120"/>
        <w:ind w:firstLineChars="100" w:firstLine="210"/>
        <w:jc w:val="left"/>
        <w:rPr>
          <w:rFonts w:ascii="宋体" w:hAnsi="宋体" w:cs="宋体"/>
          <w:kern w:val="0"/>
          <w:szCs w:val="21"/>
          <w:u w:val="single"/>
        </w:rPr>
      </w:pPr>
      <w:r>
        <w:rPr>
          <w:rFonts w:ascii="宋体" w:hAnsi="宋体"/>
          <w:szCs w:val="21"/>
        </w:rPr>
        <w:t>4</w:t>
      </w:r>
      <w:r>
        <w:rPr>
          <w:rFonts w:ascii="宋体" w:hAnsi="宋体" w:hint="eastAsia"/>
          <w:szCs w:val="21"/>
        </w:rPr>
        <w:t>、预算金额：</w:t>
      </w:r>
      <w:r>
        <w:rPr>
          <w:rFonts w:ascii="宋体" w:hAnsi="宋体" w:cs="宋体" w:hint="eastAsia"/>
          <w:kern w:val="0"/>
          <w:szCs w:val="21"/>
          <w:u w:val="single"/>
        </w:rPr>
        <w:t>498557.68</w:t>
      </w:r>
      <w:r>
        <w:rPr>
          <w:rFonts w:ascii="宋体" w:hAnsi="宋体" w:cs="宋体" w:hint="eastAsia"/>
          <w:kern w:val="0"/>
          <w:szCs w:val="21"/>
          <w:u w:val="single"/>
        </w:rPr>
        <w:t>元</w:t>
      </w:r>
      <w:r>
        <w:rPr>
          <w:rFonts w:ascii="宋体" w:hAnsi="宋体" w:cs="宋体" w:hint="eastAsia"/>
          <w:kern w:val="0"/>
          <w:szCs w:val="21"/>
          <w:u w:val="single"/>
        </w:rPr>
        <w:t>。</w:t>
      </w:r>
    </w:p>
    <w:p w14:paraId="01003104" w14:textId="77777777" w:rsidR="00C35842" w:rsidRDefault="00C2770D">
      <w:pPr>
        <w:widowControl/>
        <w:numPr>
          <w:ilvl w:val="0"/>
          <w:numId w:val="2"/>
        </w:numPr>
        <w:spacing w:beforeLines="50" w:before="120" w:afterLines="50" w:after="120"/>
        <w:ind w:firstLineChars="100" w:firstLine="210"/>
        <w:jc w:val="left"/>
        <w:rPr>
          <w:rFonts w:ascii="宋体" w:hAnsi="宋体" w:cs="宋体"/>
          <w:kern w:val="0"/>
          <w:szCs w:val="21"/>
          <w:u w:val="single"/>
        </w:rPr>
      </w:pPr>
      <w:r>
        <w:rPr>
          <w:rFonts w:ascii="宋体" w:hAnsi="宋体" w:hint="eastAsia"/>
          <w:szCs w:val="21"/>
        </w:rPr>
        <w:t>最高限价：</w:t>
      </w:r>
      <w:r>
        <w:rPr>
          <w:rFonts w:ascii="宋体" w:hAnsi="宋体" w:cs="宋体" w:hint="eastAsia"/>
          <w:kern w:val="0"/>
          <w:szCs w:val="21"/>
          <w:u w:val="single"/>
        </w:rPr>
        <w:t>498557.68</w:t>
      </w:r>
      <w:r>
        <w:rPr>
          <w:rFonts w:ascii="宋体" w:hAnsi="宋体" w:cs="宋体" w:hint="eastAsia"/>
          <w:kern w:val="0"/>
          <w:szCs w:val="21"/>
          <w:u w:val="single"/>
        </w:rPr>
        <w:t>元</w:t>
      </w:r>
      <w:r>
        <w:rPr>
          <w:rFonts w:ascii="宋体" w:hAnsi="宋体" w:cs="宋体" w:hint="eastAsia"/>
          <w:kern w:val="0"/>
          <w:szCs w:val="21"/>
          <w:u w:val="single"/>
        </w:rPr>
        <w:t>。</w:t>
      </w:r>
    </w:p>
    <w:p w14:paraId="7F650E89" w14:textId="77777777" w:rsidR="00C35842" w:rsidRDefault="00C2770D">
      <w:pPr>
        <w:widowControl/>
        <w:spacing w:beforeLines="50" w:before="120" w:afterLines="50" w:after="120"/>
        <w:ind w:firstLineChars="100" w:firstLine="210"/>
        <w:jc w:val="left"/>
        <w:rPr>
          <w:rFonts w:ascii="宋体" w:hAnsi="宋体"/>
          <w:szCs w:val="21"/>
        </w:rPr>
      </w:pPr>
      <w:r>
        <w:rPr>
          <w:rFonts w:ascii="宋体" w:hAnsi="宋体"/>
          <w:szCs w:val="21"/>
        </w:rPr>
        <w:t>6</w:t>
      </w:r>
      <w:r>
        <w:rPr>
          <w:rFonts w:ascii="宋体" w:hAnsi="宋体" w:hint="eastAsia"/>
          <w:szCs w:val="21"/>
        </w:rPr>
        <w:t>、采购需求：</w:t>
      </w:r>
    </w:p>
    <w:p w14:paraId="62EBA4CA"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本次采购共分</w:t>
      </w:r>
      <w:r>
        <w:rPr>
          <w:rFonts w:ascii="宋体" w:hAnsi="宋体"/>
          <w:szCs w:val="21"/>
          <w:u w:val="single"/>
        </w:rPr>
        <w:t xml:space="preserve"> </w:t>
      </w:r>
      <w:r>
        <w:rPr>
          <w:rFonts w:ascii="宋体" w:hAnsi="宋体" w:hint="eastAsia"/>
          <w:szCs w:val="21"/>
          <w:u w:val="single"/>
        </w:rPr>
        <w:t>1</w:t>
      </w:r>
      <w:r>
        <w:rPr>
          <w:rFonts w:ascii="宋体" w:hAnsi="宋体"/>
          <w:szCs w:val="21"/>
          <w:u w:val="single"/>
        </w:rPr>
        <w:t xml:space="preserve"> </w:t>
      </w:r>
      <w:r>
        <w:rPr>
          <w:rFonts w:ascii="宋体" w:hAnsi="宋体" w:hint="eastAsia"/>
          <w:szCs w:val="21"/>
        </w:rPr>
        <w:t>个项目包，具体需求如下。</w:t>
      </w:r>
    </w:p>
    <w:p w14:paraId="051DCAE7"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）项目包编号：</w:t>
      </w:r>
      <w:r>
        <w:rPr>
          <w:rFonts w:ascii="宋体" w:hAnsi="宋体" w:hint="eastAsia"/>
          <w:szCs w:val="21"/>
          <w:u w:val="single"/>
        </w:rPr>
        <w:t>GXCZ-A1-26130306</w:t>
      </w:r>
    </w:p>
    <w:p w14:paraId="6961DEB0" w14:textId="77777777" w:rsidR="00C35842" w:rsidRDefault="00C2770D">
      <w:pPr>
        <w:pStyle w:val="a6"/>
        <w:kinsoku w:val="0"/>
        <w:overflowPunct w:val="0"/>
        <w:spacing w:beforeLines="50" w:before="120" w:afterLines="50"/>
        <w:ind w:left="118"/>
        <w:rPr>
          <w:rFonts w:ascii="宋体" w:hAnsi="宋体" w:cs="宋体"/>
          <w:kern w:val="0"/>
          <w:szCs w:val="21"/>
          <w:u w:val="single"/>
        </w:rPr>
      </w:pPr>
      <w:r>
        <w:rPr>
          <w:rFonts w:ascii="宋体" w:hAnsi="宋体" w:hint="eastAsia"/>
          <w:szCs w:val="21"/>
        </w:rPr>
        <w:t>（</w:t>
      </w:r>
      <w:r>
        <w:rPr>
          <w:rFonts w:ascii="宋体" w:hAnsi="宋体"/>
          <w:szCs w:val="21"/>
        </w:rPr>
        <w:t>2</w:t>
      </w:r>
      <w:r>
        <w:rPr>
          <w:rFonts w:ascii="宋体" w:hAnsi="宋体" w:hint="eastAsia"/>
          <w:szCs w:val="21"/>
        </w:rPr>
        <w:t>）项目包名称：</w:t>
      </w:r>
      <w:r>
        <w:rPr>
          <w:rFonts w:ascii="宋体" w:hAnsi="宋体" w:cs="宋体" w:hint="eastAsia"/>
          <w:kern w:val="0"/>
          <w:szCs w:val="21"/>
          <w:u w:val="single"/>
        </w:rPr>
        <w:t>武汉理工大学马区西院西教学楼电梯采购安装项目（第二次）</w:t>
      </w:r>
      <w:r>
        <w:rPr>
          <w:rFonts w:ascii="宋体" w:hAnsi="宋体" w:cs="宋体" w:hint="eastAsia"/>
          <w:kern w:val="0"/>
          <w:szCs w:val="21"/>
          <w:u w:val="single"/>
        </w:rPr>
        <w:t>。</w:t>
      </w:r>
    </w:p>
    <w:p w14:paraId="4AD967D6"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货物</w:t>
      </w:r>
    </w:p>
    <w:p w14:paraId="11715336" w14:textId="77777777" w:rsidR="00C35842" w:rsidRDefault="00C2770D">
      <w:pPr>
        <w:pStyle w:val="a6"/>
        <w:kinsoku w:val="0"/>
        <w:overflowPunct w:val="0"/>
        <w:spacing w:beforeLines="50" w:before="120" w:afterLines="50"/>
        <w:ind w:left="118"/>
        <w:rPr>
          <w:rFonts w:ascii="宋体" w:hAnsi="宋体"/>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lang w:val="hr-HR" w:bidi="ar-EG"/>
        </w:rPr>
        <w:t>武汉理工大学马区西院西教学楼电梯采购安装项目（第二次）</w:t>
      </w:r>
    </w:p>
    <w:p w14:paraId="4392099F"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）简要技术要求：</w:t>
      </w:r>
      <w:r>
        <w:rPr>
          <w:rFonts w:ascii="宋体" w:hAnsi="宋体" w:hint="eastAsia"/>
          <w:szCs w:val="21"/>
          <w:u w:val="single"/>
        </w:rPr>
        <w:t>详见比选文件</w:t>
      </w:r>
    </w:p>
    <w:p w14:paraId="5487EBC8" w14:textId="77777777" w:rsidR="00C35842" w:rsidRDefault="00C2770D">
      <w:pPr>
        <w:pStyle w:val="a6"/>
        <w:kinsoku w:val="0"/>
        <w:overflowPunct w:val="0"/>
        <w:spacing w:beforeLines="50" w:before="120" w:afterLines="50"/>
        <w:ind w:left="118"/>
        <w:rPr>
          <w:rFonts w:ascii="宋体" w:hAnsi="宋体"/>
          <w:szCs w:val="21"/>
          <w:u w:val="single"/>
        </w:rPr>
      </w:pPr>
      <w:r>
        <w:rPr>
          <w:rFonts w:ascii="宋体" w:hAnsi="宋体" w:hint="eastAsia"/>
          <w:szCs w:val="21"/>
        </w:rPr>
        <w:t>（</w:t>
      </w:r>
      <w:r>
        <w:rPr>
          <w:rFonts w:ascii="宋体" w:hAnsi="宋体" w:hint="eastAsia"/>
          <w:szCs w:val="21"/>
        </w:rPr>
        <w:t>6</w:t>
      </w:r>
      <w:r>
        <w:rPr>
          <w:rFonts w:ascii="宋体" w:hAnsi="宋体" w:hint="eastAsia"/>
          <w:szCs w:val="21"/>
        </w:rPr>
        <w:t>）期限（</w:t>
      </w:r>
      <w:r>
        <w:rPr>
          <w:rFonts w:ascii="宋体" w:hAnsi="宋体" w:hint="eastAsia"/>
          <w:szCs w:val="21"/>
        </w:rPr>
        <w:t>工期</w:t>
      </w:r>
      <w:r>
        <w:rPr>
          <w:rFonts w:ascii="宋体" w:hAnsi="宋体" w:hint="eastAsia"/>
          <w:szCs w:val="21"/>
        </w:rPr>
        <w:t>）：</w:t>
      </w:r>
      <w:r>
        <w:rPr>
          <w:rFonts w:ascii="宋体" w:hAnsi="宋体" w:hint="eastAsia"/>
          <w:szCs w:val="21"/>
          <w:u w:val="single"/>
        </w:rPr>
        <w:t>合同签订后</w:t>
      </w:r>
      <w:r>
        <w:rPr>
          <w:rFonts w:ascii="宋体" w:hAnsi="宋体" w:hint="eastAsia"/>
          <w:szCs w:val="21"/>
          <w:u w:val="single"/>
        </w:rPr>
        <w:t>50</w:t>
      </w:r>
      <w:r>
        <w:rPr>
          <w:rFonts w:ascii="宋体" w:hAnsi="宋体" w:hint="eastAsia"/>
          <w:szCs w:val="21"/>
          <w:u w:val="single"/>
        </w:rPr>
        <w:t>天个日历天完成采购安装、建设施工、及调试验收。（计划开工日期：以采购人书面通知为准）。</w:t>
      </w:r>
    </w:p>
    <w:p w14:paraId="7D6D3B62" w14:textId="77777777" w:rsidR="00C35842" w:rsidRDefault="00C2770D">
      <w:pPr>
        <w:pStyle w:val="a6"/>
        <w:tabs>
          <w:tab w:val="left" w:pos="1917"/>
        </w:tabs>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628C15BC"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8</w:t>
      </w:r>
      <w:r>
        <w:rPr>
          <w:rFonts w:ascii="宋体" w:hAnsi="宋体" w:hint="eastAsia"/>
          <w:szCs w:val="21"/>
        </w:rPr>
        <w:t>、</w:t>
      </w:r>
      <w:r>
        <w:rPr>
          <w:rFonts w:ascii="宋体" w:hAnsi="宋体"/>
          <w:szCs w:val="21"/>
        </w:rPr>
        <w:t>合同履行期限：</w:t>
      </w:r>
      <w:r>
        <w:rPr>
          <w:rFonts w:ascii="宋体" w:hAnsi="宋体" w:hint="eastAsia"/>
          <w:szCs w:val="21"/>
          <w:u w:val="single"/>
        </w:rPr>
        <w:t>合同签订后</w:t>
      </w:r>
      <w:r>
        <w:rPr>
          <w:rFonts w:ascii="宋体" w:hAnsi="宋体" w:hint="eastAsia"/>
          <w:szCs w:val="21"/>
          <w:u w:val="single"/>
        </w:rPr>
        <w:t>50</w:t>
      </w:r>
      <w:r>
        <w:rPr>
          <w:rFonts w:ascii="宋体" w:hAnsi="宋体" w:hint="eastAsia"/>
          <w:szCs w:val="21"/>
          <w:u w:val="single"/>
        </w:rPr>
        <w:t>天个日历天完成采购安装、建设施工、及调试验收。（计划开工日期：以采购人书面通知为准）。</w:t>
      </w:r>
    </w:p>
    <w:p w14:paraId="332AC64F" w14:textId="77777777" w:rsidR="00C35842" w:rsidRDefault="00C2770D">
      <w:pPr>
        <w:pStyle w:val="a6"/>
        <w:kinsoku w:val="0"/>
        <w:overflowPunct w:val="0"/>
        <w:spacing w:beforeLines="50" w:before="120" w:afterLines="50"/>
        <w:ind w:left="118"/>
        <w:rPr>
          <w:rFonts w:ascii="宋体" w:hAnsi="宋体"/>
          <w:szCs w:val="21"/>
          <w:u w:val="single"/>
        </w:rPr>
      </w:pPr>
      <w:r>
        <w:rPr>
          <w:rFonts w:ascii="宋体" w:hAnsi="宋体"/>
          <w:szCs w:val="21"/>
        </w:rPr>
        <w:t>9</w:t>
      </w:r>
      <w:r>
        <w:rPr>
          <w:rFonts w:ascii="宋体" w:hAnsi="宋体" w:hint="eastAsia"/>
          <w:szCs w:val="21"/>
        </w:rPr>
        <w:t>、本项目（是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w:t>
      </w:r>
      <w:r>
        <w:rPr>
          <w:rFonts w:ascii="宋体" w:hAnsi="宋体" w:hint="eastAsia"/>
          <w:szCs w:val="21"/>
          <w:u w:val="single"/>
        </w:rPr>
        <w:t>是</w:t>
      </w:r>
      <w:r>
        <w:rPr>
          <w:rFonts w:ascii="宋体" w:hAnsi="宋体"/>
          <w:szCs w:val="21"/>
          <w:u w:val="single"/>
        </w:rPr>
        <w:tab/>
      </w:r>
    </w:p>
    <w:p w14:paraId="0B068597" w14:textId="77777777" w:rsidR="00C35842" w:rsidRDefault="00C2770D">
      <w:pPr>
        <w:pStyle w:val="a6"/>
        <w:tabs>
          <w:tab w:val="left" w:pos="3358"/>
          <w:tab w:val="left" w:pos="3957"/>
        </w:tabs>
        <w:kinsoku w:val="0"/>
        <w:overflowPunct w:val="0"/>
        <w:spacing w:beforeLines="50" w:before="120" w:afterLines="50"/>
        <w:ind w:left="118"/>
        <w:rPr>
          <w:rFonts w:ascii="宋体" w:hAnsi="宋体"/>
          <w:b/>
          <w:bCs/>
          <w:szCs w:val="21"/>
        </w:rPr>
      </w:pPr>
      <w:bookmarkStart w:id="4" w:name="_Hlk134771999"/>
      <w:r>
        <w:rPr>
          <w:rFonts w:ascii="宋体" w:hAnsi="宋体" w:hint="eastAsia"/>
          <w:b/>
          <w:bCs/>
          <w:szCs w:val="21"/>
        </w:rPr>
        <w:t>二、申请人的资格要求：</w:t>
      </w:r>
    </w:p>
    <w:bookmarkEnd w:id="4"/>
    <w:p w14:paraId="143FB0E0"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1</w:t>
      </w:r>
      <w:r>
        <w:rPr>
          <w:rFonts w:ascii="宋体" w:hAnsi="宋体" w:hint="eastAsia"/>
          <w:szCs w:val="21"/>
        </w:rPr>
        <w:t>、满足《中华人民共和国政府采购法》第二十二条规定，即：</w:t>
      </w:r>
    </w:p>
    <w:p w14:paraId="6A712BA2"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12A3D0C7"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318D1D7D"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0DB10AEC"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）有依法缴纳税收和社会保障资金的良好记录；</w:t>
      </w:r>
    </w:p>
    <w:p w14:paraId="5BFCB049"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0803D556"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161BFE8A"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4B00B3BF"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74FC8864"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lastRenderedPageBreak/>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170954A6" w14:textId="77777777" w:rsidR="00C35842" w:rsidRDefault="00C2770D">
      <w:pPr>
        <w:pStyle w:val="a6"/>
        <w:tabs>
          <w:tab w:val="left" w:pos="4918"/>
          <w:tab w:val="left" w:pos="5397"/>
        </w:tabs>
        <w:kinsoku w:val="0"/>
        <w:overflowPunct w:val="0"/>
        <w:spacing w:beforeLines="50" w:before="120" w:afterLines="50"/>
        <w:ind w:left="118"/>
        <w:rPr>
          <w:rFonts w:ascii="宋体" w:hAnsi="宋体"/>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5C012292"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6</w:t>
      </w:r>
      <w:r>
        <w:rPr>
          <w:rFonts w:ascii="宋体" w:hAnsi="宋体" w:hint="eastAsia"/>
          <w:szCs w:val="21"/>
        </w:rPr>
        <w:t>、本项目的特定资格要求：</w:t>
      </w:r>
      <w:r>
        <w:rPr>
          <w:rFonts w:ascii="宋体" w:hAnsi="宋体" w:hint="eastAsia"/>
          <w:szCs w:val="21"/>
          <w:u w:val="single"/>
        </w:rPr>
        <w:t>（</w:t>
      </w:r>
      <w:r>
        <w:rPr>
          <w:rFonts w:ascii="宋体" w:hAnsi="宋体" w:hint="eastAsia"/>
          <w:szCs w:val="21"/>
          <w:u w:val="single"/>
        </w:rPr>
        <w:t>1</w:t>
      </w:r>
      <w:r>
        <w:rPr>
          <w:rFonts w:ascii="宋体" w:hAnsi="宋体" w:hint="eastAsia"/>
          <w:szCs w:val="21"/>
          <w:u w:val="single"/>
        </w:rPr>
        <w:t>）供应商须具备国家建设行政主管部门颁发的建筑工程施工总承包三级或以上资质；（</w:t>
      </w:r>
      <w:r>
        <w:rPr>
          <w:rFonts w:ascii="宋体" w:hAnsi="宋体" w:hint="eastAsia"/>
          <w:szCs w:val="21"/>
          <w:u w:val="single"/>
        </w:rPr>
        <w:t>2</w:t>
      </w:r>
      <w:r>
        <w:rPr>
          <w:rFonts w:ascii="宋体" w:hAnsi="宋体" w:hint="eastAsia"/>
          <w:szCs w:val="21"/>
          <w:u w:val="single"/>
        </w:rPr>
        <w:t>）供应商须具有有效的安全生产许可证；（</w:t>
      </w:r>
      <w:r>
        <w:rPr>
          <w:rFonts w:ascii="宋体" w:hAnsi="宋体" w:hint="eastAsia"/>
          <w:szCs w:val="21"/>
          <w:u w:val="single"/>
        </w:rPr>
        <w:t>3</w:t>
      </w:r>
      <w:r>
        <w:rPr>
          <w:rFonts w:ascii="宋体" w:hAnsi="宋体" w:hint="eastAsia"/>
          <w:szCs w:val="21"/>
          <w:u w:val="single"/>
        </w:rPr>
        <w:t>）供应商须在人员、设备、资金等方面具有相应的施工能力，其中，供应商拟派项目经理须具备建筑工程专业二级及以上注册建造师执业资格，具备有效的安全生产考核合格证书（</w:t>
      </w:r>
      <w:r>
        <w:rPr>
          <w:rFonts w:ascii="宋体" w:hAnsi="宋体" w:hint="eastAsia"/>
          <w:szCs w:val="21"/>
          <w:u w:val="single"/>
        </w:rPr>
        <w:t>B</w:t>
      </w:r>
      <w:r>
        <w:rPr>
          <w:rFonts w:ascii="宋体" w:hAnsi="宋体" w:hint="eastAsia"/>
          <w:szCs w:val="21"/>
          <w:u w:val="single"/>
        </w:rPr>
        <w:t>证），且未担任其他在施工建设工程项目的项目经理。（须提供项目经理的注册证书、安全生产考核</w:t>
      </w:r>
      <w:r>
        <w:rPr>
          <w:rFonts w:ascii="宋体" w:hAnsi="宋体" w:hint="eastAsia"/>
          <w:szCs w:val="21"/>
          <w:u w:val="single"/>
        </w:rPr>
        <w:t>B</w:t>
      </w:r>
      <w:r>
        <w:rPr>
          <w:rFonts w:ascii="宋体" w:hAnsi="宋体" w:hint="eastAsia"/>
          <w:szCs w:val="21"/>
          <w:u w:val="single"/>
        </w:rPr>
        <w:t>证、项目经理无在建承诺函）。（</w:t>
      </w:r>
      <w:r>
        <w:rPr>
          <w:rFonts w:ascii="宋体" w:hAnsi="宋体" w:hint="eastAsia"/>
          <w:szCs w:val="21"/>
          <w:u w:val="single"/>
        </w:rPr>
        <w:t>4</w:t>
      </w:r>
      <w:r>
        <w:rPr>
          <w:rFonts w:ascii="宋体" w:hAnsi="宋体" w:hint="eastAsia"/>
          <w:szCs w:val="21"/>
          <w:u w:val="single"/>
        </w:rPr>
        <w:t>）供应商须具备《中华人民共和国特种设备生产许可证》，许可项目为电梯制造（含安装、修理、改造），许可子项目为曳</w:t>
      </w:r>
      <w:r>
        <w:rPr>
          <w:rFonts w:ascii="宋体" w:hAnsi="宋体" w:hint="eastAsia"/>
          <w:szCs w:val="21"/>
          <w:u w:val="single"/>
        </w:rPr>
        <w:t>引驱动乘客电梯</w:t>
      </w:r>
      <w:r>
        <w:rPr>
          <w:rFonts w:ascii="宋体" w:hAnsi="宋体" w:hint="eastAsia"/>
          <w:szCs w:val="21"/>
          <w:u w:val="single"/>
        </w:rPr>
        <w:t>(</w:t>
      </w:r>
      <w:r>
        <w:rPr>
          <w:rFonts w:ascii="宋体" w:hAnsi="宋体" w:hint="eastAsia"/>
          <w:szCs w:val="21"/>
          <w:u w:val="single"/>
        </w:rPr>
        <w:t>含消防员电梯</w:t>
      </w:r>
      <w:r>
        <w:rPr>
          <w:rFonts w:ascii="宋体" w:hAnsi="宋体" w:hint="eastAsia"/>
          <w:szCs w:val="21"/>
          <w:u w:val="single"/>
        </w:rPr>
        <w:t>)</w:t>
      </w:r>
      <w:r>
        <w:rPr>
          <w:rFonts w:ascii="宋体" w:hAnsi="宋体" w:hint="eastAsia"/>
          <w:szCs w:val="21"/>
          <w:u w:val="single"/>
        </w:rPr>
        <w:t>，许可参数为</w:t>
      </w:r>
      <w:r>
        <w:rPr>
          <w:rFonts w:ascii="宋体" w:hAnsi="宋体" w:hint="eastAsia"/>
          <w:szCs w:val="21"/>
          <w:u w:val="single"/>
        </w:rPr>
        <w:t>V</w:t>
      </w:r>
      <w:r>
        <w:rPr>
          <w:rFonts w:ascii="宋体" w:hAnsi="宋体" w:hint="eastAsia"/>
          <w:szCs w:val="21"/>
          <w:u w:val="single"/>
        </w:rPr>
        <w:t>≦</w:t>
      </w:r>
      <w:r>
        <w:rPr>
          <w:rFonts w:ascii="宋体" w:hAnsi="宋体" w:hint="eastAsia"/>
          <w:szCs w:val="21"/>
          <w:u w:val="single"/>
        </w:rPr>
        <w:t>2.5m/s</w:t>
      </w:r>
      <w:r>
        <w:rPr>
          <w:rFonts w:ascii="宋体" w:hAnsi="宋体" w:hint="eastAsia"/>
          <w:szCs w:val="21"/>
          <w:u w:val="single"/>
        </w:rPr>
        <w:t>及以上（或许可参数级别为</w:t>
      </w:r>
      <w:r>
        <w:rPr>
          <w:rFonts w:ascii="宋体" w:hAnsi="宋体" w:hint="eastAsia"/>
          <w:szCs w:val="21"/>
          <w:u w:val="single"/>
        </w:rPr>
        <w:t>B</w:t>
      </w:r>
      <w:r>
        <w:rPr>
          <w:rFonts w:ascii="宋体" w:hAnsi="宋体" w:hint="eastAsia"/>
          <w:szCs w:val="21"/>
          <w:u w:val="single"/>
        </w:rPr>
        <w:t>级及以上）；或具备《中华人民共和国特种设备生产许可证》，许可项目为电梯安装（含修理），许可子项目为曳引驱动乘客电梯</w:t>
      </w:r>
      <w:r>
        <w:rPr>
          <w:rFonts w:ascii="宋体" w:hAnsi="宋体" w:hint="eastAsia"/>
          <w:szCs w:val="21"/>
          <w:u w:val="single"/>
        </w:rPr>
        <w:t>(</w:t>
      </w:r>
      <w:r>
        <w:rPr>
          <w:rFonts w:ascii="宋体" w:hAnsi="宋体" w:hint="eastAsia"/>
          <w:szCs w:val="21"/>
          <w:u w:val="single"/>
        </w:rPr>
        <w:t>含消防员电梯</w:t>
      </w:r>
      <w:r>
        <w:rPr>
          <w:rFonts w:ascii="宋体" w:hAnsi="宋体" w:hint="eastAsia"/>
          <w:szCs w:val="21"/>
          <w:u w:val="single"/>
        </w:rPr>
        <w:t>)</w:t>
      </w:r>
      <w:r>
        <w:rPr>
          <w:rFonts w:ascii="宋体" w:hAnsi="宋体" w:hint="eastAsia"/>
          <w:szCs w:val="21"/>
          <w:u w:val="single"/>
        </w:rPr>
        <w:t>，许可参数为</w:t>
      </w:r>
      <w:r>
        <w:rPr>
          <w:rFonts w:ascii="宋体" w:hAnsi="宋体" w:hint="eastAsia"/>
          <w:szCs w:val="21"/>
          <w:u w:val="single"/>
        </w:rPr>
        <w:t>V</w:t>
      </w:r>
      <w:r>
        <w:rPr>
          <w:rFonts w:ascii="宋体" w:hAnsi="宋体" w:hint="eastAsia"/>
          <w:szCs w:val="21"/>
          <w:u w:val="single"/>
        </w:rPr>
        <w:t>≦</w:t>
      </w:r>
      <w:r>
        <w:rPr>
          <w:rFonts w:ascii="宋体" w:hAnsi="宋体" w:hint="eastAsia"/>
          <w:szCs w:val="21"/>
          <w:u w:val="single"/>
        </w:rPr>
        <w:t>2.5m/s</w:t>
      </w:r>
      <w:r>
        <w:rPr>
          <w:rFonts w:ascii="宋体" w:hAnsi="宋体" w:hint="eastAsia"/>
          <w:szCs w:val="21"/>
          <w:u w:val="single"/>
        </w:rPr>
        <w:t>及以上（或许可参数级别为</w:t>
      </w:r>
      <w:r>
        <w:rPr>
          <w:rFonts w:ascii="宋体" w:hAnsi="宋体" w:hint="eastAsia"/>
          <w:szCs w:val="21"/>
          <w:u w:val="single"/>
        </w:rPr>
        <w:t>B</w:t>
      </w:r>
      <w:r>
        <w:rPr>
          <w:rFonts w:ascii="宋体" w:hAnsi="宋体" w:hint="eastAsia"/>
          <w:szCs w:val="21"/>
          <w:u w:val="single"/>
        </w:rPr>
        <w:t>级及以上）。</w:t>
      </w:r>
    </w:p>
    <w:p w14:paraId="329812B5" w14:textId="2532A984" w:rsidR="00C35842" w:rsidRDefault="00C2770D">
      <w:pPr>
        <w:pStyle w:val="a6"/>
        <w:kinsoku w:val="0"/>
        <w:overflowPunct w:val="0"/>
        <w:spacing w:beforeLines="50" w:before="120" w:afterLines="50"/>
        <w:ind w:left="118"/>
        <w:rPr>
          <w:rFonts w:ascii="宋体" w:hAnsi="宋体"/>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w:t>
      </w:r>
      <w:r>
        <w:rPr>
          <w:rFonts w:ascii="宋体" w:hAnsi="宋体" w:hint="eastAsia"/>
          <w:szCs w:val="21"/>
        </w:rPr>
        <w:t>、时间：自</w:t>
      </w:r>
      <w:r>
        <w:rPr>
          <w:rFonts w:ascii="宋体" w:hAnsi="宋体" w:hint="eastAsia"/>
          <w:szCs w:val="21"/>
        </w:rPr>
        <w:t xml:space="preserve"> </w:t>
      </w:r>
      <w:r>
        <w:rPr>
          <w:rFonts w:ascii="宋体" w:hAnsi="宋体" w:hint="eastAsia"/>
          <w:szCs w:val="21"/>
        </w:rPr>
        <w:t>2026</w:t>
      </w:r>
      <w:r>
        <w:rPr>
          <w:rFonts w:ascii="宋体" w:hAnsi="宋体" w:hint="eastAsia"/>
          <w:szCs w:val="21"/>
        </w:rPr>
        <w:t>年</w:t>
      </w:r>
      <w:r>
        <w:rPr>
          <w:rFonts w:ascii="宋体" w:hAnsi="宋体" w:hint="eastAsia"/>
          <w:szCs w:val="21"/>
        </w:rPr>
        <w:t>7</w:t>
      </w:r>
      <w:r>
        <w:rPr>
          <w:rFonts w:ascii="宋体" w:hAnsi="宋体" w:hint="eastAsia"/>
          <w:szCs w:val="21"/>
        </w:rPr>
        <w:t>月</w:t>
      </w:r>
      <w:r>
        <w:rPr>
          <w:rFonts w:ascii="宋体" w:hAnsi="宋体" w:hint="eastAsia"/>
          <w:szCs w:val="21"/>
        </w:rPr>
        <w:t>2</w:t>
      </w:r>
      <w:r w:rsidR="00B73002">
        <w:rPr>
          <w:rFonts w:ascii="宋体" w:hAnsi="宋体"/>
          <w:szCs w:val="21"/>
        </w:rPr>
        <w:t>9</w:t>
      </w:r>
      <w:r>
        <w:rPr>
          <w:rFonts w:ascii="宋体" w:hAnsi="宋体" w:hint="eastAsia"/>
          <w:szCs w:val="21"/>
        </w:rPr>
        <w:t>日上午</w:t>
      </w:r>
      <w:r>
        <w:rPr>
          <w:rFonts w:ascii="宋体" w:hAnsi="宋体" w:hint="eastAsia"/>
          <w:szCs w:val="21"/>
        </w:rPr>
        <w:t xml:space="preserve"> 9:00 </w:t>
      </w:r>
      <w:r>
        <w:rPr>
          <w:rFonts w:ascii="宋体" w:hAnsi="宋体" w:hint="eastAsia"/>
          <w:szCs w:val="21"/>
        </w:rPr>
        <w:t>起至</w:t>
      </w:r>
      <w:r>
        <w:rPr>
          <w:rFonts w:ascii="宋体" w:hAnsi="宋体" w:hint="eastAsia"/>
          <w:szCs w:val="21"/>
        </w:rPr>
        <w:t xml:space="preserve"> </w:t>
      </w:r>
      <w:r>
        <w:rPr>
          <w:rFonts w:ascii="宋体" w:hAnsi="宋体" w:hint="eastAsia"/>
          <w:szCs w:val="21"/>
        </w:rPr>
        <w:t>2026</w:t>
      </w:r>
      <w:r>
        <w:rPr>
          <w:rFonts w:ascii="宋体" w:hAnsi="宋体" w:hint="eastAsia"/>
          <w:szCs w:val="21"/>
        </w:rPr>
        <w:t>年</w:t>
      </w:r>
      <w:r>
        <w:rPr>
          <w:rFonts w:ascii="宋体" w:hAnsi="宋体" w:hint="eastAsia"/>
          <w:szCs w:val="21"/>
        </w:rPr>
        <w:t>8</w:t>
      </w:r>
      <w:r>
        <w:rPr>
          <w:rFonts w:ascii="宋体" w:hAnsi="宋体" w:hint="eastAsia"/>
          <w:szCs w:val="21"/>
        </w:rPr>
        <w:t>月</w:t>
      </w:r>
      <w:r>
        <w:rPr>
          <w:rFonts w:ascii="宋体" w:hAnsi="宋体" w:hint="eastAsia"/>
          <w:szCs w:val="21"/>
        </w:rPr>
        <w:t>4</w:t>
      </w:r>
      <w:r>
        <w:rPr>
          <w:rFonts w:ascii="宋体" w:hAnsi="宋体" w:hint="eastAsia"/>
          <w:szCs w:val="21"/>
        </w:rPr>
        <w:t>日下午</w:t>
      </w:r>
      <w:r>
        <w:rPr>
          <w:rFonts w:ascii="宋体" w:hAnsi="宋体" w:hint="eastAsia"/>
          <w:szCs w:val="21"/>
        </w:rPr>
        <w:t xml:space="preserve">17:00 </w:t>
      </w:r>
      <w:r>
        <w:rPr>
          <w:rFonts w:ascii="宋体" w:hAnsi="宋体" w:hint="eastAsia"/>
          <w:szCs w:val="21"/>
        </w:rPr>
        <w:t>止（北京时间上午</w:t>
      </w:r>
      <w:r>
        <w:rPr>
          <w:rFonts w:ascii="宋体" w:hAnsi="宋体" w:hint="eastAsia"/>
          <w:szCs w:val="21"/>
        </w:rPr>
        <w:t xml:space="preserve"> 9:00 </w:t>
      </w:r>
      <w:r>
        <w:rPr>
          <w:rFonts w:ascii="宋体" w:hAnsi="宋体" w:hint="eastAsia"/>
          <w:szCs w:val="21"/>
        </w:rPr>
        <w:t>至</w:t>
      </w:r>
      <w:r>
        <w:rPr>
          <w:rFonts w:ascii="宋体" w:hAnsi="宋体" w:hint="eastAsia"/>
          <w:szCs w:val="21"/>
        </w:rPr>
        <w:t xml:space="preserve"> 12:00,</w:t>
      </w:r>
      <w:r>
        <w:rPr>
          <w:rFonts w:ascii="宋体" w:hAnsi="宋体" w:hint="eastAsia"/>
          <w:szCs w:val="21"/>
        </w:rPr>
        <w:t>下午</w:t>
      </w:r>
      <w:r>
        <w:rPr>
          <w:rFonts w:ascii="宋体" w:hAnsi="宋体" w:hint="eastAsia"/>
          <w:szCs w:val="21"/>
        </w:rPr>
        <w:t xml:space="preserve"> 14:00 </w:t>
      </w:r>
      <w:r>
        <w:rPr>
          <w:rFonts w:ascii="宋体" w:hAnsi="宋体" w:hint="eastAsia"/>
          <w:szCs w:val="21"/>
        </w:rPr>
        <w:t>至</w:t>
      </w:r>
      <w:r>
        <w:rPr>
          <w:rFonts w:ascii="宋体" w:hAnsi="宋体" w:hint="eastAsia"/>
          <w:szCs w:val="21"/>
        </w:rPr>
        <w:t xml:space="preserve"> 17:00</w:t>
      </w:r>
      <w:r>
        <w:rPr>
          <w:rFonts w:ascii="宋体" w:hAnsi="宋体" w:hint="eastAsia"/>
          <w:szCs w:val="21"/>
        </w:rPr>
        <w:t>）。</w:t>
      </w:r>
    </w:p>
    <w:p w14:paraId="0F12712A"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2</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号丽江</w:t>
      </w:r>
      <w:r>
        <w:rPr>
          <w:rFonts w:hint="eastAsia"/>
          <w:szCs w:val="21"/>
        </w:rPr>
        <w:t>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ascii="宋体" w:hAnsi="宋体" w:hint="eastAsia"/>
          <w:szCs w:val="21"/>
        </w:rPr>
        <w:t>。</w:t>
      </w:r>
    </w:p>
    <w:p w14:paraId="518C0FB4"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3</w:t>
      </w:r>
      <w:r>
        <w:rPr>
          <w:rFonts w:ascii="宋体" w:hAnsi="宋体" w:hint="eastAsia"/>
          <w:szCs w:val="21"/>
        </w:rPr>
        <w:t>、方式：提供以下证明材料获取：</w:t>
      </w:r>
    </w:p>
    <w:p w14:paraId="0543561E"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自己获取的，凭法定代表人身份证明书（附法定代表人身份证正反两面复印件）及法定代表人身份证获取。法定代表人委托他人获取的，凭法定代表人授权书（附法定代表人及受托人身份证正反两面复印件）及受托人身份证获取。</w:t>
      </w:r>
    </w:p>
    <w:p w14:paraId="034B7BB1"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）其他组织的，凭单位介绍信（附经办人身份证正反</w:t>
      </w:r>
      <w:r>
        <w:rPr>
          <w:rFonts w:ascii="宋体" w:hAnsi="宋体" w:hint="eastAsia"/>
          <w:spacing w:val="2"/>
          <w:szCs w:val="21"/>
        </w:rPr>
        <w:t>两面</w:t>
      </w:r>
      <w:r>
        <w:rPr>
          <w:rFonts w:ascii="宋体" w:hAnsi="宋体" w:hint="eastAsia"/>
          <w:szCs w:val="21"/>
        </w:rPr>
        <w:t>复</w:t>
      </w:r>
      <w:r>
        <w:rPr>
          <w:rFonts w:ascii="宋体" w:hAnsi="宋体" w:hint="eastAsia"/>
          <w:spacing w:val="2"/>
          <w:szCs w:val="21"/>
        </w:rPr>
        <w:t>印件）及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p>
    <w:p w14:paraId="01D4F106"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）自然人的，凭本人身份证获取。</w:t>
      </w:r>
    </w:p>
    <w:p w14:paraId="612F1DBD"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w:t>
      </w:r>
    </w:p>
    <w:p w14:paraId="6794D317" w14:textId="77777777" w:rsidR="00C35842" w:rsidRDefault="00C2770D">
      <w:pPr>
        <w:pStyle w:val="5"/>
        <w:kinsoku w:val="0"/>
        <w:overflowPunct w:val="0"/>
        <w:spacing w:beforeLines="50" w:before="120" w:afterLines="50" w:after="120"/>
        <w:rPr>
          <w:rFonts w:ascii="宋体" w:hAnsi="宋体"/>
          <w:szCs w:val="21"/>
        </w:rPr>
      </w:pPr>
      <w:r>
        <w:rPr>
          <w:rFonts w:ascii="宋体" w:hAnsi="宋体" w:hint="eastAsia"/>
          <w:szCs w:val="21"/>
        </w:rPr>
        <w:t>四、提交响应文件截止时间、开标时间和地点</w:t>
      </w:r>
    </w:p>
    <w:p w14:paraId="53730015"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1</w:t>
      </w:r>
      <w:r>
        <w:rPr>
          <w:rFonts w:ascii="宋体" w:hAnsi="宋体" w:hint="eastAsia"/>
          <w:szCs w:val="21"/>
        </w:rPr>
        <w:t>、开始时间：</w:t>
      </w:r>
      <w:r>
        <w:rPr>
          <w:rFonts w:ascii="宋体" w:hAnsi="宋体"/>
          <w:szCs w:val="21"/>
        </w:rPr>
        <w:t xml:space="preserve"> 202</w:t>
      </w:r>
      <w:r>
        <w:rPr>
          <w:rFonts w:ascii="宋体" w:hAnsi="宋体" w:hint="eastAsia"/>
          <w:szCs w:val="21"/>
        </w:rPr>
        <w:t>6</w:t>
      </w:r>
      <w:r>
        <w:rPr>
          <w:rFonts w:ascii="宋体" w:hAnsi="宋体" w:hint="eastAsia"/>
          <w:szCs w:val="21"/>
        </w:rPr>
        <w:t>年</w:t>
      </w:r>
      <w:r>
        <w:rPr>
          <w:rFonts w:ascii="宋体" w:hAnsi="宋体" w:hint="eastAsia"/>
          <w:szCs w:val="21"/>
        </w:rPr>
        <w:t>8</w:t>
      </w:r>
      <w:r>
        <w:rPr>
          <w:rFonts w:ascii="宋体" w:hAnsi="宋体" w:hint="eastAsia"/>
          <w:szCs w:val="21"/>
        </w:rPr>
        <w:t>月</w:t>
      </w:r>
      <w:r>
        <w:rPr>
          <w:rFonts w:ascii="宋体" w:hAnsi="宋体"/>
          <w:szCs w:val="21"/>
        </w:rPr>
        <w:t>5</w:t>
      </w:r>
      <w:r>
        <w:rPr>
          <w:rFonts w:ascii="宋体" w:hAnsi="宋体" w:hint="eastAsia"/>
          <w:szCs w:val="21"/>
        </w:rPr>
        <w:t>日</w:t>
      </w:r>
      <w:r>
        <w:rPr>
          <w:rFonts w:ascii="宋体" w:hAnsi="宋体"/>
          <w:szCs w:val="21"/>
        </w:rPr>
        <w:t xml:space="preserve"> </w:t>
      </w:r>
      <w:r>
        <w:rPr>
          <w:rFonts w:ascii="宋体" w:hAnsi="宋体" w:hint="eastAsia"/>
          <w:szCs w:val="21"/>
        </w:rPr>
        <w:t>9</w:t>
      </w:r>
      <w:r>
        <w:rPr>
          <w:rFonts w:ascii="宋体" w:hAnsi="宋体" w:hint="eastAsia"/>
          <w:szCs w:val="21"/>
        </w:rPr>
        <w:t>时</w:t>
      </w:r>
      <w:r>
        <w:rPr>
          <w:rFonts w:ascii="宋体" w:hAnsi="宋体" w:hint="eastAsia"/>
          <w:szCs w:val="21"/>
        </w:rPr>
        <w:t xml:space="preserve"> </w:t>
      </w:r>
      <w:r>
        <w:rPr>
          <w:rFonts w:ascii="宋体" w:hAnsi="宋体" w:hint="eastAsia"/>
          <w:szCs w:val="21"/>
        </w:rPr>
        <w:t>00</w:t>
      </w:r>
      <w:r>
        <w:rPr>
          <w:rFonts w:ascii="宋体" w:hAnsi="宋体" w:hint="eastAsia"/>
          <w:szCs w:val="21"/>
        </w:rPr>
        <w:t>分（北京时间）</w:t>
      </w:r>
    </w:p>
    <w:p w14:paraId="7DD70097"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2</w:t>
      </w:r>
      <w:r>
        <w:rPr>
          <w:rFonts w:ascii="宋体" w:hAnsi="宋体" w:hint="eastAsia"/>
          <w:szCs w:val="21"/>
        </w:rPr>
        <w:t>、截止时间：</w:t>
      </w:r>
      <w:r>
        <w:rPr>
          <w:rFonts w:ascii="宋体" w:hAnsi="宋体"/>
          <w:szCs w:val="21"/>
        </w:rPr>
        <w:t xml:space="preserve"> 202</w:t>
      </w:r>
      <w:r>
        <w:rPr>
          <w:rFonts w:ascii="宋体" w:hAnsi="宋体" w:hint="eastAsia"/>
          <w:szCs w:val="21"/>
        </w:rPr>
        <w:t>6</w:t>
      </w:r>
      <w:r>
        <w:rPr>
          <w:rFonts w:ascii="宋体" w:hAnsi="宋体" w:hint="eastAsia"/>
          <w:szCs w:val="21"/>
        </w:rPr>
        <w:t>年</w:t>
      </w:r>
      <w:r>
        <w:rPr>
          <w:rFonts w:ascii="宋体" w:hAnsi="宋体" w:hint="eastAsia"/>
          <w:szCs w:val="21"/>
        </w:rPr>
        <w:t>8</w:t>
      </w:r>
      <w:r>
        <w:rPr>
          <w:rFonts w:ascii="宋体" w:hAnsi="宋体" w:hint="eastAsia"/>
          <w:szCs w:val="21"/>
        </w:rPr>
        <w:t>月</w:t>
      </w:r>
      <w:r>
        <w:rPr>
          <w:rFonts w:ascii="宋体" w:hAnsi="宋体"/>
          <w:szCs w:val="21"/>
        </w:rPr>
        <w:t>5</w:t>
      </w:r>
      <w:r>
        <w:rPr>
          <w:rFonts w:ascii="宋体" w:hAnsi="宋体" w:hint="eastAsia"/>
          <w:szCs w:val="21"/>
        </w:rPr>
        <w:t>日</w:t>
      </w:r>
      <w:r>
        <w:rPr>
          <w:rFonts w:ascii="宋体" w:hAnsi="宋体"/>
          <w:szCs w:val="21"/>
        </w:rPr>
        <w:t xml:space="preserve"> </w:t>
      </w:r>
      <w:r>
        <w:rPr>
          <w:rFonts w:ascii="宋体" w:hAnsi="宋体" w:hint="eastAsia"/>
          <w:szCs w:val="21"/>
        </w:rPr>
        <w:t>9</w:t>
      </w:r>
      <w:r>
        <w:rPr>
          <w:rFonts w:ascii="宋体" w:hAnsi="宋体" w:hint="eastAsia"/>
          <w:szCs w:val="21"/>
        </w:rPr>
        <w:t>时</w:t>
      </w:r>
      <w:r>
        <w:rPr>
          <w:rFonts w:ascii="宋体" w:hAnsi="宋体" w:hint="eastAsia"/>
          <w:szCs w:val="21"/>
        </w:rPr>
        <w:t xml:space="preserve"> </w:t>
      </w:r>
      <w:r>
        <w:rPr>
          <w:rFonts w:ascii="宋体" w:hAnsi="宋体" w:hint="eastAsia"/>
          <w:szCs w:val="21"/>
        </w:rPr>
        <w:t>30</w:t>
      </w:r>
      <w:r>
        <w:rPr>
          <w:rFonts w:ascii="宋体" w:hAnsi="宋体" w:hint="eastAsia"/>
          <w:szCs w:val="21"/>
        </w:rPr>
        <w:t>分（北京时间）</w:t>
      </w:r>
    </w:p>
    <w:p w14:paraId="3C3E8E54"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3</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号丽江龙城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hint="eastAsia"/>
          <w:szCs w:val="21"/>
        </w:rPr>
        <w:t>1</w:t>
      </w:r>
      <w:r>
        <w:rPr>
          <w:rFonts w:hint="eastAsia"/>
          <w:szCs w:val="21"/>
        </w:rPr>
        <w:t>号会议室</w:t>
      </w:r>
    </w:p>
    <w:p w14:paraId="46E6EE87" w14:textId="77777777" w:rsidR="00C35842" w:rsidRDefault="00C2770D">
      <w:pPr>
        <w:pStyle w:val="a6"/>
        <w:kinsoku w:val="0"/>
        <w:overflowPunct w:val="0"/>
        <w:spacing w:beforeLines="50" w:before="120" w:afterLines="50"/>
        <w:ind w:left="118"/>
        <w:rPr>
          <w:rFonts w:ascii="宋体" w:hAnsi="宋体"/>
          <w:b/>
          <w:bCs/>
          <w:szCs w:val="21"/>
        </w:rPr>
      </w:pPr>
      <w:r>
        <w:rPr>
          <w:rFonts w:ascii="宋体" w:hAnsi="宋体" w:hint="eastAsia"/>
          <w:b/>
          <w:bCs/>
          <w:szCs w:val="21"/>
        </w:rPr>
        <w:t>五、公告期限</w:t>
      </w:r>
    </w:p>
    <w:p w14:paraId="24598BDC"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自本公告发布之日起</w:t>
      </w:r>
      <w:r>
        <w:rPr>
          <w:rFonts w:ascii="宋体" w:hAnsi="宋体" w:hint="eastAsia"/>
          <w:szCs w:val="21"/>
        </w:rPr>
        <w:t>3</w:t>
      </w:r>
      <w:r>
        <w:rPr>
          <w:rFonts w:ascii="宋体" w:hAnsi="宋体" w:hint="eastAsia"/>
          <w:szCs w:val="21"/>
        </w:rPr>
        <w:t>个工作日。</w:t>
      </w:r>
    </w:p>
    <w:p w14:paraId="1A573018" w14:textId="77777777" w:rsidR="00C35842" w:rsidRDefault="00C2770D">
      <w:pPr>
        <w:pStyle w:val="a6"/>
        <w:kinsoku w:val="0"/>
        <w:overflowPunct w:val="0"/>
        <w:spacing w:beforeLines="50" w:before="120" w:afterLines="50"/>
        <w:ind w:left="118"/>
        <w:rPr>
          <w:rFonts w:ascii="宋体" w:hAnsi="宋体"/>
          <w:b/>
          <w:bCs/>
          <w:szCs w:val="21"/>
        </w:rPr>
      </w:pPr>
      <w:r>
        <w:rPr>
          <w:rFonts w:ascii="宋体" w:hAnsi="宋体" w:hint="eastAsia"/>
          <w:b/>
          <w:bCs/>
          <w:szCs w:val="21"/>
        </w:rPr>
        <w:t>六、其他补充事宜</w:t>
      </w:r>
    </w:p>
    <w:p w14:paraId="1DDCD2E6"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无</w:t>
      </w:r>
      <w:r>
        <w:rPr>
          <w:rFonts w:ascii="宋体" w:hAnsi="宋体" w:hint="eastAsia"/>
          <w:szCs w:val="21"/>
        </w:rPr>
        <w:t>。</w:t>
      </w:r>
    </w:p>
    <w:p w14:paraId="3B9394A7" w14:textId="77777777" w:rsidR="00C35842" w:rsidRDefault="00C2770D">
      <w:pPr>
        <w:pStyle w:val="a6"/>
        <w:kinsoku w:val="0"/>
        <w:overflowPunct w:val="0"/>
        <w:spacing w:beforeLines="50" w:before="120" w:afterLines="50"/>
        <w:ind w:left="118" w:firstLine="120"/>
        <w:rPr>
          <w:rFonts w:ascii="宋体" w:hAnsi="宋体"/>
          <w:b/>
          <w:bCs/>
          <w:w w:val="99"/>
          <w:szCs w:val="21"/>
        </w:rPr>
      </w:pPr>
      <w:r>
        <w:rPr>
          <w:rFonts w:ascii="宋体" w:hAnsi="宋体" w:hint="eastAsia"/>
          <w:b/>
          <w:bCs/>
          <w:w w:val="99"/>
          <w:szCs w:val="21"/>
        </w:rPr>
        <w:t>七</w:t>
      </w:r>
      <w:r>
        <w:rPr>
          <w:rFonts w:ascii="宋体" w:hAnsi="宋体" w:hint="eastAsia"/>
          <w:b/>
          <w:bCs/>
          <w:spacing w:val="2"/>
          <w:w w:val="99"/>
          <w:szCs w:val="21"/>
        </w:rPr>
        <w:t>、</w:t>
      </w:r>
      <w:r>
        <w:rPr>
          <w:rFonts w:ascii="宋体" w:hAnsi="宋体" w:hint="eastAsia"/>
          <w:b/>
          <w:bCs/>
          <w:w w:val="99"/>
          <w:szCs w:val="21"/>
        </w:rPr>
        <w:t>凡</w:t>
      </w:r>
      <w:r>
        <w:rPr>
          <w:rFonts w:ascii="宋体" w:hAnsi="宋体" w:hint="eastAsia"/>
          <w:b/>
          <w:bCs/>
          <w:spacing w:val="2"/>
          <w:w w:val="99"/>
          <w:szCs w:val="21"/>
        </w:rPr>
        <w:t>对</w:t>
      </w:r>
      <w:r>
        <w:rPr>
          <w:rFonts w:ascii="宋体" w:hAnsi="宋体" w:hint="eastAsia"/>
          <w:b/>
          <w:bCs/>
          <w:w w:val="99"/>
          <w:szCs w:val="21"/>
        </w:rPr>
        <w:t>本次</w:t>
      </w:r>
      <w:r>
        <w:rPr>
          <w:rFonts w:ascii="宋体" w:hAnsi="宋体" w:hint="eastAsia"/>
          <w:b/>
          <w:bCs/>
          <w:spacing w:val="2"/>
          <w:w w:val="99"/>
          <w:szCs w:val="21"/>
        </w:rPr>
        <w:t>比选提</w:t>
      </w:r>
      <w:r>
        <w:rPr>
          <w:rFonts w:ascii="宋体" w:hAnsi="宋体" w:hint="eastAsia"/>
          <w:b/>
          <w:bCs/>
          <w:w w:val="99"/>
          <w:szCs w:val="21"/>
        </w:rPr>
        <w:t>出询</w:t>
      </w:r>
      <w:r>
        <w:rPr>
          <w:rFonts w:ascii="宋体" w:hAnsi="宋体" w:hint="eastAsia"/>
          <w:b/>
          <w:bCs/>
          <w:spacing w:val="2"/>
          <w:w w:val="99"/>
          <w:szCs w:val="21"/>
        </w:rPr>
        <w:t>问</w:t>
      </w:r>
      <w:r>
        <w:rPr>
          <w:rFonts w:ascii="宋体" w:hAnsi="宋体" w:hint="eastAsia"/>
          <w:b/>
          <w:bCs/>
          <w:w w:val="99"/>
          <w:szCs w:val="21"/>
        </w:rPr>
        <w:t>，请</w:t>
      </w:r>
      <w:r>
        <w:rPr>
          <w:rFonts w:ascii="宋体" w:hAnsi="宋体" w:hint="eastAsia"/>
          <w:b/>
          <w:bCs/>
          <w:spacing w:val="2"/>
          <w:w w:val="99"/>
          <w:szCs w:val="21"/>
        </w:rPr>
        <w:t>按</w:t>
      </w:r>
      <w:r>
        <w:rPr>
          <w:rFonts w:ascii="宋体" w:hAnsi="宋体" w:hint="eastAsia"/>
          <w:b/>
          <w:bCs/>
          <w:w w:val="99"/>
          <w:szCs w:val="21"/>
        </w:rPr>
        <w:t>以</w:t>
      </w:r>
      <w:r>
        <w:rPr>
          <w:rFonts w:ascii="宋体" w:hAnsi="宋体" w:hint="eastAsia"/>
          <w:b/>
          <w:bCs/>
          <w:spacing w:val="2"/>
          <w:w w:val="99"/>
          <w:szCs w:val="21"/>
        </w:rPr>
        <w:t>下</w:t>
      </w:r>
      <w:r>
        <w:rPr>
          <w:rFonts w:ascii="宋体" w:hAnsi="宋体" w:hint="eastAsia"/>
          <w:b/>
          <w:bCs/>
          <w:w w:val="99"/>
          <w:szCs w:val="21"/>
        </w:rPr>
        <w:t>方式</w:t>
      </w:r>
      <w:r>
        <w:rPr>
          <w:rFonts w:ascii="宋体" w:hAnsi="宋体" w:hint="eastAsia"/>
          <w:b/>
          <w:bCs/>
          <w:spacing w:val="2"/>
          <w:w w:val="99"/>
          <w:szCs w:val="21"/>
        </w:rPr>
        <w:t>联</w:t>
      </w:r>
      <w:r>
        <w:rPr>
          <w:rFonts w:ascii="宋体" w:hAnsi="宋体" w:hint="eastAsia"/>
          <w:b/>
          <w:bCs/>
          <w:w w:val="99"/>
          <w:szCs w:val="21"/>
        </w:rPr>
        <w:t>系。</w:t>
      </w:r>
    </w:p>
    <w:p w14:paraId="27BA8F01"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1</w:t>
      </w:r>
      <w:r>
        <w:rPr>
          <w:rFonts w:ascii="宋体" w:hAnsi="宋体" w:hint="eastAsia"/>
          <w:szCs w:val="21"/>
        </w:rPr>
        <w:t>、采购人信息</w:t>
      </w:r>
    </w:p>
    <w:p w14:paraId="3B0CE604"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名称：武汉理工大学</w:t>
      </w:r>
    </w:p>
    <w:p w14:paraId="78E0FA52"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地址</w:t>
      </w:r>
      <w:r>
        <w:rPr>
          <w:rFonts w:ascii="宋体" w:hAnsi="宋体" w:hint="eastAsia"/>
          <w:spacing w:val="-1"/>
          <w:szCs w:val="21"/>
        </w:rPr>
        <w:t>：武汉理工大学马房山校区东院</w:t>
      </w:r>
    </w:p>
    <w:p w14:paraId="69F017F1"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联系人：陶老师</w:t>
      </w:r>
    </w:p>
    <w:p w14:paraId="3AD37801"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联系方式：</w:t>
      </w:r>
      <w:r>
        <w:rPr>
          <w:rFonts w:ascii="宋体" w:hAnsi="宋体"/>
          <w:szCs w:val="21"/>
        </w:rPr>
        <w:t>027-87651767</w:t>
      </w:r>
    </w:p>
    <w:p w14:paraId="5DAF9714" w14:textId="77777777" w:rsidR="00C35842" w:rsidRDefault="00C35842">
      <w:pPr>
        <w:pStyle w:val="a6"/>
        <w:kinsoku w:val="0"/>
        <w:overflowPunct w:val="0"/>
        <w:spacing w:beforeLines="50" w:before="120" w:afterLines="50"/>
        <w:ind w:left="118"/>
        <w:rPr>
          <w:rFonts w:ascii="宋体" w:hAnsi="宋体"/>
          <w:szCs w:val="21"/>
        </w:rPr>
      </w:pPr>
    </w:p>
    <w:p w14:paraId="3443B681"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szCs w:val="21"/>
        </w:rPr>
        <w:t>2</w:t>
      </w:r>
      <w:r>
        <w:rPr>
          <w:rFonts w:ascii="宋体" w:hAnsi="宋体" w:hint="eastAsia"/>
          <w:szCs w:val="21"/>
        </w:rPr>
        <w:t>、采购代理机构信息</w:t>
      </w:r>
    </w:p>
    <w:p w14:paraId="24BD3D58"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名称：国信国际工程咨询集团股份有限公司</w:t>
      </w:r>
    </w:p>
    <w:p w14:paraId="0AE72194"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地址：</w:t>
      </w:r>
      <w:r>
        <w:rPr>
          <w:rFonts w:ascii="宋体" w:hAnsi="宋体" w:cs="宋体" w:hint="eastAsia"/>
        </w:rPr>
        <w:t>武汉市武昌区体育馆路</w:t>
      </w:r>
      <w:r>
        <w:rPr>
          <w:rFonts w:ascii="宋体" w:hAnsi="宋体" w:cs="宋体" w:hint="eastAsia"/>
        </w:rPr>
        <w:t>22</w:t>
      </w:r>
      <w:r>
        <w:rPr>
          <w:rFonts w:ascii="宋体" w:hAnsi="宋体" w:cs="宋体" w:hint="eastAsia"/>
        </w:rPr>
        <w:t>号丽江龙城</w:t>
      </w:r>
      <w:r>
        <w:rPr>
          <w:rFonts w:ascii="宋体" w:hAnsi="宋体" w:cs="宋体" w:hint="eastAsia"/>
        </w:rPr>
        <w:t>1</w:t>
      </w:r>
      <w:r>
        <w:rPr>
          <w:rFonts w:ascii="宋体" w:hAnsi="宋体" w:cs="宋体" w:hint="eastAsia"/>
        </w:rPr>
        <w:t>栋</w:t>
      </w:r>
      <w:r>
        <w:rPr>
          <w:rFonts w:ascii="宋体" w:hAnsi="宋体" w:cs="宋体" w:hint="eastAsia"/>
        </w:rPr>
        <w:t>6</w:t>
      </w:r>
      <w:r>
        <w:rPr>
          <w:rFonts w:ascii="宋体" w:hAnsi="宋体" w:cs="宋体" w:hint="eastAsia"/>
        </w:rPr>
        <w:t>楼</w:t>
      </w:r>
    </w:p>
    <w:p w14:paraId="5FFFDE9D"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联系人：</w:t>
      </w:r>
      <w:r>
        <w:rPr>
          <w:rFonts w:ascii="宋体" w:hAnsi="宋体" w:cs="宋体" w:hint="eastAsia"/>
          <w:szCs w:val="21"/>
        </w:rPr>
        <w:t>金政宇、陈鹏、潘雨婷</w:t>
      </w:r>
    </w:p>
    <w:p w14:paraId="760C218C" w14:textId="77777777" w:rsidR="00C35842" w:rsidRDefault="00C2770D">
      <w:pPr>
        <w:pStyle w:val="a6"/>
        <w:kinsoku w:val="0"/>
        <w:overflowPunct w:val="0"/>
        <w:spacing w:beforeLines="50" w:before="120" w:afterLines="50"/>
        <w:ind w:left="118"/>
        <w:rPr>
          <w:rFonts w:ascii="宋体" w:hAnsi="宋体"/>
          <w:szCs w:val="21"/>
        </w:rPr>
      </w:pPr>
      <w:r>
        <w:rPr>
          <w:rFonts w:ascii="宋体" w:hAnsi="宋体" w:hint="eastAsia"/>
          <w:szCs w:val="21"/>
        </w:rPr>
        <w:t>联系方式：</w:t>
      </w:r>
      <w:r>
        <w:rPr>
          <w:rFonts w:ascii="宋体" w:hAnsi="宋体" w:hint="eastAsia"/>
          <w:szCs w:val="21"/>
        </w:rPr>
        <w:t>18872287370</w:t>
      </w:r>
    </w:p>
    <w:p w14:paraId="4A6FE302" w14:textId="77777777" w:rsidR="00C35842" w:rsidRDefault="00C35842">
      <w:pPr>
        <w:spacing w:beforeLines="50" w:before="120" w:afterLines="50" w:after="120"/>
        <w:rPr>
          <w:rFonts w:ascii="宋体" w:hAnsi="宋体" w:cs="宋体"/>
          <w:szCs w:val="21"/>
        </w:rPr>
      </w:pPr>
    </w:p>
    <w:p w14:paraId="416493FA" w14:textId="77777777" w:rsidR="00C35842" w:rsidRDefault="00C2770D">
      <w:pPr>
        <w:spacing w:beforeLines="50" w:before="120" w:afterLines="50" w:after="120"/>
        <w:ind w:firstLineChars="200" w:firstLine="420"/>
        <w:jc w:val="right"/>
        <w:rPr>
          <w:rFonts w:ascii="宋体" w:hAnsi="宋体" w:cs="宋体"/>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国信国际工程咨询集团股份有限公司</w:t>
      </w:r>
    </w:p>
    <w:p w14:paraId="4A8DA5E7" w14:textId="77777777" w:rsidR="00C35842" w:rsidRDefault="00C2770D">
      <w:pPr>
        <w:spacing w:beforeLines="50" w:before="120" w:afterLines="50" w:after="120"/>
        <w:ind w:firstLineChars="3300" w:firstLine="6930"/>
        <w:rPr>
          <w:rFonts w:ascii="宋体" w:hAnsi="宋体" w:cs="宋体"/>
          <w:szCs w:val="21"/>
        </w:rPr>
      </w:pPr>
      <w:r>
        <w:rPr>
          <w:rFonts w:ascii="宋体" w:hAnsi="宋体" w:cs="宋体" w:hint="eastAsia"/>
          <w:szCs w:val="21"/>
        </w:rPr>
        <w:t>2026</w:t>
      </w:r>
      <w:r>
        <w:rPr>
          <w:rFonts w:ascii="宋体" w:hAnsi="宋体" w:cs="宋体" w:hint="eastAsia"/>
          <w:szCs w:val="21"/>
        </w:rPr>
        <w:t>年</w:t>
      </w:r>
      <w:r>
        <w:rPr>
          <w:rFonts w:ascii="宋体" w:hAnsi="宋体" w:cs="宋体" w:hint="eastAsia"/>
          <w:szCs w:val="21"/>
        </w:rPr>
        <w:t>7</w:t>
      </w:r>
      <w:r>
        <w:rPr>
          <w:rFonts w:ascii="宋体" w:hAnsi="宋体" w:cs="宋体" w:hint="eastAsia"/>
          <w:szCs w:val="21"/>
        </w:rPr>
        <w:t>月</w:t>
      </w:r>
      <w:r>
        <w:rPr>
          <w:rFonts w:ascii="宋体" w:hAnsi="宋体" w:cs="宋体" w:hint="eastAsia"/>
          <w:szCs w:val="21"/>
        </w:rPr>
        <w:t>28</w:t>
      </w:r>
      <w:r>
        <w:rPr>
          <w:rFonts w:ascii="宋体" w:hAnsi="宋体" w:cs="宋体" w:hint="eastAsia"/>
          <w:szCs w:val="21"/>
        </w:rPr>
        <w:t>日</w:t>
      </w:r>
    </w:p>
    <w:p w14:paraId="37225EB8" w14:textId="77777777" w:rsidR="00C35842" w:rsidRDefault="00C35842">
      <w:pPr>
        <w:rPr>
          <w:rFonts w:ascii="宋体" w:hAnsi="宋体" w:cs="宋体"/>
          <w:szCs w:val="21"/>
        </w:rPr>
      </w:pPr>
    </w:p>
    <w:sectPr w:rsidR="00C35842">
      <w:headerReference w:type="default" r:id="rId8"/>
      <w:footerReference w:type="default" r:id="rId9"/>
      <w:pgSz w:w="11906" w:h="16838"/>
      <w:pgMar w:top="1701" w:right="1474" w:bottom="1701" w:left="1474"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CE800" w14:textId="77777777" w:rsidR="00C2770D" w:rsidRDefault="00C2770D">
      <w:r>
        <w:separator/>
      </w:r>
    </w:p>
  </w:endnote>
  <w:endnote w:type="continuationSeparator" w:id="0">
    <w:p w14:paraId="6AE3ABB1" w14:textId="77777777" w:rsidR="00C2770D" w:rsidRDefault="00C2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
    <w:altName w:val="宋体"/>
    <w:charset w:val="86"/>
    <w:family w:val="auto"/>
    <w:pitch w:val="default"/>
    <w:sig w:usb0="00000000" w:usb1="0000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altName w:val="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420A" w14:textId="77777777" w:rsidR="00C35842" w:rsidRDefault="00C35842">
    <w:pPr>
      <w:tabs>
        <w:tab w:val="center" w:pos="4153"/>
        <w:tab w:val="right" w:pos="8306"/>
      </w:tabs>
      <w:snapToGrid w:val="0"/>
      <w:jc w:val="left"/>
      <w:rPr>
        <w:rFonts w:ascii="等线" w:hAnsi="等线" w:cs="黑体"/>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8457A" w14:textId="77777777" w:rsidR="00C2770D" w:rsidRDefault="00C2770D">
      <w:r>
        <w:separator/>
      </w:r>
    </w:p>
  </w:footnote>
  <w:footnote w:type="continuationSeparator" w:id="0">
    <w:p w14:paraId="4AE543B4" w14:textId="77777777" w:rsidR="00C2770D" w:rsidRDefault="00C27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457F9" w14:textId="77777777" w:rsidR="00C35842" w:rsidRDefault="00C35842">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singleLevel"/>
    <w:tmpl w:val="00000000"/>
    <w:lvl w:ilvl="0">
      <w:start w:val="4"/>
      <w:numFmt w:val="decimal"/>
      <w:lvlText w:val="(%1)"/>
      <w:lvlJc w:val="left"/>
      <w:pPr>
        <w:tabs>
          <w:tab w:val="left" w:pos="312"/>
        </w:tabs>
      </w:pPr>
    </w:lvl>
  </w:abstractNum>
  <w:abstractNum w:abstractNumId="1" w15:restartNumberingAfterBreak="0">
    <w:nsid w:val="00000001"/>
    <w:multiLevelType w:val="singleLevel"/>
    <w:tmpl w:val="00000001"/>
    <w:lvl w:ilvl="0">
      <w:start w:val="1"/>
      <w:numFmt w:val="decimal"/>
      <w:lvlText w:val="(%1)"/>
      <w:lvlJc w:val="left"/>
      <w:pPr>
        <w:tabs>
          <w:tab w:val="left" w:pos="312"/>
        </w:tabs>
      </w:pPr>
    </w:lvl>
  </w:abstractNum>
  <w:abstractNum w:abstractNumId="2" w15:restartNumberingAfterBreak="0">
    <w:nsid w:val="00000002"/>
    <w:multiLevelType w:val="singleLevel"/>
    <w:tmpl w:val="00000002"/>
    <w:lvl w:ilvl="0">
      <w:start w:val="1"/>
      <w:numFmt w:val="chineseCounting"/>
      <w:suff w:val="nothing"/>
      <w:lvlText w:val="%1、"/>
      <w:lvlJc w:val="left"/>
      <w:pPr>
        <w:ind w:left="0" w:firstLine="420"/>
      </w:pPr>
      <w:rPr>
        <w:rFonts w:hint="eastAsia"/>
      </w:rPr>
    </w:lvl>
  </w:abstractNum>
  <w:abstractNum w:abstractNumId="3" w15:restartNumberingAfterBreak="0">
    <w:nsid w:val="00000003"/>
    <w:multiLevelType w:val="singleLevel"/>
    <w:tmpl w:val="00000003"/>
    <w:lvl w:ilvl="0">
      <w:start w:val="1"/>
      <w:numFmt w:val="decimal"/>
      <w:suff w:val="nothing"/>
      <w:lvlText w:val="（%1）"/>
      <w:lvlJc w:val="left"/>
    </w:lvl>
  </w:abstractNum>
  <w:abstractNum w:abstractNumId="4" w15:restartNumberingAfterBreak="0">
    <w:nsid w:val="00000004"/>
    <w:multiLevelType w:val="multilevel"/>
    <w:tmpl w:val="00000004"/>
    <w:lvl w:ilvl="0">
      <w:start w:val="8"/>
      <w:numFmt w:val="decimal"/>
      <w:lvlText w:val="%1"/>
      <w:lvlJc w:val="left"/>
      <w:pPr>
        <w:tabs>
          <w:tab w:val="left" w:pos="360"/>
        </w:tabs>
        <w:ind w:left="360" w:hanging="360"/>
      </w:pPr>
      <w:rPr>
        <w:rFonts w:hint="default"/>
        <w:b/>
      </w:rPr>
    </w:lvl>
    <w:lvl w:ilvl="1">
      <w:start w:val="1"/>
      <w:numFmt w:val="decimal"/>
      <w:lvlText w:val="%1.%2"/>
      <w:lvlJc w:val="left"/>
      <w:pPr>
        <w:tabs>
          <w:tab w:val="left" w:pos="360"/>
        </w:tabs>
        <w:ind w:left="360" w:hanging="360"/>
      </w:pPr>
      <w:rPr>
        <w:rFonts w:hint="default"/>
        <w:b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1080"/>
        </w:tabs>
        <w:ind w:left="1080" w:hanging="1080"/>
      </w:pPr>
      <w:rPr>
        <w:rFonts w:hint="default"/>
        <w:b/>
      </w:rPr>
    </w:lvl>
    <w:lvl w:ilvl="4">
      <w:start w:val="1"/>
      <w:numFmt w:val="decimal"/>
      <w:lvlText w:val="%1.%2.%3.%4.%5"/>
      <w:lvlJc w:val="left"/>
      <w:pPr>
        <w:tabs>
          <w:tab w:val="left" w:pos="1080"/>
        </w:tabs>
        <w:ind w:left="1080" w:hanging="1080"/>
      </w:pPr>
      <w:rPr>
        <w:rFonts w:hint="default"/>
        <w:b/>
      </w:rPr>
    </w:lvl>
    <w:lvl w:ilvl="5">
      <w:start w:val="1"/>
      <w:numFmt w:val="decimal"/>
      <w:lvlText w:val="%1.%2.%3.%4.%5.%6"/>
      <w:lvlJc w:val="left"/>
      <w:pPr>
        <w:tabs>
          <w:tab w:val="left" w:pos="1440"/>
        </w:tabs>
        <w:ind w:left="1440" w:hanging="1440"/>
      </w:pPr>
      <w:rPr>
        <w:rFonts w:hint="default"/>
        <w:b/>
      </w:rPr>
    </w:lvl>
    <w:lvl w:ilvl="6">
      <w:start w:val="1"/>
      <w:numFmt w:val="decimal"/>
      <w:lvlText w:val="%1.%2.%3.%4.%5.%6.%7"/>
      <w:lvlJc w:val="left"/>
      <w:pPr>
        <w:tabs>
          <w:tab w:val="left" w:pos="1440"/>
        </w:tabs>
        <w:ind w:left="1440" w:hanging="1440"/>
      </w:pPr>
      <w:rPr>
        <w:rFonts w:hint="default"/>
        <w:b/>
      </w:rPr>
    </w:lvl>
    <w:lvl w:ilvl="7">
      <w:start w:val="1"/>
      <w:numFmt w:val="decimal"/>
      <w:lvlText w:val="%1.%2.%3.%4.%5.%6.%7.%8"/>
      <w:lvlJc w:val="left"/>
      <w:pPr>
        <w:tabs>
          <w:tab w:val="left" w:pos="1800"/>
        </w:tabs>
        <w:ind w:left="1800" w:hanging="1800"/>
      </w:pPr>
      <w:rPr>
        <w:rFonts w:hint="default"/>
        <w:b/>
      </w:rPr>
    </w:lvl>
    <w:lvl w:ilvl="8">
      <w:start w:val="1"/>
      <w:numFmt w:val="decimal"/>
      <w:lvlText w:val="%1.%2.%3.%4.%5.%6.%7.%8.%9"/>
      <w:lvlJc w:val="left"/>
      <w:pPr>
        <w:tabs>
          <w:tab w:val="left" w:pos="1800"/>
        </w:tabs>
        <w:ind w:left="1800" w:hanging="1800"/>
      </w:pPr>
      <w:rPr>
        <w:rFonts w:hint="default"/>
        <w:b/>
      </w:rPr>
    </w:lvl>
  </w:abstractNum>
  <w:abstractNum w:abstractNumId="5" w15:restartNumberingAfterBreak="0">
    <w:nsid w:val="00000005"/>
    <w:multiLevelType w:val="multilevel"/>
    <w:tmpl w:val="00000005"/>
    <w:lvl w:ilvl="0">
      <w:start w:val="10"/>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6" w15:restartNumberingAfterBreak="0">
    <w:nsid w:val="00000006"/>
    <w:multiLevelType w:val="multilevel"/>
    <w:tmpl w:val="00000006"/>
    <w:lvl w:ilvl="0">
      <w:start w:val="3"/>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7" w15:restartNumberingAfterBreak="0">
    <w:nsid w:val="00000007"/>
    <w:multiLevelType w:val="multilevel"/>
    <w:tmpl w:val="00000007"/>
    <w:lvl w:ilvl="0">
      <w:start w:val="15"/>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8" w15:restartNumberingAfterBreak="0">
    <w:nsid w:val="00000008"/>
    <w:multiLevelType w:val="multilevel"/>
    <w:tmpl w:val="00000008"/>
    <w:lvl w:ilvl="0">
      <w:start w:val="1"/>
      <w:numFmt w:val="chineseCountingThousand"/>
      <w:lvlText w:val="%1、"/>
      <w:lvlJc w:val="left"/>
      <w:pPr>
        <w:tabs>
          <w:tab w:val="left" w:pos="425"/>
        </w:tabs>
        <w:ind w:left="425" w:firstLine="0"/>
      </w:pPr>
      <w:rPr>
        <w:rFonts w:hint="default"/>
      </w:rPr>
    </w:lvl>
    <w:lvl w:ilvl="1">
      <w:start w:val="1"/>
      <w:numFmt w:val="japaneseCounting"/>
      <w:lvlText w:val="%2、"/>
      <w:lvlJc w:val="left"/>
      <w:pPr>
        <w:tabs>
          <w:tab w:val="left" w:pos="840"/>
        </w:tabs>
        <w:ind w:left="840" w:hanging="420"/>
      </w:pPr>
      <w:rPr>
        <w:rFonts w:hint="default"/>
      </w:r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040"/>
        </w:tabs>
        <w:ind w:left="2040" w:hanging="360"/>
      </w:pPr>
      <w:rPr>
        <w:rFonts w:hint="default"/>
      </w:rPr>
    </w:lvl>
    <w:lvl w:ilvl="5">
      <w:start w:val="1"/>
      <w:numFmt w:val="lowerLetter"/>
      <w:lvlText w:val="%6）"/>
      <w:lvlJc w:val="left"/>
      <w:pPr>
        <w:tabs>
          <w:tab w:val="left" w:pos="2460"/>
        </w:tabs>
        <w:ind w:left="2460" w:hanging="360"/>
      </w:pPr>
      <w:rPr>
        <w:rFonts w:ascii="宋体" w:hAnsi="宋体"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00000009"/>
    <w:multiLevelType w:val="multilevel"/>
    <w:tmpl w:val="00000009"/>
    <w:lvl w:ilvl="0">
      <w:start w:val="19"/>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0" w15:restartNumberingAfterBreak="0">
    <w:nsid w:val="0000000A"/>
    <w:multiLevelType w:val="multilevel"/>
    <w:tmpl w:val="0000000A"/>
    <w:lvl w:ilvl="0">
      <w:start w:val="14"/>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1" w15:restartNumberingAfterBreak="0">
    <w:nsid w:val="0000000B"/>
    <w:multiLevelType w:val="singleLevel"/>
    <w:tmpl w:val="0000000B"/>
    <w:lvl w:ilvl="0">
      <w:start w:val="5"/>
      <w:numFmt w:val="decimal"/>
      <w:suff w:val="nothing"/>
      <w:lvlText w:val="%1、"/>
      <w:lvlJc w:val="left"/>
    </w:lvl>
  </w:abstractNum>
  <w:abstractNum w:abstractNumId="12" w15:restartNumberingAfterBreak="0">
    <w:nsid w:val="0000000C"/>
    <w:multiLevelType w:val="multilevel"/>
    <w:tmpl w:val="0000000C"/>
    <w:lvl w:ilvl="0">
      <w:start w:val="1"/>
      <w:numFmt w:val="decimal"/>
      <w:lvlText w:val="%1、"/>
      <w:lvlJc w:val="left"/>
      <w:pPr>
        <w:tabs>
          <w:tab w:val="left" w:pos="540"/>
        </w:tabs>
        <w:ind w:left="540" w:hanging="360"/>
      </w:pPr>
      <w:rPr>
        <w:rFonts w:hint="default"/>
        <w:b/>
      </w:rPr>
    </w:lvl>
    <w:lvl w:ilvl="1">
      <w:start w:val="1"/>
      <w:numFmt w:val="decimal"/>
      <w:lvlText w:val="（%2）"/>
      <w:lvlJc w:val="left"/>
      <w:pPr>
        <w:tabs>
          <w:tab w:val="left" w:pos="1094"/>
        </w:tabs>
        <w:ind w:left="1094" w:hanging="674"/>
      </w:pPr>
      <w:rPr>
        <w:rFonts w:hint="default"/>
      </w:rPr>
    </w:lvl>
    <w:lvl w:ilvl="2">
      <w:start w:val="1"/>
      <w:numFmt w:val="lowerLetter"/>
      <w:lvlText w:val="%3）"/>
      <w:lvlJc w:val="left"/>
      <w:pPr>
        <w:tabs>
          <w:tab w:val="left" w:pos="1620"/>
        </w:tabs>
        <w:ind w:left="1620" w:hanging="360"/>
      </w:pPr>
      <w:rPr>
        <w:rFonts w:hint="default"/>
        <w:b w:val="0"/>
      </w:rPr>
    </w:lvl>
    <w:lvl w:ilvl="3">
      <w:start w:val="1"/>
      <w:numFmt w:val="decimal"/>
      <w:lvlText w:val="%4）"/>
      <w:lvlJc w:val="left"/>
      <w:pPr>
        <w:tabs>
          <w:tab w:val="left" w:pos="2040"/>
        </w:tabs>
        <w:ind w:left="2040" w:hanging="360"/>
      </w:pPr>
      <w:rPr>
        <w:rFonts w:hint="default"/>
      </w:rPr>
    </w:lvl>
    <w:lvl w:ilvl="4">
      <w:start w:val="1"/>
      <w:numFmt w:val="decimal"/>
      <w:lvlText w:val="%5."/>
      <w:lvlJc w:val="left"/>
      <w:pPr>
        <w:tabs>
          <w:tab w:val="left" w:pos="2460"/>
        </w:tabs>
        <w:ind w:left="2460" w:hanging="360"/>
      </w:pPr>
      <w:rPr>
        <w:rFonts w:hint="default"/>
        <w:b/>
        <w:sz w:val="24"/>
        <w:szCs w:val="24"/>
      </w:r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15:restartNumberingAfterBreak="0">
    <w:nsid w:val="0000000D"/>
    <w:multiLevelType w:val="singleLevel"/>
    <w:tmpl w:val="0000000D"/>
    <w:lvl w:ilvl="0">
      <w:start w:val="5"/>
      <w:numFmt w:val="chineseCounting"/>
      <w:suff w:val="space"/>
      <w:lvlText w:val="第%1章"/>
      <w:lvlJc w:val="left"/>
      <w:rPr>
        <w:rFonts w:hint="eastAsia"/>
      </w:rPr>
    </w:lvl>
  </w:abstractNum>
  <w:abstractNum w:abstractNumId="14" w15:restartNumberingAfterBreak="0">
    <w:nsid w:val="0000000E"/>
    <w:multiLevelType w:val="multilevel"/>
    <w:tmpl w:val="0000000E"/>
    <w:lvl w:ilvl="0">
      <w:start w:val="21"/>
      <w:numFmt w:val="decimal"/>
      <w:lvlText w:val="%1"/>
      <w:lvlJc w:val="left"/>
      <w:pPr>
        <w:tabs>
          <w:tab w:val="left" w:pos="480"/>
        </w:tabs>
        <w:ind w:left="480" w:hanging="480"/>
      </w:pPr>
      <w:rPr>
        <w:rFonts w:hint="default"/>
      </w:rPr>
    </w:lvl>
    <w:lvl w:ilvl="1">
      <w:start w:val="1"/>
      <w:numFmt w:val="decimal"/>
      <w:lvlText w:val="%1.%2"/>
      <w:lvlJc w:val="left"/>
      <w:pPr>
        <w:tabs>
          <w:tab w:val="left" w:pos="480"/>
        </w:tabs>
        <w:ind w:left="480" w:hanging="480"/>
      </w:pPr>
      <w:rPr>
        <w:rFonts w:hint="default"/>
        <w:b w:val="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5" w15:restartNumberingAfterBreak="0">
    <w:nsid w:val="0000000F"/>
    <w:multiLevelType w:val="multilevel"/>
    <w:tmpl w:val="0000000F"/>
    <w:lvl w:ilvl="0">
      <w:start w:val="12"/>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6" w15:restartNumberingAfterBreak="0">
    <w:nsid w:val="00000010"/>
    <w:multiLevelType w:val="multilevel"/>
    <w:tmpl w:val="00000010"/>
    <w:lvl w:ilvl="0">
      <w:start w:val="18"/>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7" w15:restartNumberingAfterBreak="0">
    <w:nsid w:val="00000011"/>
    <w:multiLevelType w:val="multilevel"/>
    <w:tmpl w:val="00000011"/>
    <w:lvl w:ilvl="0">
      <w:start w:val="27"/>
      <w:numFmt w:val="decimal"/>
      <w:lvlText w:val="%1"/>
      <w:lvlJc w:val="left"/>
      <w:pPr>
        <w:ind w:left="36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510" w:hanging="510"/>
      </w:pPr>
      <w:rPr>
        <w:rFonts w:hint="default"/>
      </w:rPr>
    </w:lvl>
    <w:lvl w:ilvl="3">
      <w:start w:val="1"/>
      <w:numFmt w:val="decimal"/>
      <w:isLgl/>
      <w:lvlText w:val="%1.%2.%3.%4"/>
      <w:lvlJc w:val="left"/>
      <w:pPr>
        <w:ind w:left="510" w:hanging="510"/>
      </w:pPr>
      <w:rPr>
        <w:rFonts w:hint="default"/>
      </w:rPr>
    </w:lvl>
    <w:lvl w:ilvl="4">
      <w:start w:val="1"/>
      <w:numFmt w:val="decimal"/>
      <w:isLgl/>
      <w:lvlText w:val="%1.%2.%3.%4.%5"/>
      <w:lvlJc w:val="left"/>
      <w:pPr>
        <w:ind w:left="510" w:hanging="510"/>
      </w:pPr>
      <w:rPr>
        <w:rFonts w:hint="default"/>
      </w:rPr>
    </w:lvl>
    <w:lvl w:ilvl="5">
      <w:start w:val="1"/>
      <w:numFmt w:val="decimal"/>
      <w:isLgl/>
      <w:lvlText w:val="%1.%2.%3.%4.%5.%6"/>
      <w:lvlJc w:val="left"/>
      <w:pPr>
        <w:ind w:left="510" w:hanging="510"/>
      </w:pPr>
      <w:rPr>
        <w:rFonts w:hint="default"/>
      </w:rPr>
    </w:lvl>
    <w:lvl w:ilvl="6">
      <w:start w:val="1"/>
      <w:numFmt w:val="decimal"/>
      <w:isLgl/>
      <w:lvlText w:val="%1.%2.%3.%4.%5.%6.%7"/>
      <w:lvlJc w:val="left"/>
      <w:pPr>
        <w:ind w:left="510" w:hanging="510"/>
      </w:pPr>
      <w:rPr>
        <w:rFonts w:hint="default"/>
      </w:rPr>
    </w:lvl>
    <w:lvl w:ilvl="7">
      <w:start w:val="1"/>
      <w:numFmt w:val="decimal"/>
      <w:isLgl/>
      <w:lvlText w:val="%1.%2.%3.%4.%5.%6.%7.%8"/>
      <w:lvlJc w:val="left"/>
      <w:pPr>
        <w:ind w:left="510" w:hanging="510"/>
      </w:pPr>
      <w:rPr>
        <w:rFonts w:hint="default"/>
      </w:rPr>
    </w:lvl>
    <w:lvl w:ilvl="8">
      <w:start w:val="1"/>
      <w:numFmt w:val="decimal"/>
      <w:isLgl/>
      <w:lvlText w:val="%1.%2.%3.%4.%5.%6.%7.%8.%9"/>
      <w:lvlJc w:val="left"/>
      <w:pPr>
        <w:ind w:left="510" w:hanging="510"/>
      </w:pPr>
      <w:rPr>
        <w:rFonts w:hint="default"/>
      </w:rPr>
    </w:lvl>
  </w:abstractNum>
  <w:abstractNum w:abstractNumId="18" w15:restartNumberingAfterBreak="0">
    <w:nsid w:val="00000012"/>
    <w:multiLevelType w:val="multilevel"/>
    <w:tmpl w:val="00000012"/>
    <w:lvl w:ilvl="0">
      <w:start w:val="11"/>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9" w15:restartNumberingAfterBreak="0">
    <w:nsid w:val="00000013"/>
    <w:multiLevelType w:val="multilevel"/>
    <w:tmpl w:val="00000013"/>
    <w:lvl w:ilvl="0">
      <w:start w:val="1"/>
      <w:numFmt w:val="decimal"/>
      <w:lvlText w:val="%1、"/>
      <w:lvlJc w:val="left"/>
      <w:pPr>
        <w:tabs>
          <w:tab w:val="left" w:pos="1305"/>
        </w:tabs>
        <w:ind w:left="1305" w:hanging="360"/>
      </w:pPr>
      <w:rPr>
        <w:rFonts w:hint="default"/>
      </w:rPr>
    </w:lvl>
    <w:lvl w:ilvl="1">
      <w:start w:val="1"/>
      <w:numFmt w:val="japaneseCounting"/>
      <w:lvlText w:val="%2、"/>
      <w:lvlJc w:val="left"/>
      <w:pPr>
        <w:tabs>
          <w:tab w:val="left" w:pos="1305"/>
        </w:tabs>
        <w:ind w:left="1305" w:hanging="465"/>
      </w:pPr>
      <w:rPr>
        <w:rFonts w:cs="黑体" w:hint="default"/>
      </w:rPr>
    </w:lvl>
    <w:lvl w:ilvl="2">
      <w:start w:val="1"/>
      <w:numFmt w:val="decimal"/>
      <w:lvlText w:val="%3)"/>
      <w:lvlJc w:val="left"/>
      <w:pPr>
        <w:tabs>
          <w:tab w:val="left" w:pos="1500"/>
        </w:tabs>
        <w:ind w:left="1500" w:hanging="240"/>
      </w:pPr>
      <w:rPr>
        <w:rFonts w:hint="default"/>
      </w:rPr>
    </w:lvl>
    <w:lvl w:ilvl="3">
      <w:start w:val="1"/>
      <w:numFmt w:val="decimal"/>
      <w:lvlText w:val="%4）"/>
      <w:lvlJc w:val="left"/>
      <w:pPr>
        <w:tabs>
          <w:tab w:val="left" w:pos="2040"/>
        </w:tabs>
        <w:ind w:left="2040" w:hanging="360"/>
      </w:pPr>
      <w:rPr>
        <w:rFonts w:hint="default"/>
      </w:rPr>
    </w:lvl>
    <w:lvl w:ilvl="4">
      <w:start w:val="4"/>
      <w:numFmt w:val="decimal"/>
      <w:lvlText w:val="%5．"/>
      <w:lvlJc w:val="left"/>
      <w:pPr>
        <w:tabs>
          <w:tab w:val="left" w:pos="2460"/>
        </w:tabs>
        <w:ind w:left="2460" w:hanging="360"/>
      </w:pPr>
      <w:rPr>
        <w:rFonts w:hint="default"/>
      </w:r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0" w15:restartNumberingAfterBreak="0">
    <w:nsid w:val="00000014"/>
    <w:multiLevelType w:val="multilevel"/>
    <w:tmpl w:val="00000014"/>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1080"/>
        </w:tabs>
        <w:ind w:left="1080" w:hanging="108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440"/>
        </w:tabs>
        <w:ind w:left="1440" w:hanging="144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800"/>
        </w:tabs>
        <w:ind w:left="1800" w:hanging="180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1" w15:restartNumberingAfterBreak="0">
    <w:nsid w:val="00000015"/>
    <w:multiLevelType w:val="multilevel"/>
    <w:tmpl w:val="00000015"/>
    <w:lvl w:ilvl="0">
      <w:start w:val="17"/>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2" w15:restartNumberingAfterBreak="0">
    <w:nsid w:val="00000016"/>
    <w:multiLevelType w:val="singleLevel"/>
    <w:tmpl w:val="00000016"/>
    <w:lvl w:ilvl="0">
      <w:start w:val="1"/>
      <w:numFmt w:val="decimal"/>
      <w:suff w:val="nothing"/>
      <w:lvlText w:val="（%1）"/>
      <w:lvlJc w:val="left"/>
    </w:lvl>
  </w:abstractNum>
  <w:abstractNum w:abstractNumId="23" w15:restartNumberingAfterBreak="0">
    <w:nsid w:val="00000017"/>
    <w:multiLevelType w:val="multilevel"/>
    <w:tmpl w:val="00000017"/>
    <w:lvl w:ilvl="0">
      <w:start w:val="5"/>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24" w15:restartNumberingAfterBreak="0">
    <w:nsid w:val="00000018"/>
    <w:multiLevelType w:val="singleLevel"/>
    <w:tmpl w:val="00000018"/>
    <w:lvl w:ilvl="0">
      <w:start w:val="1"/>
      <w:numFmt w:val="decimal"/>
      <w:lvlText w:val="%1)"/>
      <w:lvlJc w:val="left"/>
      <w:pPr>
        <w:tabs>
          <w:tab w:val="left" w:pos="425"/>
        </w:tabs>
        <w:ind w:left="425" w:hanging="425"/>
      </w:pPr>
      <w:rPr>
        <w:rFonts w:hint="default"/>
      </w:rPr>
    </w:lvl>
  </w:abstractNum>
  <w:abstractNum w:abstractNumId="25" w15:restartNumberingAfterBreak="0">
    <w:nsid w:val="00000019"/>
    <w:multiLevelType w:val="multilevel"/>
    <w:tmpl w:val="00000019"/>
    <w:lvl w:ilvl="0">
      <w:start w:val="6"/>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26" w15:restartNumberingAfterBreak="0">
    <w:nsid w:val="0000001A"/>
    <w:multiLevelType w:val="multilevel"/>
    <w:tmpl w:val="0000001A"/>
    <w:lvl w:ilvl="0">
      <w:start w:val="1"/>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27" w15:restartNumberingAfterBreak="0">
    <w:nsid w:val="0000001B"/>
    <w:multiLevelType w:val="multilevel"/>
    <w:tmpl w:val="0000001B"/>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8" w15:restartNumberingAfterBreak="0">
    <w:nsid w:val="0000001C"/>
    <w:multiLevelType w:val="multilevel"/>
    <w:tmpl w:val="0000001C"/>
    <w:lvl w:ilvl="0">
      <w:start w:val="9"/>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9" w15:restartNumberingAfterBreak="0">
    <w:nsid w:val="0000001D"/>
    <w:multiLevelType w:val="multilevel"/>
    <w:tmpl w:val="0000001D"/>
    <w:lvl w:ilvl="0">
      <w:start w:val="27"/>
      <w:numFmt w:val="decimal"/>
      <w:lvlText w:val="%1、"/>
      <w:lvlJc w:val="left"/>
      <w:pPr>
        <w:ind w:left="465" w:hanging="4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0000001E"/>
    <w:multiLevelType w:val="multilevel"/>
    <w:tmpl w:val="0000001E"/>
    <w:lvl w:ilvl="0">
      <w:start w:val="16"/>
      <w:numFmt w:val="decimal"/>
      <w:lvlText w:val="%1"/>
      <w:lvlJc w:val="left"/>
      <w:pPr>
        <w:tabs>
          <w:tab w:val="left" w:pos="600"/>
        </w:tabs>
        <w:ind w:left="600" w:hanging="600"/>
      </w:pPr>
      <w:rPr>
        <w:rFonts w:hint="default"/>
      </w:rPr>
    </w:lvl>
    <w:lvl w:ilvl="1">
      <w:start w:val="1"/>
      <w:numFmt w:val="decimal"/>
      <w:lvlText w:val="%1.%2"/>
      <w:lvlJc w:val="left"/>
      <w:pPr>
        <w:tabs>
          <w:tab w:val="left" w:pos="600"/>
        </w:tabs>
        <w:ind w:left="600" w:hanging="600"/>
      </w:pPr>
      <w:rPr>
        <w:rFonts w:hint="default"/>
      </w:rPr>
    </w:lvl>
    <w:lvl w:ilvl="2">
      <w:start w:val="1"/>
      <w:numFmt w:val="decimal"/>
      <w:lvlText w:val="%1.%2.%3"/>
      <w:lvlJc w:val="left"/>
      <w:pPr>
        <w:tabs>
          <w:tab w:val="left" w:pos="600"/>
        </w:tabs>
        <w:ind w:left="600" w:hanging="600"/>
      </w:pPr>
      <w:rPr>
        <w:rFonts w:hint="default"/>
      </w:rPr>
    </w:lvl>
    <w:lvl w:ilvl="3">
      <w:start w:val="1"/>
      <w:numFmt w:val="decimal"/>
      <w:lvlText w:val="%1.%2.%3.%4"/>
      <w:lvlJc w:val="left"/>
      <w:pPr>
        <w:tabs>
          <w:tab w:val="left" w:pos="600"/>
        </w:tabs>
        <w:ind w:left="600" w:hanging="600"/>
      </w:pPr>
      <w:rPr>
        <w:rFonts w:hint="default"/>
      </w:rPr>
    </w:lvl>
    <w:lvl w:ilvl="4">
      <w:start w:val="1"/>
      <w:numFmt w:val="decimal"/>
      <w:lvlText w:val="%1.%2.%3.%4.%5"/>
      <w:lvlJc w:val="left"/>
      <w:pPr>
        <w:tabs>
          <w:tab w:val="left" w:pos="600"/>
        </w:tabs>
        <w:ind w:left="600" w:hanging="600"/>
      </w:pPr>
      <w:rPr>
        <w:rFonts w:hint="default"/>
      </w:rPr>
    </w:lvl>
    <w:lvl w:ilvl="5">
      <w:start w:val="1"/>
      <w:numFmt w:val="decimal"/>
      <w:lvlText w:val="%1.%2.%3.%4.%5.%6"/>
      <w:lvlJc w:val="left"/>
      <w:pPr>
        <w:tabs>
          <w:tab w:val="left" w:pos="600"/>
        </w:tabs>
        <w:ind w:left="600" w:hanging="600"/>
      </w:pPr>
      <w:rPr>
        <w:rFonts w:hint="default"/>
      </w:rPr>
    </w:lvl>
    <w:lvl w:ilvl="6">
      <w:start w:val="1"/>
      <w:numFmt w:val="decimal"/>
      <w:lvlText w:val="%1.%2.%3.%4.%5.%6.%7"/>
      <w:lvlJc w:val="left"/>
      <w:pPr>
        <w:tabs>
          <w:tab w:val="left" w:pos="600"/>
        </w:tabs>
        <w:ind w:left="600" w:hanging="600"/>
      </w:pPr>
      <w:rPr>
        <w:rFonts w:hint="default"/>
      </w:rPr>
    </w:lvl>
    <w:lvl w:ilvl="7">
      <w:start w:val="1"/>
      <w:numFmt w:val="decimal"/>
      <w:lvlText w:val="%1.%2.%3.%4.%5.%6.%7.%8"/>
      <w:lvlJc w:val="left"/>
      <w:pPr>
        <w:tabs>
          <w:tab w:val="left" w:pos="600"/>
        </w:tabs>
        <w:ind w:left="600" w:hanging="600"/>
      </w:pPr>
      <w:rPr>
        <w:rFonts w:hint="default"/>
      </w:rPr>
    </w:lvl>
    <w:lvl w:ilvl="8">
      <w:start w:val="1"/>
      <w:numFmt w:val="decimal"/>
      <w:lvlText w:val="%1.%2.%3.%4.%5.%6.%7.%8.%9"/>
      <w:lvlJc w:val="left"/>
      <w:pPr>
        <w:tabs>
          <w:tab w:val="left" w:pos="600"/>
        </w:tabs>
        <w:ind w:left="600" w:hanging="600"/>
      </w:pPr>
      <w:rPr>
        <w:rFonts w:hint="default"/>
      </w:rPr>
    </w:lvl>
  </w:abstractNum>
  <w:abstractNum w:abstractNumId="31" w15:restartNumberingAfterBreak="0">
    <w:nsid w:val="0000001F"/>
    <w:multiLevelType w:val="multilevel"/>
    <w:tmpl w:val="0000001F"/>
    <w:lvl w:ilvl="0">
      <w:start w:val="13"/>
      <w:numFmt w:val="decimal"/>
      <w:lvlText w:val="%1"/>
      <w:lvlJc w:val="left"/>
      <w:pPr>
        <w:tabs>
          <w:tab w:val="left" w:pos="465"/>
        </w:tabs>
        <w:ind w:left="465" w:hanging="465"/>
      </w:pPr>
      <w:rPr>
        <w:rFonts w:hint="default"/>
      </w:rPr>
    </w:lvl>
    <w:lvl w:ilvl="1">
      <w:start w:val="1"/>
      <w:numFmt w:val="decimal"/>
      <w:lvlText w:val="%1.%2"/>
      <w:lvlJc w:val="left"/>
      <w:pPr>
        <w:tabs>
          <w:tab w:val="left" w:pos="465"/>
        </w:tabs>
        <w:ind w:left="465" w:hanging="46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2" w15:restartNumberingAfterBreak="0">
    <w:nsid w:val="00000020"/>
    <w:multiLevelType w:val="multilevel"/>
    <w:tmpl w:val="00000020"/>
    <w:lvl w:ilvl="0">
      <w:start w:val="28"/>
      <w:numFmt w:val="decimal"/>
      <w:lvlText w:val="%1、"/>
      <w:lvlJc w:val="left"/>
      <w:pPr>
        <w:ind w:left="465" w:hanging="4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00000021"/>
    <w:multiLevelType w:val="multilevel"/>
    <w:tmpl w:val="00000021"/>
    <w:lvl w:ilvl="0">
      <w:start w:val="22"/>
      <w:numFmt w:val="decimal"/>
      <w:lvlText w:val="%1"/>
      <w:lvlJc w:val="left"/>
      <w:pPr>
        <w:tabs>
          <w:tab w:val="left" w:pos="480"/>
        </w:tabs>
        <w:ind w:left="480" w:hanging="480"/>
      </w:pPr>
      <w:rPr>
        <w:rFonts w:hint="default"/>
      </w:rPr>
    </w:lvl>
    <w:lvl w:ilvl="1">
      <w:start w:val="1"/>
      <w:numFmt w:val="decimal"/>
      <w:lvlText w:val="%1.%2"/>
      <w:lvlJc w:val="left"/>
      <w:pPr>
        <w:tabs>
          <w:tab w:val="left" w:pos="840"/>
        </w:tabs>
        <w:ind w:left="840" w:hanging="480"/>
      </w:pPr>
      <w:rPr>
        <w:rFonts w:hint="default"/>
        <w:b w:val="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4" w15:restartNumberingAfterBreak="0">
    <w:nsid w:val="00000022"/>
    <w:multiLevelType w:val="multilevel"/>
    <w:tmpl w:val="00000022"/>
    <w:lvl w:ilvl="0">
      <w:start w:val="1"/>
      <w:numFmt w:val="decimal"/>
      <w:lvlText w:val="%1）"/>
      <w:lvlJc w:val="left"/>
      <w:pPr>
        <w:tabs>
          <w:tab w:val="left" w:pos="2040"/>
        </w:tabs>
        <w:ind w:left="2040" w:hanging="360"/>
      </w:pPr>
      <w:rPr>
        <w:rFonts w:hint="default"/>
      </w:rPr>
    </w:lvl>
    <w:lvl w:ilvl="1">
      <w:start w:val="3"/>
      <w:numFmt w:val="japaneseCounting"/>
      <w:lvlText w:val="%2、"/>
      <w:lvlJc w:val="left"/>
      <w:pPr>
        <w:tabs>
          <w:tab w:val="left" w:pos="840"/>
        </w:tabs>
        <w:ind w:left="840" w:hanging="420"/>
      </w:pPr>
      <w:rPr>
        <w:rFonts w:hint="default"/>
      </w:rPr>
    </w:lvl>
    <w:lvl w:ilvl="2">
      <w:start w:val="1"/>
      <w:numFmt w:val="decimal"/>
      <w:lvlText w:val="%3."/>
      <w:lvlJc w:val="left"/>
      <w:pPr>
        <w:tabs>
          <w:tab w:val="left" w:pos="1200"/>
        </w:tabs>
        <w:ind w:left="1200" w:hanging="360"/>
      </w:pPr>
      <w:rPr>
        <w:rFonts w:ascii="宋体" w:eastAsia="宋体" w:hAnsi="宋体" w:cs="Times New Roman" w:hint="eastAsia"/>
      </w:rPr>
    </w:lvl>
    <w:lvl w:ilvl="3">
      <w:start w:val="1"/>
      <w:numFmt w:val="decimal"/>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rPr>
        <w:b w:val="0"/>
        <w:sz w:val="21"/>
        <w:szCs w:val="21"/>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15:restartNumberingAfterBreak="0">
    <w:nsid w:val="00000023"/>
    <w:multiLevelType w:val="multilevel"/>
    <w:tmpl w:val="00000023"/>
    <w:lvl w:ilvl="0">
      <w:start w:val="2"/>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36" w15:restartNumberingAfterBreak="0">
    <w:nsid w:val="00000024"/>
    <w:multiLevelType w:val="multilevel"/>
    <w:tmpl w:val="00000024"/>
    <w:lvl w:ilvl="0">
      <w:start w:val="3"/>
      <w:numFmt w:val="decimal"/>
      <w:lvlText w:val="%1"/>
      <w:lvlJc w:val="left"/>
      <w:pPr>
        <w:tabs>
          <w:tab w:val="left" w:pos="360"/>
        </w:tabs>
        <w:ind w:left="360" w:hanging="360"/>
      </w:pPr>
      <w:rPr>
        <w:rFonts w:cs="宋体" w:hint="default"/>
      </w:rPr>
    </w:lvl>
    <w:lvl w:ilvl="1">
      <w:start w:val="1"/>
      <w:numFmt w:val="decimal"/>
      <w:lvlText w:val="%1.%2"/>
      <w:lvlJc w:val="left"/>
      <w:pPr>
        <w:tabs>
          <w:tab w:val="left" w:pos="360"/>
        </w:tabs>
        <w:ind w:left="360" w:hanging="360"/>
      </w:pPr>
      <w:rPr>
        <w:rFonts w:cs="宋体" w:hint="default"/>
      </w:rPr>
    </w:lvl>
    <w:lvl w:ilvl="2">
      <w:start w:val="1"/>
      <w:numFmt w:val="decimal"/>
      <w:lvlText w:val="%1.%2.%3"/>
      <w:lvlJc w:val="left"/>
      <w:pPr>
        <w:tabs>
          <w:tab w:val="left" w:pos="720"/>
        </w:tabs>
        <w:ind w:left="720" w:hanging="720"/>
      </w:pPr>
      <w:rPr>
        <w:rFonts w:cs="宋体" w:hint="default"/>
      </w:rPr>
    </w:lvl>
    <w:lvl w:ilvl="3">
      <w:start w:val="1"/>
      <w:numFmt w:val="decimal"/>
      <w:lvlText w:val="%1.%2.%3.%4"/>
      <w:lvlJc w:val="left"/>
      <w:pPr>
        <w:tabs>
          <w:tab w:val="left" w:pos="1080"/>
        </w:tabs>
        <w:ind w:left="1080" w:hanging="1080"/>
      </w:pPr>
      <w:rPr>
        <w:rFonts w:cs="宋体" w:hint="default"/>
      </w:rPr>
    </w:lvl>
    <w:lvl w:ilvl="4">
      <w:start w:val="1"/>
      <w:numFmt w:val="decimal"/>
      <w:lvlText w:val="%1.%2.%3.%4.%5"/>
      <w:lvlJc w:val="left"/>
      <w:pPr>
        <w:tabs>
          <w:tab w:val="left" w:pos="1080"/>
        </w:tabs>
        <w:ind w:left="1080" w:hanging="1080"/>
      </w:pPr>
      <w:rPr>
        <w:rFonts w:cs="宋体" w:hint="default"/>
      </w:rPr>
    </w:lvl>
    <w:lvl w:ilvl="5">
      <w:start w:val="1"/>
      <w:numFmt w:val="decimal"/>
      <w:lvlText w:val="%1.%2.%3.%4.%5.%6"/>
      <w:lvlJc w:val="left"/>
      <w:pPr>
        <w:tabs>
          <w:tab w:val="left" w:pos="1440"/>
        </w:tabs>
        <w:ind w:left="1440" w:hanging="1440"/>
      </w:pPr>
      <w:rPr>
        <w:rFonts w:cs="宋体" w:hint="default"/>
      </w:rPr>
    </w:lvl>
    <w:lvl w:ilvl="6">
      <w:start w:val="1"/>
      <w:numFmt w:val="decimal"/>
      <w:lvlText w:val="%1.%2.%3.%4.%5.%6.%7"/>
      <w:lvlJc w:val="left"/>
      <w:pPr>
        <w:tabs>
          <w:tab w:val="left" w:pos="1440"/>
        </w:tabs>
        <w:ind w:left="1440" w:hanging="1440"/>
      </w:pPr>
      <w:rPr>
        <w:rFonts w:cs="宋体" w:hint="default"/>
      </w:rPr>
    </w:lvl>
    <w:lvl w:ilvl="7">
      <w:start w:val="1"/>
      <w:numFmt w:val="decimal"/>
      <w:lvlText w:val="%1.%2.%3.%4.%5.%6.%7.%8"/>
      <w:lvlJc w:val="left"/>
      <w:pPr>
        <w:tabs>
          <w:tab w:val="left" w:pos="1800"/>
        </w:tabs>
        <w:ind w:left="1800" w:hanging="1800"/>
      </w:pPr>
      <w:rPr>
        <w:rFonts w:cs="宋体" w:hint="default"/>
      </w:rPr>
    </w:lvl>
    <w:lvl w:ilvl="8">
      <w:start w:val="1"/>
      <w:numFmt w:val="decimal"/>
      <w:lvlText w:val="%1.%2.%3.%4.%5.%6.%7.%8.%9"/>
      <w:lvlJc w:val="left"/>
      <w:pPr>
        <w:tabs>
          <w:tab w:val="left" w:pos="1800"/>
        </w:tabs>
        <w:ind w:left="1800" w:hanging="1800"/>
      </w:pPr>
      <w:rPr>
        <w:rFonts w:cs="宋体" w:hint="default"/>
      </w:rPr>
    </w:lvl>
  </w:abstractNum>
  <w:abstractNum w:abstractNumId="37" w15:restartNumberingAfterBreak="0">
    <w:nsid w:val="00000025"/>
    <w:multiLevelType w:val="multilevel"/>
    <w:tmpl w:val="6D744622"/>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1"/>
  </w:num>
  <w:num w:numId="3">
    <w:abstractNumId w:val="24"/>
  </w:num>
  <w:num w:numId="4">
    <w:abstractNumId w:val="8"/>
  </w:num>
  <w:num w:numId="5">
    <w:abstractNumId w:val="12"/>
  </w:num>
  <w:num w:numId="6">
    <w:abstractNumId w:val="26"/>
  </w:num>
  <w:num w:numId="7">
    <w:abstractNumId w:val="35"/>
  </w:num>
  <w:num w:numId="8">
    <w:abstractNumId w:val="6"/>
  </w:num>
  <w:num w:numId="9">
    <w:abstractNumId w:val="36"/>
  </w:num>
  <w:num w:numId="10">
    <w:abstractNumId w:val="20"/>
  </w:num>
  <w:num w:numId="11">
    <w:abstractNumId w:val="23"/>
  </w:num>
  <w:num w:numId="12">
    <w:abstractNumId w:val="25"/>
  </w:num>
  <w:num w:numId="13">
    <w:abstractNumId w:val="27"/>
  </w:num>
  <w:num w:numId="14">
    <w:abstractNumId w:val="4"/>
  </w:num>
  <w:num w:numId="15">
    <w:abstractNumId w:val="28"/>
  </w:num>
  <w:num w:numId="16">
    <w:abstractNumId w:val="5"/>
  </w:num>
  <w:num w:numId="17">
    <w:abstractNumId w:val="18"/>
  </w:num>
  <w:num w:numId="18">
    <w:abstractNumId w:val="15"/>
  </w:num>
  <w:num w:numId="19">
    <w:abstractNumId w:val="31"/>
  </w:num>
  <w:num w:numId="20">
    <w:abstractNumId w:val="10"/>
  </w:num>
  <w:num w:numId="21">
    <w:abstractNumId w:val="19"/>
  </w:num>
  <w:num w:numId="22">
    <w:abstractNumId w:val="7"/>
  </w:num>
  <w:num w:numId="23">
    <w:abstractNumId w:val="30"/>
  </w:num>
  <w:num w:numId="24">
    <w:abstractNumId w:val="34"/>
  </w:num>
  <w:num w:numId="25">
    <w:abstractNumId w:val="21"/>
  </w:num>
  <w:num w:numId="26">
    <w:abstractNumId w:val="16"/>
  </w:num>
  <w:num w:numId="27">
    <w:abstractNumId w:val="9"/>
  </w:num>
  <w:num w:numId="28">
    <w:abstractNumId w:val="14"/>
  </w:num>
  <w:num w:numId="29">
    <w:abstractNumId w:val="33"/>
  </w:num>
  <w:num w:numId="30">
    <w:abstractNumId w:val="29"/>
  </w:num>
  <w:num w:numId="31">
    <w:abstractNumId w:val="17"/>
  </w:num>
  <w:num w:numId="32">
    <w:abstractNumId w:val="32"/>
  </w:num>
  <w:num w:numId="33">
    <w:abstractNumId w:val="13"/>
  </w:num>
  <w:num w:numId="34">
    <w:abstractNumId w:val="1"/>
  </w:num>
  <w:num w:numId="35">
    <w:abstractNumId w:val="22"/>
  </w:num>
  <w:num w:numId="36">
    <w:abstractNumId w:val="0"/>
  </w:num>
  <w:num w:numId="37">
    <w:abstractNumId w:val="3"/>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5842"/>
    <w:rsid w:val="00B73002"/>
    <w:rsid w:val="00C2770D"/>
    <w:rsid w:val="00C35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954DB"/>
  <w15:docId w15:val="{4E709405-2A04-4F42-AEA5-B097A0AA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uiPriority w:val="9"/>
    <w:unhideWhenUsed/>
    <w:qFormat/>
    <w:pPr>
      <w:keepNext/>
      <w:keepLines/>
      <w:spacing w:before="260" w:after="260" w:line="416" w:lineRule="auto"/>
      <w:outlineLvl w:val="2"/>
    </w:pPr>
    <w:rPr>
      <w:b/>
      <w:bCs/>
      <w:sz w:val="32"/>
      <w:szCs w:val="32"/>
    </w:rPr>
  </w:style>
  <w:style w:type="paragraph" w:styleId="5">
    <w:name w:val="heading 5"/>
    <w:basedOn w:val="a"/>
    <w:next w:val="a"/>
    <w:uiPriority w:val="9"/>
    <w:unhideWhenUsed/>
    <w:qFormat/>
    <w:pPr>
      <w:spacing w:before="36"/>
      <w:ind w:left="118"/>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qFormat/>
    <w:pPr>
      <w:ind w:leftChars="1200" w:left="2520"/>
    </w:pPr>
    <w:rPr>
      <w:rFonts w:ascii="等线" w:eastAsia="等线" w:hAnsi="等线"/>
      <w:szCs w:val="22"/>
    </w:rPr>
  </w:style>
  <w:style w:type="paragraph" w:styleId="a3">
    <w:name w:val="Normal Indent"/>
    <w:basedOn w:val="a"/>
    <w:uiPriority w:val="99"/>
    <w:qFormat/>
    <w:pPr>
      <w:ind w:firstLine="420"/>
    </w:pPr>
    <w:rPr>
      <w:szCs w:val="20"/>
    </w:rPr>
  </w:style>
  <w:style w:type="paragraph" w:styleId="a4">
    <w:name w:val="annotation text"/>
    <w:basedOn w:val="a"/>
    <w:link w:val="a5"/>
    <w:uiPriority w:val="99"/>
    <w:qFormat/>
    <w:pPr>
      <w:jc w:val="left"/>
    </w:pPr>
  </w:style>
  <w:style w:type="paragraph" w:styleId="a6">
    <w:name w:val="Body Text"/>
    <w:basedOn w:val="a"/>
    <w:next w:val="Default"/>
    <w:link w:val="a7"/>
    <w:uiPriority w:val="99"/>
    <w:qFormat/>
    <w:pPr>
      <w:spacing w:after="120"/>
    </w:pPr>
  </w:style>
  <w:style w:type="paragraph" w:customStyle="1" w:styleId="Default">
    <w:name w:val="Default"/>
    <w:qFormat/>
    <w:pPr>
      <w:widowControl w:val="0"/>
      <w:autoSpaceDE w:val="0"/>
      <w:autoSpaceDN w:val="0"/>
      <w:adjustRightInd w:val="0"/>
    </w:pPr>
    <w:rPr>
      <w:rFonts w:ascii=".." w:eastAsia=".."/>
      <w:color w:val="000000"/>
      <w:sz w:val="24"/>
      <w:szCs w:val="24"/>
    </w:rPr>
  </w:style>
  <w:style w:type="paragraph" w:styleId="a8">
    <w:name w:val="Body Text Indent"/>
    <w:basedOn w:val="a"/>
    <w:link w:val="a9"/>
    <w:uiPriority w:val="99"/>
    <w:qFormat/>
    <w:pPr>
      <w:spacing w:after="120"/>
      <w:ind w:left="283"/>
    </w:pPr>
  </w:style>
  <w:style w:type="paragraph" w:styleId="TOC5">
    <w:name w:val="toc 5"/>
    <w:basedOn w:val="a"/>
    <w:next w:val="a"/>
    <w:uiPriority w:val="39"/>
    <w:qFormat/>
    <w:pPr>
      <w:ind w:leftChars="800" w:left="1680"/>
    </w:pPr>
    <w:rPr>
      <w:rFonts w:ascii="等线" w:eastAsia="等线" w:hAnsi="等线"/>
      <w:szCs w:val="22"/>
    </w:rPr>
  </w:style>
  <w:style w:type="paragraph" w:styleId="TOC3">
    <w:name w:val="toc 3"/>
    <w:basedOn w:val="a"/>
    <w:next w:val="a"/>
    <w:uiPriority w:val="39"/>
    <w:qFormat/>
    <w:pPr>
      <w:ind w:leftChars="400" w:left="840"/>
    </w:pPr>
    <w:rPr>
      <w:sz w:val="28"/>
    </w:rPr>
  </w:style>
  <w:style w:type="paragraph" w:styleId="aa">
    <w:name w:val="Plain Text"/>
    <w:basedOn w:val="a"/>
    <w:qFormat/>
    <w:rPr>
      <w:rFonts w:ascii="宋体" w:eastAsia="楷体_GB2312" w:hAnsi="Courier New"/>
      <w:snapToGrid w:val="0"/>
      <w:color w:val="000000"/>
      <w:kern w:val="0"/>
      <w:sz w:val="32"/>
      <w:szCs w:val="21"/>
    </w:rPr>
  </w:style>
  <w:style w:type="paragraph" w:styleId="TOC8">
    <w:name w:val="toc 8"/>
    <w:basedOn w:val="a"/>
    <w:next w:val="a"/>
    <w:uiPriority w:val="39"/>
    <w:qFormat/>
    <w:pPr>
      <w:ind w:leftChars="1400" w:left="2940"/>
    </w:pPr>
    <w:rPr>
      <w:rFonts w:ascii="等线" w:eastAsia="等线" w:hAnsi="等线"/>
      <w:szCs w:val="22"/>
    </w:rPr>
  </w:style>
  <w:style w:type="paragraph" w:styleId="ab">
    <w:name w:val="Balloon Text"/>
    <w:basedOn w:val="a"/>
    <w:link w:val="ac"/>
    <w:qFormat/>
    <w:rPr>
      <w:sz w:val="18"/>
      <w:szCs w:val="18"/>
    </w:rPr>
  </w:style>
  <w:style w:type="paragraph" w:styleId="ad">
    <w:name w:val="footer"/>
    <w:basedOn w:val="a"/>
    <w:uiPriority w:val="99"/>
    <w:qFormat/>
    <w:pPr>
      <w:tabs>
        <w:tab w:val="center" w:pos="4153"/>
        <w:tab w:val="right" w:pos="8306"/>
      </w:tabs>
      <w:snapToGrid w:val="0"/>
      <w:jc w:val="left"/>
    </w:pPr>
    <w:rPr>
      <w:sz w:val="18"/>
      <w:szCs w:val="18"/>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rFonts w:ascii="Tahoma" w:hAnsi="Tahoma"/>
      <w:sz w:val="18"/>
      <w:szCs w:val="18"/>
    </w:rPr>
  </w:style>
  <w:style w:type="paragraph" w:styleId="TOC1">
    <w:name w:val="toc 1"/>
    <w:basedOn w:val="a"/>
    <w:next w:val="a"/>
    <w:uiPriority w:val="39"/>
    <w:qFormat/>
  </w:style>
  <w:style w:type="paragraph" w:styleId="TOC4">
    <w:name w:val="toc 4"/>
    <w:basedOn w:val="a"/>
    <w:next w:val="a"/>
    <w:uiPriority w:val="39"/>
    <w:qFormat/>
    <w:pPr>
      <w:ind w:leftChars="600" w:left="1260"/>
    </w:pPr>
    <w:rPr>
      <w:rFonts w:ascii="等线" w:eastAsia="等线" w:hAnsi="等线"/>
      <w:szCs w:val="22"/>
    </w:rPr>
  </w:style>
  <w:style w:type="paragraph" w:styleId="af0">
    <w:name w:val="Subtitle"/>
    <w:basedOn w:val="a"/>
    <w:next w:val="a"/>
    <w:link w:val="af1"/>
    <w:uiPriority w:val="11"/>
    <w:qFormat/>
    <w:pPr>
      <w:spacing w:before="240" w:after="60" w:line="312" w:lineRule="auto"/>
      <w:jc w:val="center"/>
      <w:outlineLvl w:val="1"/>
    </w:pPr>
    <w:rPr>
      <w:rFonts w:ascii="Calibri Light" w:hAnsi="Calibri Light"/>
      <w:b/>
      <w:bCs/>
      <w:kern w:val="28"/>
      <w:sz w:val="32"/>
      <w:szCs w:val="32"/>
    </w:rPr>
  </w:style>
  <w:style w:type="paragraph" w:styleId="TOC6">
    <w:name w:val="toc 6"/>
    <w:basedOn w:val="a"/>
    <w:next w:val="a"/>
    <w:uiPriority w:val="39"/>
    <w:qFormat/>
    <w:pPr>
      <w:ind w:leftChars="1000" w:left="2100"/>
    </w:pPr>
    <w:rPr>
      <w:rFonts w:ascii="等线" w:eastAsia="等线" w:hAnsi="等线"/>
      <w:szCs w:val="22"/>
    </w:rPr>
  </w:style>
  <w:style w:type="paragraph" w:styleId="TOC2">
    <w:name w:val="toc 2"/>
    <w:basedOn w:val="a"/>
    <w:next w:val="a"/>
    <w:uiPriority w:val="39"/>
    <w:qFormat/>
    <w:pPr>
      <w:ind w:leftChars="200" w:left="420"/>
    </w:pPr>
  </w:style>
  <w:style w:type="paragraph" w:styleId="TOC9">
    <w:name w:val="toc 9"/>
    <w:basedOn w:val="a"/>
    <w:next w:val="a"/>
    <w:uiPriority w:val="39"/>
    <w:qFormat/>
    <w:pPr>
      <w:ind w:leftChars="1600" w:left="3360"/>
    </w:pPr>
    <w:rPr>
      <w:rFonts w:ascii="等线" w:eastAsia="等线" w:hAnsi="等线"/>
      <w:szCs w:val="22"/>
    </w:rPr>
  </w:style>
  <w:style w:type="paragraph" w:styleId="21">
    <w:name w:val="Body Text 2"/>
    <w:basedOn w:val="a"/>
    <w:qFormat/>
    <w:pPr>
      <w:spacing w:after="120" w:line="480" w:lineRule="auto"/>
    </w:pPr>
  </w:style>
  <w:style w:type="paragraph" w:styleId="af2">
    <w:name w:val="Normal (Web)"/>
    <w:basedOn w:val="a"/>
    <w:uiPriority w:val="99"/>
    <w:qFormat/>
    <w:pPr>
      <w:widowControl/>
      <w:spacing w:before="100" w:beforeAutospacing="1" w:after="100" w:afterAutospacing="1"/>
      <w:jc w:val="left"/>
    </w:pPr>
    <w:rPr>
      <w:rFonts w:ascii="宋体" w:hAnsi="宋体" w:hint="eastAsia"/>
      <w:kern w:val="0"/>
      <w:sz w:val="24"/>
    </w:rPr>
  </w:style>
  <w:style w:type="paragraph" w:styleId="af3">
    <w:name w:val="Title"/>
    <w:basedOn w:val="a"/>
    <w:next w:val="a"/>
    <w:link w:val="af4"/>
    <w:uiPriority w:val="10"/>
    <w:qFormat/>
    <w:pPr>
      <w:spacing w:before="60" w:after="60"/>
      <w:jc w:val="center"/>
      <w:outlineLvl w:val="0"/>
    </w:pPr>
    <w:rPr>
      <w:rFonts w:ascii="Cambria" w:hAnsi="Cambria"/>
      <w:b/>
      <w:bCs/>
      <w:sz w:val="24"/>
    </w:rPr>
  </w:style>
  <w:style w:type="paragraph" w:styleId="af5">
    <w:name w:val="annotation subject"/>
    <w:basedOn w:val="a4"/>
    <w:next w:val="a4"/>
    <w:link w:val="af6"/>
    <w:qFormat/>
    <w:rPr>
      <w:b/>
      <w:bCs/>
    </w:rPr>
  </w:style>
  <w:style w:type="paragraph" w:styleId="22">
    <w:name w:val="Body Text First Indent 2"/>
    <w:basedOn w:val="a8"/>
    <w:uiPriority w:val="99"/>
    <w:qFormat/>
    <w:pPr>
      <w:spacing w:after="0"/>
      <w:ind w:left="360" w:firstLine="360"/>
    </w:pPr>
  </w:style>
  <w:style w:type="table" w:styleId="af7">
    <w:name w:val="Table Grid"/>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qFormat/>
  </w:style>
  <w:style w:type="character" w:styleId="af9">
    <w:name w:val="FollowedHyperlink"/>
    <w:uiPriority w:val="99"/>
    <w:qFormat/>
    <w:rPr>
      <w:color w:val="800080"/>
      <w:u w:val="single"/>
    </w:rPr>
  </w:style>
  <w:style w:type="character" w:styleId="afa">
    <w:name w:val="Hyperlink"/>
    <w:basedOn w:val="a0"/>
    <w:uiPriority w:val="99"/>
    <w:qFormat/>
    <w:rPr>
      <w:rFonts w:ascii="Tahoma" w:hAnsi="Tahoma"/>
      <w:color w:val="0000FF"/>
      <w:sz w:val="24"/>
      <w:u w:val="single"/>
    </w:rPr>
  </w:style>
  <w:style w:type="character" w:styleId="afb">
    <w:name w:val="annotation reference"/>
    <w:qFormat/>
    <w:rPr>
      <w:sz w:val="21"/>
      <w:szCs w:val="21"/>
    </w:rPr>
  </w:style>
  <w:style w:type="character" w:customStyle="1" w:styleId="a5">
    <w:name w:val="批注文字 字符"/>
    <w:link w:val="a4"/>
    <w:uiPriority w:val="99"/>
    <w:qFormat/>
    <w:rPr>
      <w:rFonts w:ascii="Times New Roman" w:hAnsi="Times New Roman"/>
      <w:kern w:val="2"/>
      <w:sz w:val="21"/>
      <w:szCs w:val="24"/>
    </w:rPr>
  </w:style>
  <w:style w:type="character" w:customStyle="1" w:styleId="ac">
    <w:name w:val="批注框文本 字符"/>
    <w:link w:val="ab"/>
    <w:qFormat/>
    <w:rPr>
      <w:rFonts w:ascii="Times New Roman" w:hAnsi="Times New Roman"/>
      <w:kern w:val="2"/>
      <w:sz w:val="18"/>
      <w:szCs w:val="18"/>
    </w:rPr>
  </w:style>
  <w:style w:type="character" w:customStyle="1" w:styleId="af6">
    <w:name w:val="批注主题 字符"/>
    <w:link w:val="af5"/>
    <w:qFormat/>
    <w:rPr>
      <w:rFonts w:ascii="Times New Roman" w:hAnsi="Times New Roman"/>
      <w:b/>
      <w:bCs/>
      <w:kern w:val="2"/>
      <w:sz w:val="21"/>
      <w:szCs w:val="24"/>
    </w:rPr>
  </w:style>
  <w:style w:type="paragraph" w:customStyle="1" w:styleId="23">
    <w:name w:val="正文 首行缩进:  2 字符"/>
    <w:basedOn w:val="a"/>
    <w:qFormat/>
    <w:pPr>
      <w:ind w:firstLineChars="200" w:firstLine="579"/>
    </w:pPr>
    <w:rPr>
      <w:rFonts w:cs="宋体"/>
      <w:sz w:val="28"/>
      <w:szCs w:val="20"/>
    </w:rPr>
  </w:style>
  <w:style w:type="paragraph" w:customStyle="1" w:styleId="Style3">
    <w:name w:val="_Style 3"/>
    <w:basedOn w:val="0"/>
    <w:next w:val="a"/>
    <w:uiPriority w:val="34"/>
    <w:qFormat/>
    <w:pPr>
      <w:spacing w:line="360" w:lineRule="auto"/>
      <w:ind w:firstLineChars="200" w:firstLine="420"/>
    </w:pPr>
    <w:rPr>
      <w:rFonts w:ascii="Calibri" w:hAnsi="Calibri"/>
      <w:sz w:val="24"/>
      <w:szCs w:val="22"/>
    </w:rPr>
  </w:style>
  <w:style w:type="paragraph" w:customStyle="1" w:styleId="0">
    <w:name w:val="正文_0"/>
    <w:qFormat/>
    <w:pPr>
      <w:widowControl w:val="0"/>
      <w:jc w:val="both"/>
    </w:pPr>
    <w:rPr>
      <w:kern w:val="2"/>
      <w:sz w:val="21"/>
      <w:szCs w:val="24"/>
    </w:rPr>
  </w:style>
  <w:style w:type="paragraph" w:customStyle="1" w:styleId="xl29">
    <w:name w:val="xl2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12">
    <w:name w:val="目录 1_2"/>
    <w:basedOn w:val="a"/>
    <w:next w:val="200"/>
    <w:uiPriority w:val="39"/>
    <w:qFormat/>
    <w:pPr>
      <w:tabs>
        <w:tab w:val="right" w:leader="dot" w:pos="9240"/>
      </w:tabs>
      <w:spacing w:beforeLines="50" w:before="120" w:line="300" w:lineRule="exact"/>
    </w:pPr>
    <w:rPr>
      <w:sz w:val="24"/>
    </w:rPr>
  </w:style>
  <w:style w:type="paragraph" w:customStyle="1" w:styleId="200">
    <w:name w:val="正文_2_0"/>
    <w:basedOn w:val="30"/>
    <w:qFormat/>
    <w:rPr>
      <w:rFonts w:cs="Calibri"/>
      <w:szCs w:val="21"/>
    </w:rPr>
  </w:style>
  <w:style w:type="paragraph" w:customStyle="1" w:styleId="30">
    <w:name w:val="正文_3"/>
    <w:qFormat/>
    <w:pPr>
      <w:widowControl w:val="0"/>
      <w:jc w:val="both"/>
    </w:pPr>
    <w:rPr>
      <w:rFonts w:ascii="Calibri" w:hAnsi="Calibri"/>
      <w:kern w:val="2"/>
      <w:sz w:val="21"/>
      <w:szCs w:val="22"/>
    </w:rPr>
  </w:style>
  <w:style w:type="paragraph" w:customStyle="1" w:styleId="Style42">
    <w:name w:val="_Style 42"/>
    <w:uiPriority w:val="99"/>
    <w:qFormat/>
    <w:rPr>
      <w:kern w:val="2"/>
      <w:sz w:val="21"/>
      <w:szCs w:val="24"/>
    </w:rPr>
  </w:style>
  <w:style w:type="character" w:customStyle="1" w:styleId="10">
    <w:name w:val="标题 1 字符"/>
    <w:link w:val="1"/>
    <w:uiPriority w:val="99"/>
    <w:qFormat/>
    <w:rPr>
      <w:rFonts w:ascii="Times New Roman" w:hAnsi="Times New Roman"/>
      <w:b/>
      <w:bCs/>
      <w:kern w:val="44"/>
      <w:sz w:val="44"/>
      <w:szCs w:val="44"/>
    </w:rPr>
  </w:style>
  <w:style w:type="character" w:customStyle="1" w:styleId="20">
    <w:name w:val="标题 2 字符"/>
    <w:link w:val="2"/>
    <w:uiPriority w:val="99"/>
    <w:qFormat/>
    <w:rPr>
      <w:rFonts w:ascii="Arial" w:eastAsia="黑体" w:hAnsi="Arial"/>
      <w:b/>
      <w:bCs/>
      <w:kern w:val="2"/>
      <w:sz w:val="32"/>
      <w:szCs w:val="32"/>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character" w:customStyle="1" w:styleId="a7">
    <w:name w:val="正文文本 字符"/>
    <w:link w:val="a6"/>
    <w:uiPriority w:val="99"/>
    <w:qFormat/>
    <w:rPr>
      <w:rFonts w:ascii="Times New Roman" w:hAnsi="Times New Roman"/>
      <w:kern w:val="2"/>
      <w:sz w:val="21"/>
      <w:szCs w:val="24"/>
    </w:rPr>
  </w:style>
  <w:style w:type="paragraph" w:customStyle="1" w:styleId="210">
    <w:name w:val="目录 21"/>
    <w:basedOn w:val="a"/>
    <w:next w:val="a"/>
    <w:qFormat/>
    <w:pPr>
      <w:widowControl/>
      <w:spacing w:before="100" w:beforeAutospacing="1" w:after="100" w:afterAutospacing="1"/>
      <w:ind w:leftChars="200" w:left="420"/>
      <w:jc w:val="left"/>
    </w:pPr>
    <w:rPr>
      <w:rFonts w:ascii="宋体" w:hAnsi="宋体" w:cs="宋体"/>
      <w:kern w:val="0"/>
      <w:sz w:val="24"/>
    </w:rPr>
  </w:style>
  <w:style w:type="paragraph" w:customStyle="1" w:styleId="Style4">
    <w:name w:val="_Style 4"/>
    <w:basedOn w:val="a"/>
    <w:next w:val="a"/>
    <w:qFormat/>
    <w:pPr>
      <w:keepNext/>
      <w:keepLines/>
      <w:spacing w:before="340" w:after="330" w:line="576" w:lineRule="auto"/>
    </w:pPr>
    <w:rPr>
      <w:rFonts w:ascii="Calibri" w:hAnsi="Calibri"/>
      <w:b/>
      <w:bCs/>
      <w:kern w:val="44"/>
      <w:sz w:val="44"/>
      <w:szCs w:val="44"/>
    </w:rPr>
  </w:style>
  <w:style w:type="paragraph" w:customStyle="1" w:styleId="zhang">
    <w:name w:val="zhang"/>
    <w:basedOn w:val="a"/>
    <w:qFormat/>
    <w:pPr>
      <w:widowControl/>
      <w:jc w:val="left"/>
    </w:pPr>
    <w:rPr>
      <w:rFonts w:ascii="宋体" w:hAnsi="宋体" w:cs="宋体"/>
      <w:b/>
      <w:bCs/>
      <w:smallCaps/>
      <w:color w:val="000000"/>
      <w:kern w:val="0"/>
      <w:sz w:val="20"/>
      <w:szCs w:val="20"/>
    </w:rPr>
  </w:style>
  <w:style w:type="paragraph" w:customStyle="1" w:styleId="11">
    <w:name w:val="目录 11"/>
    <w:basedOn w:val="a"/>
    <w:next w:val="a"/>
    <w:qFormat/>
    <w:pPr>
      <w:widowControl/>
      <w:jc w:val="left"/>
    </w:pPr>
    <w:rPr>
      <w:rFonts w:ascii="宋体" w:eastAsia="黑体" w:hAnsi="宋体" w:cs="宋体"/>
      <w:kern w:val="0"/>
      <w:sz w:val="28"/>
      <w:szCs w:val="28"/>
    </w:rPr>
  </w:style>
  <w:style w:type="paragraph" w:customStyle="1" w:styleId="p0">
    <w:name w:val="p0"/>
    <w:basedOn w:val="a"/>
    <w:qFormat/>
    <w:pPr>
      <w:widowControl/>
    </w:pPr>
    <w:rPr>
      <w:kern w:val="0"/>
      <w:szCs w:val="21"/>
    </w:rPr>
  </w:style>
  <w:style w:type="character" w:customStyle="1" w:styleId="Char">
    <w:name w:val="标题 Char"/>
    <w:uiPriority w:val="99"/>
    <w:qFormat/>
    <w:rPr>
      <w:rFonts w:ascii="Cambria" w:hAnsi="Cambria"/>
      <w:b/>
      <w:bCs/>
      <w:kern w:val="2"/>
      <w:sz w:val="24"/>
      <w:szCs w:val="24"/>
    </w:rPr>
  </w:style>
  <w:style w:type="character" w:customStyle="1" w:styleId="Char0">
    <w:name w:val="副标题 Char"/>
    <w:uiPriority w:val="99"/>
    <w:qFormat/>
    <w:rPr>
      <w:rFonts w:ascii="Calibri Light" w:hAnsi="Calibri Light"/>
      <w:b/>
      <w:bCs/>
      <w:kern w:val="28"/>
      <w:sz w:val="32"/>
      <w:szCs w:val="32"/>
    </w:rPr>
  </w:style>
  <w:style w:type="character" w:customStyle="1" w:styleId="af">
    <w:name w:val="页眉 字符"/>
    <w:link w:val="ae"/>
    <w:uiPriority w:val="99"/>
    <w:qFormat/>
    <w:rPr>
      <w:rFonts w:ascii="Tahoma" w:hAnsi="Tahoma"/>
      <w:kern w:val="2"/>
      <w:sz w:val="18"/>
      <w:szCs w:val="18"/>
    </w:rPr>
  </w:style>
  <w:style w:type="character" w:customStyle="1" w:styleId="100">
    <w:name w:val="10"/>
    <w:qFormat/>
    <w:rPr>
      <w:rFonts w:ascii="Calibri" w:hAnsi="Calibri" w:cs="Calibri" w:hint="default"/>
    </w:rPr>
  </w:style>
  <w:style w:type="character" w:customStyle="1" w:styleId="15">
    <w:name w:val="15"/>
    <w:qFormat/>
    <w:rPr>
      <w:rFonts w:ascii="Cambria" w:eastAsia="宋体" w:hAnsi="Cambria" w:cs="Times New Roman" w:hint="default"/>
      <w:b/>
      <w:bCs/>
      <w:sz w:val="24"/>
      <w:szCs w:val="24"/>
    </w:rPr>
  </w:style>
  <w:style w:type="character" w:customStyle="1" w:styleId="16">
    <w:name w:val="16"/>
    <w:qFormat/>
    <w:rPr>
      <w:rFonts w:ascii="Calibri" w:hAnsi="Calibri" w:cs="Calibri" w:hint="default"/>
      <w:color w:val="0000FF"/>
      <w:u w:val="single"/>
    </w:rPr>
  </w:style>
  <w:style w:type="character" w:customStyle="1" w:styleId="17">
    <w:name w:val="17"/>
    <w:qFormat/>
    <w:rPr>
      <w:rFonts w:ascii="Times New Roman" w:hAnsi="Times New Roman" w:cs="Times New Roman" w:hint="default"/>
      <w:color w:val="464445"/>
    </w:rPr>
  </w:style>
  <w:style w:type="character" w:customStyle="1" w:styleId="18">
    <w:name w:val="18"/>
    <w:qFormat/>
    <w:rPr>
      <w:rFonts w:ascii="Calibri Light" w:eastAsia="宋体" w:hAnsi="Calibri Light" w:cs="Times New Roman" w:hint="default"/>
      <w:b/>
      <w:bCs/>
      <w:kern w:val="28"/>
      <w:sz w:val="32"/>
      <w:szCs w:val="32"/>
    </w:rPr>
  </w:style>
  <w:style w:type="paragraph" w:customStyle="1" w:styleId="Style60">
    <w:name w:val="_Style 60"/>
    <w:basedOn w:val="1"/>
    <w:next w:val="a"/>
    <w:uiPriority w:val="39"/>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character" w:customStyle="1" w:styleId="Style61">
    <w:name w:val="_Style 61"/>
    <w:uiPriority w:val="99"/>
    <w:qFormat/>
    <w:rPr>
      <w:color w:val="605E5C"/>
      <w:shd w:val="clear" w:color="auto" w:fill="E1DFDD"/>
    </w:rPr>
  </w:style>
  <w:style w:type="character" w:customStyle="1" w:styleId="af4">
    <w:name w:val="标题 字符"/>
    <w:link w:val="af3"/>
    <w:uiPriority w:val="10"/>
    <w:qFormat/>
    <w:rPr>
      <w:rFonts w:ascii="Cambria" w:hAnsi="Cambria"/>
      <w:b/>
      <w:bCs/>
      <w:szCs w:val="32"/>
    </w:rPr>
  </w:style>
  <w:style w:type="character" w:customStyle="1" w:styleId="af1">
    <w:name w:val="副标题 字符"/>
    <w:link w:val="af0"/>
    <w:uiPriority w:val="11"/>
    <w:qFormat/>
    <w:rPr>
      <w:rFonts w:ascii="Calibri Light" w:hAnsi="Calibri Light"/>
      <w:b/>
      <w:bCs/>
      <w:kern w:val="28"/>
      <w:sz w:val="32"/>
      <w:szCs w:val="32"/>
    </w:rPr>
  </w:style>
  <w:style w:type="character" w:customStyle="1" w:styleId="24">
    <w:name w:val="正文文本首行缩进 2 字符"/>
    <w:basedOn w:val="a9"/>
    <w:qFormat/>
    <w:rPr>
      <w:kern w:val="2"/>
      <w:sz w:val="21"/>
      <w:szCs w:val="22"/>
    </w:rPr>
  </w:style>
  <w:style w:type="character" w:customStyle="1" w:styleId="a9">
    <w:name w:val="正文文本缩进 字符"/>
    <w:basedOn w:val="a0"/>
    <w:link w:val="a8"/>
    <w:qFormat/>
  </w:style>
  <w:style w:type="paragraph" w:customStyle="1" w:styleId="TableText">
    <w:name w:val="Table Text"/>
    <w:basedOn w:val="a"/>
    <w:qFormat/>
    <w:pPr>
      <w:widowControl/>
      <w:kinsoku w:val="0"/>
      <w:autoSpaceDE w:val="0"/>
      <w:autoSpaceDN w:val="0"/>
      <w:adjustRightInd w:val="0"/>
      <w:snapToGrid w:val="0"/>
      <w:jc w:val="left"/>
      <w:textAlignment w:val="baseline"/>
    </w:pPr>
    <w:rPr>
      <w:rFonts w:ascii="宋体" w:hAnsi="宋体" w:cs="宋体"/>
      <w:snapToGrid w:val="0"/>
      <w:color w:val="000000"/>
      <w:kern w:val="0"/>
      <w:szCs w:val="21"/>
      <w:lang w:eastAsia="en-US"/>
    </w:rPr>
  </w:style>
  <w:style w:type="paragraph" w:customStyle="1" w:styleId="000">
    <w:name w:val="000正文格式"/>
    <w:basedOn w:val="a"/>
    <w:qFormat/>
    <w:pPr>
      <w:spacing w:line="360" w:lineRule="auto"/>
      <w:ind w:firstLineChars="200" w:firstLine="640"/>
      <w:jc w:val="left"/>
    </w:pPr>
    <w:rPr>
      <w:rFonts w:ascii="Calibri" w:eastAsia="仿宋" w:hAnsi="Calibri"/>
      <w:sz w:val="24"/>
      <w:szCs w:val="22"/>
    </w:rPr>
  </w:style>
  <w:style w:type="table" w:customStyle="1" w:styleId="TableNormal">
    <w:name w:val="Table Normal"/>
    <w:qFormat/>
    <w:tblPr>
      <w:tblCellMar>
        <w:top w:w="0" w:type="dxa"/>
        <w:left w:w="0" w:type="dxa"/>
        <w:bottom w:w="0" w:type="dxa"/>
        <w:right w:w="0" w:type="dxa"/>
      </w:tblCellMar>
    </w:tblPr>
  </w:style>
  <w:style w:type="paragraph" w:styleId="afc">
    <w:name w:val="No Spacing"/>
    <w:uiPriority w:val="1"/>
    <w:qFormat/>
    <w:pPr>
      <w:widowControl w:val="0"/>
    </w:pPr>
    <w:rPr>
      <w:rFonts w:ascii="宋体" w:hAnsi="宋体" w:cs="宋体"/>
      <w:kern w:val="2"/>
      <w:sz w:val="21"/>
      <w:szCs w:val="22"/>
    </w:rPr>
  </w:style>
  <w:style w:type="paragraph" w:customStyle="1" w:styleId="2TimesNewRoman5020">
    <w:name w:val="样式 标题 2 + Times New Roman 四号 非加粗 段前: 5 磅 段后: 0 磅 行距: 固定值 20..."/>
    <w:basedOn w:val="2"/>
    <w:qFormat/>
    <w:pPr>
      <w:spacing w:before="100" w:line="400" w:lineRule="exact"/>
    </w:pPr>
    <w:rPr>
      <w:rFonts w:ascii="Times New Roman" w:hAnsi="Times New Roman" w:cs="宋体"/>
      <w:bCs w:val="0"/>
      <w:sz w:val="28"/>
      <w:szCs w:val="20"/>
    </w:rPr>
  </w:style>
  <w:style w:type="paragraph" w:customStyle="1" w:styleId="378020">
    <w:name w:val="样式 标题 3 + (中文) 黑体 小四 非加粗 段前: 7.8 磅 段后: 0 磅 行距: 固定值 20 磅"/>
    <w:basedOn w:val="3"/>
    <w:qFormat/>
    <w:pPr>
      <w:spacing w:before="0" w:line="400" w:lineRule="exact"/>
    </w:pPr>
    <w:rPr>
      <w:rFonts w:ascii="Calibri" w:eastAsia="黑体" w:hAnsi="Calibri" w:cs="宋体"/>
      <w:b w:val="0"/>
      <w:sz w:val="24"/>
      <w:szCs w:val="20"/>
    </w:rPr>
  </w:style>
  <w:style w:type="paragraph" w:customStyle="1" w:styleId="00">
    <w:name w:val="正文_0_0"/>
    <w:uiPriority w:val="99"/>
    <w:qFormat/>
    <w:pPr>
      <w:widowControl w:val="0"/>
      <w:jc w:val="both"/>
    </w:pPr>
    <w:rPr>
      <w:kern w:val="2"/>
      <w:sz w:val="21"/>
      <w:szCs w:val="24"/>
    </w:rPr>
  </w:style>
  <w:style w:type="paragraph" w:customStyle="1" w:styleId="0000">
    <w:name w:val="正文_0_0_0"/>
    <w:basedOn w:val="110"/>
    <w:qFormat/>
    <w:rPr>
      <w:rFonts w:ascii="Calibri" w:hAnsi="Calibri"/>
      <w:szCs w:val="21"/>
    </w:rPr>
  </w:style>
  <w:style w:type="paragraph" w:customStyle="1" w:styleId="110">
    <w:name w:val="正文_1_1"/>
    <w:qFormat/>
    <w:pPr>
      <w:widowControl w:val="0"/>
      <w:jc w:val="both"/>
    </w:pPr>
    <w:rPr>
      <w:kern w:val="2"/>
      <w:sz w:val="21"/>
      <w:szCs w:val="24"/>
    </w:rPr>
  </w:style>
  <w:style w:type="paragraph" w:customStyle="1" w:styleId="1000">
    <w:name w:val="正文_1_0_0_0"/>
    <w:basedOn w:val="0"/>
    <w:qFormat/>
    <w:rPr>
      <w:rFonts w:ascii="Calibri" w:hAnsi="Calibri"/>
      <w:szCs w:val="21"/>
    </w:rPr>
  </w:style>
  <w:style w:type="paragraph" w:customStyle="1" w:styleId="1001">
    <w:name w:val="正文_1_0_0"/>
    <w:qFormat/>
    <w:pPr>
      <w:widowControl w:val="0"/>
      <w:jc w:val="both"/>
    </w:pPr>
    <w:rPr>
      <w:rFonts w:ascii="Calibri" w:hAnsi="Calibri"/>
      <w:kern w:val="2"/>
      <w:sz w:val="21"/>
      <w:szCs w:val="22"/>
    </w:rPr>
  </w:style>
  <w:style w:type="paragraph" w:customStyle="1" w:styleId="2000">
    <w:name w:val="正文_2_0_0_0"/>
    <w:basedOn w:val="200"/>
    <w:qFormat/>
  </w:style>
  <w:style w:type="paragraph" w:customStyle="1" w:styleId="2001">
    <w:name w:val="正文_2_0_0"/>
    <w:basedOn w:val="25"/>
    <w:qFormat/>
    <w:rPr>
      <w:rFonts w:cs="宋体"/>
      <w:szCs w:val="21"/>
    </w:rPr>
  </w:style>
  <w:style w:type="paragraph" w:customStyle="1" w:styleId="25">
    <w:name w:val="正文_2"/>
    <w:qFormat/>
    <w:pPr>
      <w:widowControl w:val="0"/>
      <w:jc w:val="both"/>
    </w:pPr>
    <w:rPr>
      <w:rFonts w:ascii="Calibri" w:hAnsi="Calibri"/>
      <w:kern w:val="2"/>
      <w:sz w:val="21"/>
      <w:szCs w:val="22"/>
    </w:rPr>
  </w:style>
  <w:style w:type="paragraph" w:customStyle="1" w:styleId="101">
    <w:name w:val="正文_1_0"/>
    <w:qFormat/>
    <w:pPr>
      <w:widowControl w:val="0"/>
      <w:jc w:val="both"/>
    </w:pPr>
    <w:rPr>
      <w:kern w:val="2"/>
      <w:sz w:val="21"/>
      <w:szCs w:val="24"/>
    </w:rPr>
  </w:style>
  <w:style w:type="paragraph" w:styleId="afd">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Pages>
  <Words>307</Words>
  <Characters>1755</Characters>
  <Application>Microsoft Office Word</Application>
  <DocSecurity>0</DocSecurity>
  <Lines>14</Lines>
  <Paragraphs>4</Paragraphs>
  <ScaleCrop>false</ScaleCrop>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61</cp:revision>
  <cp:lastPrinted>2026-07-28T01:45:00Z</cp:lastPrinted>
  <dcterms:created xsi:type="dcterms:W3CDTF">2026-07-28T07:09:00Z</dcterms:created>
  <dcterms:modified xsi:type="dcterms:W3CDTF">2026-07-28T07:56:00Z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c815ddb8d0ae4bc8bb5df5311b2fcd6a_23</vt:lpwstr>
  </property>
  <property fmtid="{D5CDD505-2E9C-101B-9397-08002B2CF9AE}" pid="4" name="KSOTemplateDocerSaveRecord">
    <vt:lpwstr>eyJoZGlkIjoiNTk4NDFmMmUyMzZhMmNkNWQyMzgxNmI3YzlkOTljNmMiLCJ1c2VySWQiOiI4NDcwNzcxNDEifQ==</vt:lpwstr>
  </property>
</Properties>
</file>