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383C3">
      <w:pPr>
        <w:tabs>
          <w:tab w:val="left" w:pos="993"/>
        </w:tabs>
        <w:spacing w:line="300" w:lineRule="auto"/>
        <w:jc w:val="center"/>
        <w:outlineLvl w:val="0"/>
        <w:rPr>
          <w:rFonts w:ascii="黑体" w:hAnsi="黑体" w:eastAsia="黑体"/>
          <w:sz w:val="28"/>
          <w:szCs w:val="28"/>
        </w:rPr>
      </w:pPr>
      <w:r>
        <w:rPr>
          <w:rFonts w:hint="eastAsia" w:ascii="宋体" w:hAnsi="宋体" w:eastAsia="宋体" w:cs="宋体"/>
          <w:b/>
          <w:bCs/>
          <w:sz w:val="28"/>
          <w:szCs w:val="28"/>
        </w:rPr>
        <w:t>武汉理工大学2026-2027学年上学期中小微工程监理单位遴选项目</w:t>
      </w:r>
      <w:r>
        <w:rPr>
          <w:rFonts w:hint="eastAsia" w:ascii="宋体" w:hAnsi="宋体" w:eastAsia="宋体" w:cs="宋体"/>
          <w:b/>
          <w:bCs/>
          <w:sz w:val="28"/>
          <w:szCs w:val="28"/>
          <w:lang w:eastAsia="zh-CN"/>
        </w:rPr>
        <w:t>分散采购</w:t>
      </w:r>
      <w:bookmarkStart w:id="15" w:name="_GoBack"/>
      <w:bookmarkEnd w:id="15"/>
      <w:r>
        <w:rPr>
          <w:rFonts w:hint="eastAsia" w:ascii="宋体" w:hAnsi="宋体" w:eastAsia="宋体" w:cs="宋体"/>
          <w:b/>
          <w:bCs/>
          <w:sz w:val="28"/>
          <w:szCs w:val="28"/>
        </w:rPr>
        <w:t>公告</w:t>
      </w:r>
    </w:p>
    <w:p w14:paraId="0659F910">
      <w:pPr>
        <w:ind w:firstLine="420" w:firstLineChars="200"/>
        <w:rPr>
          <w:rFonts w:ascii="宋体" w:hAnsi="宋体" w:cs="宋体"/>
          <w:szCs w:val="21"/>
        </w:rPr>
      </w:pPr>
    </w:p>
    <w:tbl>
      <w:tblPr>
        <w:tblStyle w:val="5"/>
        <w:tblW w:w="9514"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3129E2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9514" w:type="dxa"/>
          </w:tcPr>
          <w:p w14:paraId="2F6ECA3D">
            <w:pPr>
              <w:spacing w:line="360" w:lineRule="auto"/>
              <w:rPr>
                <w:rFonts w:hint="eastAsia" w:ascii="宋体" w:hAnsi="宋体" w:eastAsia="宋体" w:cs="宋体"/>
                <w:b/>
                <w:kern w:val="0"/>
                <w:szCs w:val="21"/>
              </w:rPr>
            </w:pPr>
            <w:r>
              <w:rPr>
                <w:rFonts w:hint="eastAsia" w:ascii="宋体" w:hAnsi="宋体" w:eastAsia="宋体" w:cs="宋体"/>
                <w:b/>
                <w:kern w:val="0"/>
                <w:szCs w:val="21"/>
              </w:rPr>
              <w:t>项目概况</w:t>
            </w:r>
          </w:p>
          <w:p w14:paraId="2A575B71">
            <w:pPr>
              <w:spacing w:line="360" w:lineRule="auto"/>
              <w:ind w:firstLine="420" w:firstLineChars="200"/>
              <w:rPr>
                <w:rFonts w:hint="eastAsia" w:ascii="宋体" w:hAnsi="宋体" w:eastAsia="宋体" w:cs="宋体"/>
                <w:kern w:val="0"/>
                <w:szCs w:val="21"/>
              </w:rPr>
            </w:pPr>
            <w:r>
              <w:rPr>
                <w:rFonts w:hint="eastAsia" w:ascii="宋体" w:hAnsi="宋体" w:eastAsia="宋体" w:cs="宋体"/>
                <w:color w:val="auto"/>
                <w:szCs w:val="21"/>
                <w:u w:val="single"/>
                <w:lang w:eastAsia="zh-CN"/>
              </w:rPr>
              <w:t>武汉理工大学2026-2027学年上学期中小微工程监理单位遴选项目</w:t>
            </w:r>
            <w:r>
              <w:rPr>
                <w:rFonts w:hint="eastAsia" w:ascii="宋体" w:hAnsi="宋体" w:eastAsia="宋体" w:cs="宋体"/>
                <w:szCs w:val="21"/>
              </w:rPr>
              <w:t>的潜在供应商应在</w:t>
            </w:r>
            <w:r>
              <w:rPr>
                <w:rFonts w:hint="eastAsia" w:ascii="宋体" w:hAnsi="宋体" w:eastAsia="宋体" w:cs="宋体"/>
                <w:szCs w:val="21"/>
                <w:u w:val="single"/>
              </w:rPr>
              <w:t>武昌区中北路岳家嘴立交山河企业大厦48楼4805室或邮箱</w:t>
            </w:r>
            <w:r>
              <w:rPr>
                <w:rFonts w:hint="eastAsia" w:ascii="宋体" w:hAnsi="宋体" w:eastAsia="宋体" w:cs="宋体"/>
                <w:szCs w:val="21"/>
              </w:rPr>
              <w:t>获取采购文件，并于</w:t>
            </w:r>
            <w:r>
              <w:rPr>
                <w:rFonts w:hint="eastAsia" w:ascii="宋体" w:hAnsi="宋体" w:eastAsia="宋体" w:cs="宋体"/>
                <w:color w:val="auto"/>
                <w:szCs w:val="21"/>
                <w:u w:val="single"/>
              </w:rPr>
              <w:t>2026年</w:t>
            </w:r>
            <w:r>
              <w:rPr>
                <w:rFonts w:hint="eastAsia" w:ascii="宋体" w:hAnsi="宋体" w:eastAsia="宋体" w:cs="宋体"/>
                <w:color w:val="auto"/>
                <w:szCs w:val="21"/>
                <w:u w:val="single"/>
                <w:lang w:val="en-US" w:eastAsia="zh-CN"/>
              </w:rPr>
              <w:t>09</w:t>
            </w:r>
            <w:r>
              <w:rPr>
                <w:rFonts w:hint="eastAsia" w:ascii="宋体" w:hAnsi="宋体" w:eastAsia="宋体" w:cs="宋体"/>
                <w:color w:val="auto"/>
                <w:szCs w:val="21"/>
                <w:u w:val="single"/>
              </w:rPr>
              <w:t>月</w:t>
            </w:r>
            <w:r>
              <w:rPr>
                <w:rFonts w:hint="eastAsia" w:ascii="宋体" w:hAnsi="宋体" w:eastAsia="宋体" w:cs="宋体"/>
                <w:color w:val="auto"/>
                <w:szCs w:val="21"/>
                <w:u w:val="single"/>
                <w:lang w:val="en-US" w:eastAsia="zh-CN"/>
              </w:rPr>
              <w:t>17</w:t>
            </w:r>
            <w:r>
              <w:rPr>
                <w:rFonts w:hint="eastAsia" w:ascii="宋体" w:hAnsi="宋体" w:eastAsia="宋体" w:cs="宋体"/>
                <w:color w:val="auto"/>
                <w:szCs w:val="21"/>
                <w:u w:val="single"/>
              </w:rPr>
              <w:t>日09点30分</w:t>
            </w:r>
            <w:r>
              <w:rPr>
                <w:rFonts w:hint="eastAsia" w:ascii="宋体" w:hAnsi="宋体" w:eastAsia="宋体" w:cs="宋体"/>
                <w:color w:val="auto"/>
                <w:szCs w:val="21"/>
              </w:rPr>
              <w:t>（北京时间）前递交响应文件。</w:t>
            </w:r>
          </w:p>
        </w:tc>
      </w:tr>
    </w:tbl>
    <w:p w14:paraId="007B1F50">
      <w:pPr>
        <w:pStyle w:val="2"/>
        <w:shd w:val="clear" w:color="auto" w:fill="FEFEFE"/>
        <w:spacing w:before="0" w:after="0" w:line="360" w:lineRule="auto"/>
        <w:rPr>
          <w:rFonts w:hint="eastAsia" w:ascii="宋体" w:hAnsi="宋体" w:eastAsia="宋体" w:cs="宋体"/>
          <w:sz w:val="21"/>
          <w:szCs w:val="21"/>
        </w:rPr>
      </w:pPr>
      <w:bookmarkStart w:id="0" w:name="_Toc17312"/>
      <w:bookmarkStart w:id="1" w:name="_Toc119594475"/>
      <w:r>
        <w:rPr>
          <w:rFonts w:hint="eastAsia" w:ascii="宋体" w:hAnsi="宋体" w:eastAsia="宋体" w:cs="宋体"/>
          <w:sz w:val="21"/>
          <w:szCs w:val="21"/>
        </w:rPr>
        <w:t>一、项目基本情况</w:t>
      </w:r>
      <w:bookmarkEnd w:id="0"/>
      <w:bookmarkEnd w:id="1"/>
    </w:p>
    <w:p w14:paraId="1B871940">
      <w:pPr>
        <w:pStyle w:val="4"/>
        <w:shd w:val="clear" w:color="auto" w:fill="FEFEFE"/>
        <w:spacing w:before="0" w:beforeAutospacing="0" w:after="0" w:afterAutospacing="0" w:line="360" w:lineRule="auto"/>
        <w:jc w:val="both"/>
        <w:rPr>
          <w:rFonts w:hint="eastAsia" w:ascii="宋体" w:hAnsi="宋体" w:eastAsia="宋体" w:cs="宋体"/>
          <w:sz w:val="21"/>
          <w:szCs w:val="21"/>
          <w:u w:val="single"/>
        </w:rPr>
      </w:pPr>
      <w:r>
        <w:rPr>
          <w:rFonts w:hint="eastAsia" w:ascii="宋体" w:hAnsi="宋体" w:eastAsia="宋体" w:cs="宋体"/>
          <w:sz w:val="21"/>
          <w:szCs w:val="21"/>
        </w:rPr>
        <w:t>1、项目编号：ZCHM-202608-214</w:t>
      </w:r>
    </w:p>
    <w:p w14:paraId="4B32B5D2">
      <w:pPr>
        <w:pStyle w:val="4"/>
        <w:shd w:val="clear" w:color="auto" w:fill="FEFEFE"/>
        <w:spacing w:before="0" w:beforeAutospacing="0" w:after="0" w:afterAutospacing="0" w:line="36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2、项目名称：</w:t>
      </w:r>
      <w:r>
        <w:rPr>
          <w:rFonts w:hint="eastAsia" w:ascii="宋体" w:hAnsi="宋体" w:eastAsia="宋体" w:cs="宋体"/>
          <w:color w:val="auto"/>
          <w:sz w:val="21"/>
          <w:szCs w:val="21"/>
          <w:lang w:eastAsia="zh-CN"/>
        </w:rPr>
        <w:t>武汉理工大学2026-2027学年上学期中小微工程监理单位遴选项目</w:t>
      </w:r>
    </w:p>
    <w:p w14:paraId="1B61F5CB">
      <w:pPr>
        <w:pStyle w:val="4"/>
        <w:shd w:val="clear" w:color="auto" w:fill="FEFEFE"/>
        <w:spacing w:before="0" w:beforeAutospacing="0" w:after="0" w:afterAutospacing="0"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3、预算金额：人民币0元</w:t>
      </w:r>
    </w:p>
    <w:p w14:paraId="119D4F99">
      <w:pPr>
        <w:pStyle w:val="4"/>
        <w:shd w:val="clear" w:color="auto" w:fill="FEFEFE"/>
        <w:spacing w:before="0" w:beforeAutospacing="0" w:after="0" w:afterAutospacing="0" w:line="360" w:lineRule="auto"/>
        <w:jc w:val="both"/>
        <w:rPr>
          <w:rFonts w:hint="eastAsia" w:ascii="宋体" w:hAnsi="宋体" w:eastAsia="宋体" w:cs="宋体"/>
        </w:rPr>
      </w:pPr>
      <w:r>
        <w:rPr>
          <w:rFonts w:hint="eastAsia" w:ascii="宋体" w:hAnsi="宋体" w:eastAsia="宋体" w:cs="宋体"/>
          <w:color w:val="auto"/>
          <w:sz w:val="21"/>
          <w:szCs w:val="21"/>
        </w:rPr>
        <w:t>4、</w:t>
      </w:r>
      <w:r>
        <w:rPr>
          <w:rFonts w:hint="eastAsia" w:ascii="宋体" w:hAnsi="宋体" w:eastAsia="宋体" w:cs="宋体"/>
          <w:color w:val="auto"/>
          <w:sz w:val="21"/>
          <w:szCs w:val="21"/>
          <w:lang w:val="en-US" w:eastAsia="zh-CN"/>
        </w:rPr>
        <w:t>采购方式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公开选择供应商</w:t>
      </w:r>
    </w:p>
    <w:p w14:paraId="6B8816C6">
      <w:pPr>
        <w:pStyle w:val="4"/>
        <w:shd w:val="clear" w:color="auto" w:fill="FEFEFE"/>
        <w:spacing w:before="0" w:beforeAutospacing="0" w:after="0" w:afterAutospacing="0" w:line="360" w:lineRule="auto"/>
        <w:jc w:val="both"/>
        <w:rPr>
          <w:rFonts w:hint="eastAsia" w:ascii="宋体" w:hAnsi="宋体" w:eastAsia="宋体" w:cs="宋体"/>
          <w:sz w:val="21"/>
          <w:szCs w:val="21"/>
        </w:rPr>
      </w:pPr>
      <w:r>
        <w:rPr>
          <w:rFonts w:hint="eastAsia" w:ascii="宋体" w:hAnsi="宋体" w:eastAsia="宋体" w:cs="宋体"/>
          <w:color w:val="auto"/>
          <w:sz w:val="21"/>
          <w:szCs w:val="21"/>
        </w:rPr>
        <w:t>5、采购需求：本项目共分</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个包。</w:t>
      </w:r>
      <w:r>
        <w:rPr>
          <w:rFonts w:hint="eastAsia" w:ascii="宋体" w:hAnsi="宋体" w:eastAsia="宋体" w:cs="宋体"/>
          <w:sz w:val="21"/>
          <w:szCs w:val="21"/>
        </w:rPr>
        <w:t>详见本项目采购文件第三章采购需求。</w:t>
      </w:r>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61"/>
        <w:gridCol w:w="1734"/>
        <w:gridCol w:w="5132"/>
        <w:gridCol w:w="682"/>
      </w:tblGrid>
      <w:tr w14:paraId="0E4D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58" w:type="pct"/>
            <w:vAlign w:val="center"/>
          </w:tcPr>
          <w:p w14:paraId="5D3E9E4C">
            <w:pPr>
              <w:spacing w:line="280" w:lineRule="exact"/>
              <w:jc w:val="center"/>
              <w:rPr>
                <w:rFonts w:hint="eastAsia" w:ascii="宋体" w:hAnsi="宋体" w:eastAsia="宋体" w:cs="宋体"/>
                <w:szCs w:val="21"/>
              </w:rPr>
            </w:pPr>
            <w:bookmarkStart w:id="2" w:name="_Hlk238332825"/>
            <w:r>
              <w:rPr>
                <w:rFonts w:hint="eastAsia" w:ascii="宋体" w:hAnsi="宋体" w:eastAsia="宋体" w:cs="宋体"/>
                <w:szCs w:val="21"/>
              </w:rPr>
              <w:t>包号</w:t>
            </w:r>
          </w:p>
        </w:tc>
        <w:tc>
          <w:tcPr>
            <w:tcW w:w="1043" w:type="pct"/>
            <w:vAlign w:val="center"/>
          </w:tcPr>
          <w:p w14:paraId="475C9C36">
            <w:pPr>
              <w:spacing w:line="280" w:lineRule="exact"/>
              <w:jc w:val="center"/>
              <w:rPr>
                <w:rFonts w:hint="eastAsia" w:ascii="宋体" w:hAnsi="宋体" w:eastAsia="宋体" w:cs="宋体"/>
                <w:szCs w:val="21"/>
              </w:rPr>
            </w:pPr>
            <w:r>
              <w:rPr>
                <w:rFonts w:hint="eastAsia" w:ascii="宋体" w:hAnsi="宋体" w:eastAsia="宋体" w:cs="宋体"/>
                <w:szCs w:val="21"/>
              </w:rPr>
              <w:t>名称</w:t>
            </w:r>
          </w:p>
        </w:tc>
        <w:tc>
          <w:tcPr>
            <w:tcW w:w="3087" w:type="pct"/>
            <w:vAlign w:val="center"/>
          </w:tcPr>
          <w:p w14:paraId="2A687E23">
            <w:pPr>
              <w:spacing w:line="280" w:lineRule="exact"/>
              <w:jc w:val="center"/>
              <w:rPr>
                <w:rFonts w:hint="eastAsia" w:ascii="宋体" w:hAnsi="宋体" w:eastAsia="宋体" w:cs="宋体"/>
                <w:szCs w:val="21"/>
              </w:rPr>
            </w:pPr>
            <w:r>
              <w:rPr>
                <w:rFonts w:hint="eastAsia" w:ascii="宋体" w:hAnsi="宋体" w:eastAsia="宋体" w:cs="宋体"/>
                <w:szCs w:val="21"/>
              </w:rPr>
              <w:t>采购内容</w:t>
            </w:r>
          </w:p>
        </w:tc>
        <w:tc>
          <w:tcPr>
            <w:tcW w:w="410" w:type="pct"/>
            <w:vAlign w:val="center"/>
          </w:tcPr>
          <w:p w14:paraId="7719210C">
            <w:pPr>
              <w:spacing w:line="280" w:lineRule="exact"/>
              <w:jc w:val="center"/>
              <w:rPr>
                <w:rFonts w:hint="eastAsia" w:ascii="宋体" w:hAnsi="宋体" w:eastAsia="宋体" w:cs="宋体"/>
                <w:szCs w:val="21"/>
                <w:highlight w:val="yellow"/>
              </w:rPr>
            </w:pPr>
            <w:r>
              <w:rPr>
                <w:rFonts w:hint="eastAsia" w:ascii="宋体" w:hAnsi="宋体" w:eastAsia="宋体" w:cs="宋体"/>
                <w:szCs w:val="21"/>
                <w:highlight w:val="none"/>
              </w:rPr>
              <w:t>遴选单位</w:t>
            </w:r>
          </w:p>
        </w:tc>
      </w:tr>
      <w:tr w14:paraId="02B2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jc w:val="center"/>
        </w:trPr>
        <w:tc>
          <w:tcPr>
            <w:tcW w:w="458" w:type="pct"/>
            <w:vAlign w:val="center"/>
          </w:tcPr>
          <w:p w14:paraId="669FCBB8">
            <w:pPr>
              <w:spacing w:line="280" w:lineRule="exact"/>
              <w:jc w:val="center"/>
              <w:rPr>
                <w:rFonts w:hint="eastAsia" w:ascii="宋体" w:hAnsi="宋体" w:eastAsia="宋体" w:cs="宋体"/>
                <w:szCs w:val="21"/>
              </w:rPr>
            </w:pPr>
            <w:r>
              <w:rPr>
                <w:rFonts w:hint="eastAsia" w:ascii="宋体" w:hAnsi="宋体" w:eastAsia="宋体" w:cs="宋体"/>
                <w:szCs w:val="21"/>
              </w:rPr>
              <w:t>包1</w:t>
            </w:r>
          </w:p>
        </w:tc>
        <w:tc>
          <w:tcPr>
            <w:tcW w:w="1043" w:type="pct"/>
            <w:vAlign w:val="center"/>
          </w:tcPr>
          <w:p w14:paraId="5EEE531E">
            <w:pPr>
              <w:spacing w:line="280" w:lineRule="exact"/>
              <w:rPr>
                <w:rFonts w:hint="eastAsia" w:ascii="宋体" w:hAnsi="宋体" w:eastAsia="宋体" w:cs="宋体"/>
                <w:szCs w:val="21"/>
              </w:rPr>
            </w:pPr>
            <w:r>
              <w:rPr>
                <w:rFonts w:hint="eastAsia" w:ascii="宋体" w:hAnsi="宋体" w:eastAsia="宋体" w:cs="宋体"/>
                <w:szCs w:val="21"/>
              </w:rPr>
              <w:t>马房山校区（东院、西院）小微维修工程及应急抢修工程监理</w:t>
            </w:r>
          </w:p>
        </w:tc>
        <w:tc>
          <w:tcPr>
            <w:tcW w:w="3087" w:type="pct"/>
            <w:vAlign w:val="center"/>
          </w:tcPr>
          <w:p w14:paraId="27C8E618">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1、马房山校区（东院、西院）单项工程预算造价50万元(不含)以下的维修工程监理</w:t>
            </w:r>
          </w:p>
          <w:p w14:paraId="786144C5">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2、马房山校区（东院、西院）应急抢修工程监理</w:t>
            </w:r>
          </w:p>
          <w:p w14:paraId="40D8AD24">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3、本包不含包4采购内容</w:t>
            </w:r>
          </w:p>
        </w:tc>
        <w:tc>
          <w:tcPr>
            <w:tcW w:w="410" w:type="pct"/>
            <w:vAlign w:val="center"/>
          </w:tcPr>
          <w:p w14:paraId="25D61F7E">
            <w:pPr>
              <w:spacing w:line="280" w:lineRule="exact"/>
              <w:jc w:val="center"/>
              <w:rPr>
                <w:rFonts w:hint="eastAsia" w:ascii="宋体" w:hAnsi="宋体" w:eastAsia="宋体" w:cs="宋体"/>
                <w:szCs w:val="21"/>
              </w:rPr>
            </w:pPr>
            <w:r>
              <w:rPr>
                <w:rFonts w:hint="eastAsia" w:ascii="宋体" w:hAnsi="宋体" w:eastAsia="宋体" w:cs="宋体"/>
                <w:szCs w:val="21"/>
              </w:rPr>
              <w:t>2家</w:t>
            </w:r>
          </w:p>
        </w:tc>
      </w:tr>
      <w:tr w14:paraId="4741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3" w:hRule="atLeast"/>
          <w:jc w:val="center"/>
        </w:trPr>
        <w:tc>
          <w:tcPr>
            <w:tcW w:w="458" w:type="pct"/>
            <w:vAlign w:val="center"/>
          </w:tcPr>
          <w:p w14:paraId="0B58E584">
            <w:pPr>
              <w:spacing w:line="280" w:lineRule="exact"/>
              <w:jc w:val="center"/>
              <w:rPr>
                <w:rFonts w:hint="eastAsia" w:ascii="宋体" w:hAnsi="宋体" w:eastAsia="宋体" w:cs="宋体"/>
                <w:szCs w:val="21"/>
              </w:rPr>
            </w:pPr>
            <w:r>
              <w:rPr>
                <w:rFonts w:hint="eastAsia" w:ascii="宋体" w:hAnsi="宋体" w:eastAsia="宋体" w:cs="宋体"/>
                <w:szCs w:val="21"/>
              </w:rPr>
              <w:t>包2</w:t>
            </w:r>
          </w:p>
        </w:tc>
        <w:tc>
          <w:tcPr>
            <w:tcW w:w="1043" w:type="pct"/>
            <w:vAlign w:val="center"/>
          </w:tcPr>
          <w:p w14:paraId="5317C0EE">
            <w:pPr>
              <w:spacing w:line="280" w:lineRule="exact"/>
              <w:rPr>
                <w:rFonts w:hint="eastAsia" w:ascii="宋体" w:hAnsi="宋体" w:eastAsia="宋体" w:cs="宋体"/>
                <w:szCs w:val="21"/>
              </w:rPr>
            </w:pPr>
            <w:r>
              <w:rPr>
                <w:rFonts w:hint="eastAsia" w:ascii="宋体" w:hAnsi="宋体" w:eastAsia="宋体" w:cs="宋体"/>
                <w:szCs w:val="21"/>
              </w:rPr>
              <w:t>南湖校区小微维修工程及应急抢修工程监理</w:t>
            </w:r>
          </w:p>
        </w:tc>
        <w:tc>
          <w:tcPr>
            <w:tcW w:w="3087" w:type="pct"/>
            <w:vAlign w:val="center"/>
          </w:tcPr>
          <w:p w14:paraId="4F4A2AA4">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1、南湖校区单项工程预算造价50万元(不含)以下的维修工程监理</w:t>
            </w:r>
          </w:p>
          <w:p w14:paraId="4B3C7207">
            <w:pPr>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2、南湖校区应急抢修工程监理</w:t>
            </w:r>
          </w:p>
          <w:p w14:paraId="0E9B6D37">
            <w:pPr>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3、本包不含包4采购内容</w:t>
            </w:r>
          </w:p>
        </w:tc>
        <w:tc>
          <w:tcPr>
            <w:tcW w:w="410" w:type="pct"/>
            <w:vAlign w:val="center"/>
          </w:tcPr>
          <w:p w14:paraId="438FB942">
            <w:pPr>
              <w:spacing w:line="280" w:lineRule="exact"/>
              <w:jc w:val="center"/>
              <w:rPr>
                <w:rFonts w:hint="eastAsia" w:ascii="宋体" w:hAnsi="宋体" w:eastAsia="宋体" w:cs="宋体"/>
                <w:szCs w:val="21"/>
              </w:rPr>
            </w:pPr>
            <w:r>
              <w:rPr>
                <w:rFonts w:hint="eastAsia" w:ascii="宋体" w:hAnsi="宋体" w:eastAsia="宋体" w:cs="宋体"/>
                <w:szCs w:val="21"/>
              </w:rPr>
              <w:t>2家</w:t>
            </w:r>
          </w:p>
        </w:tc>
      </w:tr>
      <w:tr w14:paraId="4DE0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jc w:val="center"/>
        </w:trPr>
        <w:tc>
          <w:tcPr>
            <w:tcW w:w="458" w:type="pct"/>
            <w:vAlign w:val="center"/>
          </w:tcPr>
          <w:p w14:paraId="7DE04E20">
            <w:pPr>
              <w:spacing w:line="280" w:lineRule="exact"/>
              <w:jc w:val="center"/>
              <w:rPr>
                <w:rFonts w:hint="eastAsia" w:ascii="宋体" w:hAnsi="宋体" w:eastAsia="宋体" w:cs="宋体"/>
                <w:szCs w:val="21"/>
              </w:rPr>
            </w:pPr>
            <w:r>
              <w:rPr>
                <w:rFonts w:hint="eastAsia" w:ascii="宋体" w:hAnsi="宋体" w:eastAsia="宋体" w:cs="宋体"/>
                <w:szCs w:val="21"/>
              </w:rPr>
              <w:t>包3</w:t>
            </w:r>
          </w:p>
        </w:tc>
        <w:tc>
          <w:tcPr>
            <w:tcW w:w="1043" w:type="pct"/>
            <w:vAlign w:val="center"/>
          </w:tcPr>
          <w:p w14:paraId="75D957EC">
            <w:pPr>
              <w:spacing w:line="280" w:lineRule="exact"/>
              <w:rPr>
                <w:rFonts w:hint="eastAsia" w:ascii="宋体" w:hAnsi="宋体" w:eastAsia="宋体" w:cs="宋体"/>
                <w:szCs w:val="21"/>
              </w:rPr>
            </w:pPr>
            <w:r>
              <w:rPr>
                <w:rFonts w:hint="eastAsia" w:ascii="宋体" w:hAnsi="宋体" w:eastAsia="宋体" w:cs="宋体"/>
                <w:szCs w:val="21"/>
              </w:rPr>
              <w:t>余家头校区小微维修工程及应急抢修工程监理</w:t>
            </w:r>
          </w:p>
        </w:tc>
        <w:tc>
          <w:tcPr>
            <w:tcW w:w="3087" w:type="pct"/>
            <w:vAlign w:val="center"/>
          </w:tcPr>
          <w:p w14:paraId="0105F722">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1、余家头校区单项工程预算造价50万元(不含)以下的维修工程监理</w:t>
            </w:r>
          </w:p>
          <w:p w14:paraId="5BC27424">
            <w:pPr>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2、余家头校区应急抢修工程监理</w:t>
            </w:r>
          </w:p>
          <w:p w14:paraId="7C3E427A">
            <w:pPr>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3、本包不含包4采购内容</w:t>
            </w:r>
          </w:p>
        </w:tc>
        <w:tc>
          <w:tcPr>
            <w:tcW w:w="410" w:type="pct"/>
            <w:vAlign w:val="center"/>
          </w:tcPr>
          <w:p w14:paraId="749DCE5C">
            <w:pPr>
              <w:spacing w:line="280" w:lineRule="exact"/>
              <w:jc w:val="center"/>
              <w:rPr>
                <w:rFonts w:hint="eastAsia" w:ascii="宋体" w:hAnsi="宋体" w:eastAsia="宋体" w:cs="宋体"/>
                <w:szCs w:val="21"/>
              </w:rPr>
            </w:pPr>
            <w:r>
              <w:rPr>
                <w:rFonts w:hint="eastAsia" w:ascii="宋体" w:hAnsi="宋体" w:eastAsia="宋体" w:cs="宋体"/>
                <w:szCs w:val="21"/>
              </w:rPr>
              <w:t>2家</w:t>
            </w:r>
          </w:p>
        </w:tc>
      </w:tr>
      <w:tr w14:paraId="4696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5" w:hRule="atLeast"/>
          <w:jc w:val="center"/>
        </w:trPr>
        <w:tc>
          <w:tcPr>
            <w:tcW w:w="458" w:type="pct"/>
            <w:vAlign w:val="center"/>
          </w:tcPr>
          <w:p w14:paraId="65AFBB6F">
            <w:pPr>
              <w:spacing w:line="280" w:lineRule="exact"/>
              <w:jc w:val="center"/>
              <w:rPr>
                <w:rFonts w:hint="eastAsia" w:ascii="宋体" w:hAnsi="宋体" w:eastAsia="宋体" w:cs="宋体"/>
                <w:szCs w:val="21"/>
              </w:rPr>
            </w:pPr>
            <w:r>
              <w:rPr>
                <w:rFonts w:hint="eastAsia" w:ascii="宋体" w:hAnsi="宋体" w:eastAsia="宋体" w:cs="宋体"/>
                <w:szCs w:val="21"/>
              </w:rPr>
              <w:t>包4</w:t>
            </w:r>
          </w:p>
        </w:tc>
        <w:tc>
          <w:tcPr>
            <w:tcW w:w="1043" w:type="pct"/>
            <w:vAlign w:val="center"/>
          </w:tcPr>
          <w:p w14:paraId="0A4F1A72">
            <w:pPr>
              <w:spacing w:line="280" w:lineRule="exact"/>
              <w:rPr>
                <w:rFonts w:hint="eastAsia" w:ascii="宋体" w:hAnsi="宋体" w:eastAsia="宋体" w:cs="宋体"/>
                <w:color w:val="auto"/>
                <w:szCs w:val="21"/>
              </w:rPr>
            </w:pPr>
            <w:r>
              <w:rPr>
                <w:rFonts w:hint="eastAsia" w:ascii="宋体" w:hAnsi="宋体" w:eastAsia="宋体" w:cs="宋体"/>
                <w:color w:val="auto"/>
                <w:szCs w:val="21"/>
              </w:rPr>
              <w:t>马房山及南湖校区住宅维修与全校经营性房屋维修监理</w:t>
            </w:r>
          </w:p>
        </w:tc>
        <w:tc>
          <w:tcPr>
            <w:tcW w:w="3087" w:type="pct"/>
            <w:vAlign w:val="center"/>
          </w:tcPr>
          <w:p w14:paraId="2917AB97">
            <w:pP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1、马房山及南湖校区住宅</w:t>
            </w:r>
            <w:r>
              <w:rPr>
                <w:rFonts w:hint="eastAsia" w:ascii="宋体" w:hAnsi="宋体" w:eastAsia="宋体" w:cs="宋体"/>
                <w:color w:val="auto"/>
                <w:szCs w:val="21"/>
                <w:lang w:eastAsia="zh-CN"/>
              </w:rPr>
              <w:t>与</w:t>
            </w:r>
            <w:r>
              <w:rPr>
                <w:rFonts w:hint="eastAsia" w:ascii="宋体" w:hAnsi="宋体" w:eastAsia="宋体" w:cs="宋体"/>
                <w:color w:val="auto"/>
                <w:szCs w:val="21"/>
              </w:rPr>
              <w:t>全校经营性房屋单项工程预算造价</w:t>
            </w:r>
            <w:r>
              <w:rPr>
                <w:rFonts w:hint="eastAsia" w:ascii="宋体" w:hAnsi="宋体" w:eastAsia="宋体" w:cs="宋体"/>
                <w:color w:val="auto"/>
                <w:szCs w:val="21"/>
                <w:highlight w:val="none"/>
              </w:rPr>
              <w:t>50万元(不含)以下的维修工程监理</w:t>
            </w:r>
          </w:p>
          <w:p w14:paraId="5DD68ACD">
            <w:pPr>
              <w:spacing w:line="28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highlight w:val="none"/>
              </w:rPr>
              <w:t>2、马房山及南湖校区住宅</w:t>
            </w:r>
            <w:r>
              <w:rPr>
                <w:rFonts w:hint="eastAsia" w:ascii="宋体" w:hAnsi="宋体" w:eastAsia="宋体" w:cs="宋体"/>
                <w:color w:val="auto"/>
                <w:szCs w:val="21"/>
                <w:lang w:eastAsia="zh-CN"/>
              </w:rPr>
              <w:t>与</w:t>
            </w:r>
            <w:r>
              <w:rPr>
                <w:rFonts w:hint="eastAsia" w:ascii="宋体" w:hAnsi="宋体" w:eastAsia="宋体" w:cs="宋体"/>
                <w:color w:val="auto"/>
                <w:szCs w:val="21"/>
              </w:rPr>
              <w:t>全校经营性房屋</w:t>
            </w:r>
            <w:r>
              <w:rPr>
                <w:rFonts w:hint="eastAsia" w:ascii="宋体" w:hAnsi="宋体" w:eastAsia="宋体" w:cs="宋体"/>
                <w:color w:val="auto"/>
                <w:szCs w:val="21"/>
                <w:highlight w:val="none"/>
              </w:rPr>
              <w:t>应急抢修工程监理</w:t>
            </w:r>
            <w:r>
              <w:rPr>
                <w:rFonts w:hint="eastAsia" w:ascii="宋体" w:hAnsi="宋体" w:eastAsia="宋体" w:cs="宋体"/>
                <w:color w:val="auto"/>
                <w:szCs w:val="21"/>
                <w:lang w:eastAsia="zh-CN"/>
              </w:rPr>
              <w:t>。</w:t>
            </w:r>
          </w:p>
        </w:tc>
        <w:tc>
          <w:tcPr>
            <w:tcW w:w="410" w:type="pct"/>
            <w:vAlign w:val="center"/>
          </w:tcPr>
          <w:p w14:paraId="4B8FCCAD">
            <w:pPr>
              <w:spacing w:line="280" w:lineRule="exact"/>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家</w:t>
            </w:r>
          </w:p>
        </w:tc>
      </w:tr>
      <w:bookmarkEnd w:id="2"/>
    </w:tbl>
    <w:p w14:paraId="37D24F2D">
      <w:pPr>
        <w:pStyle w:val="4"/>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多包投标的相关规定：供应商可对本次采购的各标包进行选择性投标，也可同时投标；但评审时将以标包为单位进行独立评审，分别确定</w:t>
      </w:r>
      <w:r>
        <w:rPr>
          <w:rFonts w:hint="eastAsia" w:ascii="宋体" w:hAnsi="宋体" w:eastAsia="宋体" w:cs="宋体"/>
          <w:color w:val="auto"/>
          <w:sz w:val="21"/>
          <w:szCs w:val="21"/>
          <w:lang w:eastAsia="zh-CN"/>
        </w:rPr>
        <w:t>成交供应商</w:t>
      </w:r>
      <w:r>
        <w:rPr>
          <w:rFonts w:hint="eastAsia" w:ascii="宋体" w:hAnsi="宋体" w:eastAsia="宋体" w:cs="宋体"/>
          <w:color w:val="auto"/>
          <w:sz w:val="21"/>
          <w:szCs w:val="21"/>
        </w:rPr>
        <w:t>，按照标包顺序，供应商在前面标段被推荐为</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候选人后，所投其他标段将不再被推荐为</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候选人。供应商若同时投多个标包，则须分别编制投标文件、分别报价。</w:t>
      </w:r>
    </w:p>
    <w:p w14:paraId="051FA11E">
      <w:pPr>
        <w:pStyle w:val="4"/>
        <w:pageBreakBefore w:val="0"/>
        <w:shd w:val="clear" w:color="auto" w:fill="FEFEFE"/>
        <w:kinsoku/>
        <w:wordWrap w:val="0"/>
        <w:overflowPunct/>
        <w:topLinePunct w:val="0"/>
        <w:autoSpaceDE/>
        <w:autoSpaceDN/>
        <w:bidi w:val="0"/>
        <w:spacing w:before="0" w:beforeAutospacing="0" w:after="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6、合同履行期限：服务期限为自合同签订之日起至约2027年3月，具体为武汉理工大学2027年寒假结束。服务期满后仍需完成已委托项目的监理工作。</w:t>
      </w:r>
    </w:p>
    <w:p w14:paraId="149D4ED3">
      <w:pPr>
        <w:pStyle w:val="4"/>
        <w:pageBreakBefore w:val="0"/>
        <w:shd w:val="clear" w:color="auto" w:fill="FEFEFE"/>
        <w:kinsoku/>
        <w:wordWrap w:val="0"/>
        <w:overflowPunct/>
        <w:topLinePunct w:val="0"/>
        <w:autoSpaceDE/>
        <w:autoSpaceDN/>
        <w:bidi w:val="0"/>
        <w:spacing w:before="0" w:beforeAutospacing="0" w:after="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7、本项目（不接受)联合体投标。</w:t>
      </w:r>
    </w:p>
    <w:p w14:paraId="5746CCAD">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3" w:name="_Toc6061"/>
      <w:bookmarkStart w:id="4" w:name="_Toc119594476"/>
      <w:r>
        <w:rPr>
          <w:rFonts w:hint="eastAsia" w:ascii="宋体" w:hAnsi="宋体" w:eastAsia="宋体" w:cs="宋体"/>
          <w:sz w:val="21"/>
          <w:szCs w:val="21"/>
        </w:rPr>
        <w:t>二、供应商的资格要求</w:t>
      </w:r>
      <w:bookmarkEnd w:id="3"/>
      <w:bookmarkEnd w:id="4"/>
    </w:p>
    <w:p w14:paraId="64BC9B67">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0FD8B39B">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 xml:space="preserve">（1）具有独立承担民事责任的能力； </w:t>
      </w:r>
    </w:p>
    <w:p w14:paraId="31226C3A">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 </w:t>
      </w:r>
    </w:p>
    <w:p w14:paraId="322D094F">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 xml:space="preserve">（3）具有履行合同所必需的设备和专业技术能力； </w:t>
      </w:r>
    </w:p>
    <w:p w14:paraId="1101D8E2">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 </w:t>
      </w:r>
    </w:p>
    <w:p w14:paraId="05B8345B">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（5）参加采购活动前三年内，在经营活动中没有重大违法记录；</w:t>
      </w:r>
    </w:p>
    <w:p w14:paraId="0D1F574D">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（6）法律、行政法规规定的其他条件。</w:t>
      </w:r>
    </w:p>
    <w:p w14:paraId="3C9A8B70">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highlight w:val="none"/>
          <w:lang w:val="en-US" w:eastAsia="zh-CN"/>
        </w:rPr>
      </w:pPr>
      <w:bookmarkStart w:id="5" w:name="_Toc119594477"/>
      <w:r>
        <w:rPr>
          <w:rFonts w:hint="eastAsia" w:ascii="宋体" w:hAnsi="宋体" w:eastAsia="宋体" w:cs="宋体"/>
          <w:color w:val="auto"/>
          <w:sz w:val="21"/>
          <w:szCs w:val="21"/>
          <w:highlight w:val="none"/>
          <w:lang w:val="en-US" w:eastAsia="zh-CN"/>
        </w:rPr>
        <w:t>2.本项目各包的特定资格要求：</w:t>
      </w:r>
    </w:p>
    <w:p w14:paraId="03CF73A0">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参加采购活动未被列入“信用中国”网站(www.creditchina.gov.cn)失信被执行人、重大税收违法失信主体、政府采购严重违法失信行为记录名单和“中国政府采购”网站（www.ccgp.gov.cn）政府采购严重违法失信行为记录名单等；</w:t>
      </w:r>
    </w:p>
    <w:p w14:paraId="428E86A8">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单位负责人为同一人或者存在直接控股、管理关系的不同供应商，不得参加本项目同一合同项下的采购活动。为本采购项目提供整体设计、规范编制或者项目管理、监理、检测等服务的，不得再参加本项目的其他招标采购活动。</w:t>
      </w:r>
    </w:p>
    <w:p w14:paraId="0D5A2BBB">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3）供应商须具备建设行政主管部门颁发的工程监理综合资质或房屋建筑工程专业监理乙级及以上资质，并在人员、设备、资金等方面具有相应的监理能力。其中，供应商拟派总监理工程师须具备房屋建筑工程或市政公用工程或机电安装工程专业注册监理工程师注册执业证书，在本单位注册，且已承担总监理工程师工作的在监项目不超过2项。（需提供相关证书和总监理工程师在监项目不超过2项的承诺函）。</w:t>
      </w:r>
    </w:p>
    <w:p w14:paraId="565F2458">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6" w:name="_Toc17899"/>
      <w:r>
        <w:rPr>
          <w:rFonts w:hint="eastAsia" w:ascii="宋体" w:hAnsi="宋体" w:eastAsia="宋体" w:cs="宋体"/>
          <w:sz w:val="21"/>
          <w:szCs w:val="21"/>
        </w:rPr>
        <w:t>三、获取采购文件</w:t>
      </w:r>
      <w:bookmarkEnd w:id="5"/>
      <w:bookmarkEnd w:id="6"/>
    </w:p>
    <w:p w14:paraId="0E8D0C7A">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color w:val="auto"/>
          <w:sz w:val="21"/>
          <w:szCs w:val="21"/>
        </w:rPr>
        <w:t>时间：2026年</w:t>
      </w:r>
      <w:r>
        <w:rPr>
          <w:rFonts w:hint="eastAsia" w:ascii="宋体" w:hAnsi="宋体" w:eastAsia="宋体" w:cs="宋体"/>
          <w:color w:val="auto"/>
          <w:sz w:val="21"/>
          <w:szCs w:val="21"/>
          <w:lang w:val="en-US" w:eastAsia="zh-CN"/>
        </w:rPr>
        <w:t>08</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rPr>
        <w:t>日至2026年</w:t>
      </w:r>
      <w:r>
        <w:rPr>
          <w:rFonts w:hint="eastAsia" w:ascii="宋体" w:hAnsi="宋体" w:eastAsia="宋体" w:cs="宋体"/>
          <w:color w:val="auto"/>
          <w:sz w:val="21"/>
          <w:szCs w:val="21"/>
          <w:lang w:val="en-US" w:eastAsia="zh-CN"/>
        </w:rPr>
        <w:t>09</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07</w:t>
      </w:r>
      <w:r>
        <w:rPr>
          <w:rFonts w:hint="eastAsia" w:ascii="宋体" w:hAnsi="宋体" w:eastAsia="宋体" w:cs="宋体"/>
          <w:color w:val="auto"/>
          <w:sz w:val="21"/>
          <w:szCs w:val="21"/>
        </w:rPr>
        <w:t>日，每天上午9:00</w:t>
      </w:r>
      <w:r>
        <w:rPr>
          <w:rFonts w:hint="eastAsia" w:ascii="宋体" w:hAnsi="宋体" w:eastAsia="宋体" w:cs="宋体"/>
          <w:sz w:val="21"/>
          <w:szCs w:val="21"/>
        </w:rPr>
        <w:t>至12:00，下午14:00至17:00（北京时间，法定节假日除外）</w:t>
      </w:r>
    </w:p>
    <w:p w14:paraId="2C169D7C">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2、地点：现场（武昌区中北路岳家嘴立交山河企业大厦48楼4805室）或邮箱。</w:t>
      </w:r>
    </w:p>
    <w:p w14:paraId="52C92AFE">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3、方式：符合资格的供应商应当在获取时间内，通过以下方式获取采购文件。</w:t>
      </w:r>
    </w:p>
    <w:p w14:paraId="663B2D20">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方式一：现场获取</w:t>
      </w:r>
    </w:p>
    <w:p w14:paraId="0F3810F6">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①法定代表人自己领取的，凭法定代表人身份证明书及法定代表人身份证领取。</w:t>
      </w:r>
    </w:p>
    <w:p w14:paraId="551986D9">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②法定代表人委托他人领取的，凭法定代表人授权书及受托人身份证领取。</w:t>
      </w:r>
    </w:p>
    <w:p w14:paraId="42418EC6">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③获取文件信息登记表（格式见附件）</w:t>
      </w:r>
    </w:p>
    <w:p w14:paraId="1AA81FFD">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以上材料均需加盖公章。</w:t>
      </w:r>
    </w:p>
    <w:p w14:paraId="0D1DC07A">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方式二：网上获取（邮箱：3265768009@qq.com）</w:t>
      </w:r>
    </w:p>
    <w:p w14:paraId="29E8636A">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①法定代表人自己领取的，凭法定代表人身份证明书及法定代表人身份证领取。</w:t>
      </w:r>
    </w:p>
    <w:p w14:paraId="2B69E64E">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②法定代表人委托他人领取的，凭法定代表人授权书及受托人身份证领取。</w:t>
      </w:r>
    </w:p>
    <w:p w14:paraId="557DEE6C">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③获取文件信息登记表（格式见附件）</w:t>
      </w:r>
    </w:p>
    <w:p w14:paraId="1C86F425">
      <w:pPr>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szCs w:val="21"/>
        </w:rPr>
      </w:pPr>
      <w:r>
        <w:rPr>
          <w:rFonts w:hint="eastAsia" w:ascii="宋体" w:hAnsi="宋体" w:eastAsia="宋体" w:cs="宋体"/>
          <w:szCs w:val="21"/>
        </w:rPr>
        <w:t>将加盖公章的以上资料扫描件发送至3265768009@qq.com邮箱。</w:t>
      </w:r>
    </w:p>
    <w:p w14:paraId="55082B81">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4、售价：采购文件每包售价500元/包，售后不退。</w:t>
      </w:r>
    </w:p>
    <w:p w14:paraId="26F03576">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7" w:name="_Toc4082"/>
      <w:bookmarkStart w:id="8" w:name="_Toc119594478"/>
      <w:r>
        <w:rPr>
          <w:rFonts w:hint="eastAsia" w:ascii="宋体" w:hAnsi="宋体" w:eastAsia="宋体" w:cs="宋体"/>
          <w:sz w:val="21"/>
          <w:szCs w:val="21"/>
        </w:rPr>
        <w:t>四、提交响应文件截止时间、开标时间和地点</w:t>
      </w:r>
      <w:bookmarkEnd w:id="7"/>
      <w:bookmarkEnd w:id="8"/>
    </w:p>
    <w:p w14:paraId="7DFA6203">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u w:val="none"/>
        </w:rPr>
      </w:pPr>
      <w:r>
        <w:rPr>
          <w:rFonts w:hint="eastAsia" w:ascii="宋体" w:hAnsi="宋体" w:eastAsia="宋体" w:cs="宋体"/>
          <w:sz w:val="21"/>
          <w:szCs w:val="21"/>
          <w:u w:val="none"/>
        </w:rPr>
        <w:t>提交响应文件截</w:t>
      </w:r>
      <w:r>
        <w:rPr>
          <w:rFonts w:hint="eastAsia" w:ascii="宋体" w:hAnsi="宋体" w:eastAsia="宋体" w:cs="宋体"/>
          <w:color w:val="auto"/>
          <w:sz w:val="21"/>
          <w:szCs w:val="21"/>
          <w:u w:val="none"/>
        </w:rPr>
        <w:t xml:space="preserve">止时间：2026年 </w:t>
      </w:r>
      <w:r>
        <w:rPr>
          <w:rFonts w:hint="eastAsia" w:ascii="宋体" w:hAnsi="宋体" w:eastAsia="宋体" w:cs="宋体"/>
          <w:color w:val="auto"/>
          <w:sz w:val="21"/>
          <w:szCs w:val="21"/>
          <w:u w:val="none"/>
          <w:lang w:val="en-US" w:eastAsia="zh-CN"/>
        </w:rPr>
        <w:t>09</w:t>
      </w:r>
      <w:r>
        <w:rPr>
          <w:rFonts w:hint="eastAsia" w:ascii="宋体" w:hAnsi="宋体" w:eastAsia="宋体" w:cs="宋体"/>
          <w:color w:val="auto"/>
          <w:sz w:val="21"/>
          <w:szCs w:val="21"/>
          <w:u w:val="none"/>
        </w:rPr>
        <w:t xml:space="preserve"> 月 </w:t>
      </w:r>
      <w:r>
        <w:rPr>
          <w:rFonts w:hint="eastAsia" w:ascii="宋体" w:hAnsi="宋体" w:eastAsia="宋体" w:cs="宋体"/>
          <w:color w:val="auto"/>
          <w:sz w:val="21"/>
          <w:szCs w:val="21"/>
          <w:u w:val="none"/>
          <w:lang w:val="en-US" w:eastAsia="zh-CN"/>
        </w:rPr>
        <w:t xml:space="preserve">17 </w:t>
      </w:r>
      <w:r>
        <w:rPr>
          <w:rFonts w:hint="eastAsia" w:ascii="宋体" w:hAnsi="宋体" w:eastAsia="宋体" w:cs="宋体"/>
          <w:color w:val="auto"/>
          <w:sz w:val="21"/>
          <w:szCs w:val="21"/>
          <w:u w:val="none"/>
        </w:rPr>
        <w:t>日09点30分（北京时间）</w:t>
      </w:r>
    </w:p>
    <w:p w14:paraId="3B6CD722">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开标时间：2026年 </w:t>
      </w:r>
      <w:r>
        <w:rPr>
          <w:rFonts w:hint="eastAsia" w:ascii="宋体" w:hAnsi="宋体" w:eastAsia="宋体" w:cs="宋体"/>
          <w:color w:val="auto"/>
          <w:sz w:val="21"/>
          <w:szCs w:val="21"/>
          <w:u w:val="none"/>
          <w:lang w:val="en-US" w:eastAsia="zh-CN"/>
        </w:rPr>
        <w:t>09</w:t>
      </w:r>
      <w:r>
        <w:rPr>
          <w:rFonts w:hint="eastAsia" w:ascii="宋体" w:hAnsi="宋体" w:eastAsia="宋体" w:cs="宋体"/>
          <w:color w:val="auto"/>
          <w:sz w:val="21"/>
          <w:szCs w:val="21"/>
          <w:u w:val="none"/>
        </w:rPr>
        <w:t xml:space="preserve"> 月 </w:t>
      </w:r>
      <w:r>
        <w:rPr>
          <w:rFonts w:hint="eastAsia" w:ascii="宋体" w:hAnsi="宋体" w:eastAsia="宋体" w:cs="宋体"/>
          <w:color w:val="auto"/>
          <w:sz w:val="21"/>
          <w:szCs w:val="21"/>
          <w:u w:val="none"/>
          <w:lang w:val="en-US" w:eastAsia="zh-CN"/>
        </w:rPr>
        <w:t>17</w:t>
      </w:r>
      <w:r>
        <w:rPr>
          <w:rFonts w:hint="eastAsia" w:ascii="宋体" w:hAnsi="宋体" w:eastAsia="宋体" w:cs="宋体"/>
          <w:color w:val="auto"/>
          <w:sz w:val="21"/>
          <w:szCs w:val="21"/>
          <w:u w:val="none"/>
        </w:rPr>
        <w:t xml:space="preserve"> 日09点30分（北京时间）</w:t>
      </w:r>
    </w:p>
    <w:p w14:paraId="3F526CC1">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u w:val="none"/>
        </w:rPr>
      </w:pPr>
      <w:r>
        <w:rPr>
          <w:rFonts w:hint="eastAsia" w:ascii="宋体" w:hAnsi="宋体" w:eastAsia="宋体" w:cs="宋体"/>
          <w:sz w:val="21"/>
          <w:szCs w:val="21"/>
          <w:u w:val="none"/>
        </w:rPr>
        <w:t>地点：武昌区中北路岳家嘴立交山河企业大厦4806室中创恒梦工程咨询有限公司1号开标室</w:t>
      </w:r>
      <w:r>
        <w:rPr>
          <w:rFonts w:hint="eastAsia" w:ascii="宋体" w:hAnsi="宋体" w:eastAsia="宋体" w:cs="宋体"/>
          <w:sz w:val="21"/>
          <w:szCs w:val="21"/>
          <w:u w:val="none"/>
          <w:lang w:val="hr-HR"/>
        </w:rPr>
        <w:t>。</w:t>
      </w:r>
    </w:p>
    <w:p w14:paraId="1D6B84D7">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9" w:name="_Toc119594479"/>
      <w:bookmarkStart w:id="10" w:name="_Toc30660"/>
      <w:r>
        <w:rPr>
          <w:rFonts w:hint="eastAsia" w:ascii="宋体" w:hAnsi="宋体" w:eastAsia="宋体" w:cs="宋体"/>
          <w:sz w:val="21"/>
          <w:szCs w:val="21"/>
        </w:rPr>
        <w:t>五、公告期限</w:t>
      </w:r>
      <w:bookmarkEnd w:id="9"/>
      <w:bookmarkEnd w:id="10"/>
    </w:p>
    <w:p w14:paraId="7E4B108C">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自本公告发布之日起</w:t>
      </w:r>
      <w:r>
        <w:rPr>
          <w:rFonts w:hint="eastAsia" w:ascii="宋体" w:hAnsi="宋体" w:eastAsia="宋体" w:cs="宋体"/>
          <w:sz w:val="21"/>
          <w:szCs w:val="21"/>
          <w:lang w:val="en-US" w:eastAsia="zh-CN"/>
        </w:rPr>
        <w:t>7</w:t>
      </w:r>
      <w:r>
        <w:rPr>
          <w:rFonts w:hint="eastAsia" w:ascii="宋体" w:hAnsi="宋体" w:eastAsia="宋体" w:cs="宋体"/>
          <w:sz w:val="21"/>
          <w:szCs w:val="21"/>
        </w:rPr>
        <w:t>个工作日。</w:t>
      </w:r>
    </w:p>
    <w:p w14:paraId="4C331170">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11" w:name="_Toc25100"/>
      <w:bookmarkStart w:id="12" w:name="_Toc119594480"/>
      <w:r>
        <w:rPr>
          <w:rFonts w:hint="eastAsia" w:ascii="宋体" w:hAnsi="宋体" w:eastAsia="宋体" w:cs="宋体"/>
          <w:sz w:val="21"/>
          <w:szCs w:val="21"/>
        </w:rPr>
        <w:t>六、其他补充事宜</w:t>
      </w:r>
      <w:bookmarkEnd w:id="11"/>
      <w:bookmarkEnd w:id="12"/>
    </w:p>
    <w:p w14:paraId="3C45825C">
      <w:pPr>
        <w:pStyle w:val="4"/>
        <w:keepNext w:val="0"/>
        <w:keepLines w:val="0"/>
        <w:pageBreakBefore w:val="0"/>
        <w:widowControl/>
        <w:shd w:val="clear" w:color="auto" w:fill="FEFEFE"/>
        <w:kinsoku/>
        <w:wordWrap w:val="0"/>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color w:val="auto"/>
          <w:sz w:val="21"/>
          <w:szCs w:val="21"/>
        </w:rPr>
        <w:t>1.本项目将在武汉理工大学采购与招标管理办公室网站（网址：http://cgyztb.whut.edu.cn/）、武汉理工大学基建与维修处网站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网址：http://jjc.whut.edu.cn/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、中创恒梦工程咨询有限公司网站（网址：http://www.hubeidream.com/index.html）上发布所有信息，请参加本项目供应商</w:t>
      </w:r>
      <w:r>
        <w:rPr>
          <w:rFonts w:hint="eastAsia" w:ascii="宋体" w:hAnsi="宋体" w:eastAsia="宋体" w:cs="宋体"/>
          <w:sz w:val="21"/>
          <w:szCs w:val="21"/>
        </w:rPr>
        <w:t>密切关注。</w:t>
      </w:r>
    </w:p>
    <w:p w14:paraId="78EF46AB">
      <w:pPr>
        <w:pStyle w:val="2"/>
        <w:pageBreakBefore w:val="0"/>
        <w:shd w:val="clear" w:color="auto" w:fill="FEFEFE"/>
        <w:kinsoku/>
        <w:wordWrap w:val="0"/>
        <w:overflowPunct/>
        <w:topLinePunct w:val="0"/>
        <w:autoSpaceDE/>
        <w:autoSpaceDN/>
        <w:bidi w:val="0"/>
        <w:spacing w:before="0" w:after="0" w:line="360" w:lineRule="auto"/>
        <w:textAlignment w:val="auto"/>
        <w:rPr>
          <w:rFonts w:hint="eastAsia" w:ascii="宋体" w:hAnsi="宋体" w:eastAsia="宋体" w:cs="宋体"/>
          <w:sz w:val="21"/>
          <w:szCs w:val="21"/>
        </w:rPr>
      </w:pPr>
      <w:bookmarkStart w:id="13" w:name="_Toc9132"/>
      <w:bookmarkStart w:id="14" w:name="_Toc119594481"/>
      <w:r>
        <w:rPr>
          <w:rFonts w:hint="eastAsia" w:ascii="宋体" w:hAnsi="宋体" w:eastAsia="宋体" w:cs="宋体"/>
          <w:sz w:val="21"/>
          <w:szCs w:val="21"/>
        </w:rPr>
        <w:t>七、对本次采购提出询问，请按以下方式联系。</w:t>
      </w:r>
      <w:bookmarkEnd w:id="13"/>
      <w:bookmarkEnd w:id="14"/>
    </w:p>
    <w:p w14:paraId="70551781">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1.采购人信息</w:t>
      </w:r>
    </w:p>
    <w:p w14:paraId="77D1DCCE">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名    </w:t>
      </w:r>
      <w:r>
        <w:rPr>
          <w:rFonts w:hint="eastAsia" w:ascii="宋体" w:hAnsi="宋体" w:eastAsia="宋体" w:cs="宋体"/>
          <w:color w:val="auto"/>
          <w:sz w:val="21"/>
          <w:szCs w:val="21"/>
        </w:rPr>
        <w:t xml:space="preserve">称：武汉理工大学  </w:t>
      </w:r>
    </w:p>
    <w:p w14:paraId="20F4BDE6">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地    址：武汉理工大学马房山校区东院</w:t>
      </w:r>
    </w:p>
    <w:p w14:paraId="08B32F47">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color w:val="2E20EC"/>
          <w:sz w:val="21"/>
          <w:szCs w:val="21"/>
        </w:rPr>
      </w:pPr>
      <w:r>
        <w:rPr>
          <w:rFonts w:hint="eastAsia" w:ascii="宋体" w:hAnsi="宋体" w:eastAsia="宋体" w:cs="宋体"/>
          <w:color w:val="auto"/>
          <w:sz w:val="21"/>
          <w:szCs w:val="21"/>
        </w:rPr>
        <w:t xml:space="preserve">联系方式：刘老师、027-87850598  </w:t>
      </w:r>
      <w:r>
        <w:rPr>
          <w:rFonts w:hint="eastAsia" w:ascii="宋体" w:hAnsi="宋体" w:eastAsia="宋体" w:cs="宋体"/>
          <w:color w:val="2E20EC"/>
          <w:sz w:val="21"/>
          <w:szCs w:val="21"/>
        </w:rPr>
        <w:t xml:space="preserve">    </w:t>
      </w:r>
    </w:p>
    <w:p w14:paraId="766B1AC4">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2.采购代理机构信息</w:t>
      </w:r>
    </w:p>
    <w:p w14:paraId="318ED016">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名    称：中创恒梦工程咨询有限公司</w:t>
      </w:r>
    </w:p>
    <w:p w14:paraId="6CA0BEB1">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地    址：武昌区中北路岳家嘴立交山河企业大厦48楼4805、4806室</w:t>
      </w:r>
    </w:p>
    <w:p w14:paraId="0A9D5479">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 xml:space="preserve">联系方式：027-87820788            </w:t>
      </w:r>
    </w:p>
    <w:p w14:paraId="291462DF">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3.项目联系方式</w:t>
      </w:r>
    </w:p>
    <w:p w14:paraId="615C4383">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项目联系人：张梦、习渝、冯佳妮、刘瑛、应翠翠</w:t>
      </w:r>
    </w:p>
    <w:p w14:paraId="212A91F6">
      <w:pPr>
        <w:pStyle w:val="4"/>
        <w:pageBreakBefore w:val="0"/>
        <w:shd w:val="clear" w:color="auto" w:fill="FEFEFE"/>
        <w:kinsoku/>
        <w:wordWrap w:val="0"/>
        <w:overflowPunct/>
        <w:topLinePunct w:val="0"/>
        <w:autoSpaceDE/>
        <w:autoSpaceDN/>
        <w:bidi w:val="0"/>
        <w:spacing w:before="0" w:beforeAutospacing="0" w:after="0" w:afterAutospacing="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 xml:space="preserve">电      话：027-87820788           </w:t>
      </w:r>
    </w:p>
    <w:p w14:paraId="59E953C8">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AE2763"/>
    <w:rsid w:val="035609BE"/>
    <w:rsid w:val="0DD078FB"/>
    <w:rsid w:val="1DD20168"/>
    <w:rsid w:val="22AE2763"/>
    <w:rsid w:val="3EBE6AB9"/>
    <w:rsid w:val="48F873C3"/>
    <w:rsid w:val="51DE40E4"/>
    <w:rsid w:val="5348288C"/>
    <w:rsid w:val="5D960AFA"/>
    <w:rsid w:val="79581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unhideWhenUsed/>
    <w:qFormat/>
    <w:uiPriority w:val="9"/>
    <w:pPr>
      <w:keepNext/>
      <w:keepLines/>
      <w:spacing w:before="260" w:after="260" w:line="415" w:lineRule="auto"/>
      <w:outlineLvl w:val="1"/>
    </w:pPr>
    <w:rPr>
      <w:rFonts w:ascii="Cambria" w:hAnsi="Cambria"/>
      <w:b/>
      <w:bCs/>
      <w:kern w:val="0"/>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Normal (Web)"/>
    <w:basedOn w:val="1"/>
    <w:next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2026-08-28T13:00:00Z</dcterms:created>
  <dc:creator>ying</dc:creator>
  <cp:lastModifiedBy>ying</cp:lastModifiedBy>
  <dcterms:modified xsi:type="dcterms:W3CDTF">2026-08-28T13:07:02Z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1C7C9D88E1F644C698975131FEAA7BDA_11</vt:lpwstr>
  </property>
  <property fmtid="{D5CDD505-2E9C-101B-9397-08002B2CF9AE}" pid="4" name="KSOTemplateDocerSaveRecord">
    <vt:lpwstr>eyJoZGlkIjoiNTE4N2M1ZTgyYTVmMTM3ZTYyMzBkOTkxNDIwNDViMWMiLCJ1c2VySWQiOiIyMTAyOTY2NDAifQ==</vt:lpwstr>
  </property>
</Properties>
</file>