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7D6C23">
      <w:pPr>
        <w:tabs>
          <w:tab w:val="center" w:pos="4153"/>
          <w:tab w:val="right" w:pos="8306"/>
        </w:tabs>
        <w:snapToGrid w:val="0"/>
        <w:spacing w:after="0"/>
        <w:jc w:val="both"/>
        <w:rPr>
          <w:color w:val="auto"/>
          <w:kern w:val="2"/>
          <w:sz w:val="28"/>
          <w:szCs w:val="28"/>
          <w:highlight w:val="none"/>
        </w:rPr>
      </w:pPr>
      <w:bookmarkStart w:id="0" w:name="_Toc8548"/>
      <w:bookmarkStart w:id="1" w:name="_Toc18320"/>
      <w:bookmarkStart w:id="2" w:name="_Toc16051"/>
      <w:bookmarkStart w:id="3" w:name="_Toc21605"/>
    </w:p>
    <w:p w14:paraId="570B25F3">
      <w:pPr>
        <w:tabs>
          <w:tab w:val="center" w:pos="4153"/>
          <w:tab w:val="right" w:pos="8306"/>
        </w:tabs>
        <w:snapToGrid w:val="0"/>
        <w:spacing w:after="0"/>
        <w:jc w:val="center"/>
        <w:rPr>
          <w:color w:val="auto"/>
          <w:kern w:val="2"/>
          <w:sz w:val="28"/>
          <w:szCs w:val="28"/>
          <w:highlight w:val="none"/>
        </w:rPr>
      </w:pPr>
    </w:p>
    <w:p w14:paraId="5C830C3F">
      <w:pPr>
        <w:spacing w:after="0"/>
        <w:jc w:val="right"/>
        <w:rPr>
          <w:rFonts w:ascii="楷体_GB2312" w:hAnsi="楷体_GB2312"/>
          <w:b/>
          <w:bCs/>
          <w:color w:val="auto"/>
          <w:sz w:val="24"/>
          <w:highlight w:val="none"/>
        </w:rPr>
      </w:pPr>
    </w:p>
    <w:p w14:paraId="2449BE0A">
      <w:pPr>
        <w:spacing w:after="0"/>
        <w:jc w:val="right"/>
        <w:rPr>
          <w:rFonts w:ascii="楷体_GB2312" w:hAnsi="楷体_GB2312"/>
          <w:b/>
          <w:bCs/>
          <w:color w:val="auto"/>
          <w:sz w:val="24"/>
          <w:highlight w:val="none"/>
        </w:rPr>
      </w:pPr>
    </w:p>
    <w:p w14:paraId="1F51A8FB">
      <w:pPr>
        <w:spacing w:after="0"/>
        <w:jc w:val="center"/>
        <w:rPr>
          <w:rFonts w:ascii="宋体" w:hAnsi="Courier New"/>
          <w:color w:val="auto"/>
          <w:sz w:val="84"/>
          <w:szCs w:val="84"/>
          <w:highlight w:val="none"/>
        </w:rPr>
      </w:pPr>
      <w:r>
        <w:rPr>
          <w:rFonts w:hint="eastAsia" w:ascii="宋体"/>
          <w:color w:val="auto"/>
          <w:sz w:val="84"/>
          <w:szCs w:val="84"/>
          <w:highlight w:val="none"/>
        </w:rPr>
        <w:t>政府采购项目</w:t>
      </w:r>
    </w:p>
    <w:p w14:paraId="7B544309">
      <w:pPr>
        <w:spacing w:after="0"/>
        <w:jc w:val="center"/>
        <w:outlineLvl w:val="0"/>
        <w:rPr>
          <w:rFonts w:hint="eastAsia" w:ascii="宋体" w:hAnsi="宋体"/>
          <w:b/>
          <w:color w:val="auto"/>
          <w:sz w:val="72"/>
          <w:szCs w:val="72"/>
          <w:highlight w:val="none"/>
        </w:rPr>
      </w:pPr>
      <w:bookmarkStart w:id="4" w:name="_Toc17891"/>
      <w:r>
        <w:rPr>
          <w:rFonts w:hint="eastAsia" w:ascii="宋体" w:hAnsi="宋体"/>
          <w:b/>
          <w:color w:val="auto"/>
          <w:sz w:val="72"/>
          <w:szCs w:val="72"/>
          <w:highlight w:val="none"/>
        </w:rPr>
        <w:t>单一来源采购文件</w:t>
      </w:r>
      <w:bookmarkEnd w:id="4"/>
    </w:p>
    <w:p w14:paraId="1DCF0210">
      <w:pPr>
        <w:tabs>
          <w:tab w:val="center" w:pos="4153"/>
          <w:tab w:val="right" w:pos="8306"/>
        </w:tabs>
        <w:snapToGrid w:val="0"/>
        <w:spacing w:after="0"/>
        <w:jc w:val="center"/>
        <w:rPr>
          <w:color w:val="auto"/>
          <w:kern w:val="2"/>
          <w:sz w:val="32"/>
          <w:szCs w:val="32"/>
          <w:highlight w:val="none"/>
        </w:rPr>
      </w:pPr>
    </w:p>
    <w:p w14:paraId="182EA4E3">
      <w:pPr>
        <w:tabs>
          <w:tab w:val="left" w:pos="2127"/>
          <w:tab w:val="left" w:pos="2552"/>
          <w:tab w:val="left" w:pos="3969"/>
        </w:tabs>
        <w:snapToGrid w:val="0"/>
        <w:spacing w:after="0"/>
        <w:ind w:firstLine="1558" w:firstLineChars="485"/>
        <w:rPr>
          <w:rFonts w:ascii="宋体" w:hAnsi="宋体" w:cs="宋体"/>
          <w:b/>
          <w:color w:val="auto"/>
          <w:sz w:val="32"/>
          <w:szCs w:val="32"/>
          <w:highlight w:val="none"/>
        </w:rPr>
      </w:pPr>
    </w:p>
    <w:p w14:paraId="403AFB51">
      <w:pPr>
        <w:pStyle w:val="16"/>
        <w:rPr>
          <w:color w:val="auto"/>
          <w:highlight w:val="none"/>
        </w:rPr>
      </w:pPr>
    </w:p>
    <w:p w14:paraId="5FFEB032">
      <w:pPr>
        <w:rPr>
          <w:color w:val="auto"/>
          <w:highlight w:val="none"/>
        </w:rPr>
      </w:pPr>
    </w:p>
    <w:p w14:paraId="1B268843">
      <w:pPr>
        <w:pStyle w:val="16"/>
        <w:rPr>
          <w:rFonts w:hint="eastAsia" w:ascii="宋体" w:hAnsi="宋体" w:eastAsia="宋体" w:cs="宋体"/>
          <w:b/>
          <w:color w:val="auto"/>
          <w:kern w:val="0"/>
          <w:sz w:val="32"/>
          <w:szCs w:val="32"/>
          <w:highlight w:val="none"/>
          <w:lang w:val="en-US" w:eastAsia="zh-CN" w:bidi="ar-SA"/>
        </w:rPr>
      </w:pPr>
    </w:p>
    <w:p w14:paraId="33C8927F">
      <w:pPr>
        <w:tabs>
          <w:tab w:val="left" w:pos="2127"/>
          <w:tab w:val="left" w:pos="2552"/>
          <w:tab w:val="left" w:pos="3969"/>
        </w:tabs>
        <w:snapToGrid w:val="0"/>
        <w:spacing w:after="0"/>
        <w:ind w:firstLine="643" w:firstLineChars="200"/>
        <w:rPr>
          <w:rFonts w:hint="eastAsia" w:ascii="宋体" w:hAnsi="宋体" w:eastAsia="宋体" w:cs="宋体"/>
          <w:b/>
          <w:color w:val="auto"/>
          <w:kern w:val="0"/>
          <w:sz w:val="32"/>
          <w:szCs w:val="32"/>
          <w:highlight w:val="none"/>
          <w:lang w:val="en-US" w:eastAsia="zh-CN" w:bidi="ar-SA"/>
        </w:rPr>
      </w:pPr>
      <w:r>
        <w:rPr>
          <w:rFonts w:hint="eastAsia" w:ascii="宋体" w:hAnsi="宋体" w:eastAsia="宋体" w:cs="宋体"/>
          <w:b/>
          <w:color w:val="auto"/>
          <w:kern w:val="0"/>
          <w:sz w:val="32"/>
          <w:szCs w:val="32"/>
          <w:highlight w:val="none"/>
          <w:lang w:val="en-US" w:eastAsia="zh-CN" w:bidi="ar-SA"/>
        </w:rPr>
        <w:t>项目编号：WUTF2026030004（0623-2651N3332007）</w:t>
      </w:r>
    </w:p>
    <w:p w14:paraId="220086FC">
      <w:pPr>
        <w:tabs>
          <w:tab w:val="left" w:pos="2127"/>
          <w:tab w:val="left" w:pos="2552"/>
          <w:tab w:val="left" w:pos="3969"/>
        </w:tabs>
        <w:snapToGrid w:val="0"/>
        <w:spacing w:after="0"/>
        <w:ind w:firstLine="643" w:firstLineChars="200"/>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项目名称：</w:t>
      </w:r>
      <w:r>
        <w:rPr>
          <w:rFonts w:hint="eastAsia" w:ascii="宋体" w:hAnsi="宋体" w:cs="宋体"/>
          <w:b/>
          <w:color w:val="auto"/>
          <w:sz w:val="32"/>
          <w:szCs w:val="32"/>
          <w:highlight w:val="none"/>
          <w:lang w:eastAsia="zh-CN"/>
        </w:rPr>
        <w:t>文献信息资源建设（四期）之中国知网数据库服务</w:t>
      </w:r>
    </w:p>
    <w:p w14:paraId="2F5FBA40">
      <w:pPr>
        <w:tabs>
          <w:tab w:val="left" w:pos="2127"/>
          <w:tab w:val="left" w:pos="2552"/>
          <w:tab w:val="left" w:pos="3969"/>
        </w:tabs>
        <w:snapToGrid w:val="0"/>
        <w:spacing w:after="0"/>
        <w:ind w:firstLine="643" w:firstLineChars="200"/>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rPr>
        <w:t>采购内容：</w:t>
      </w:r>
      <w:r>
        <w:rPr>
          <w:rFonts w:hint="eastAsia" w:ascii="宋体" w:hAnsi="宋体" w:cs="宋体"/>
          <w:b/>
          <w:color w:val="auto"/>
          <w:sz w:val="32"/>
          <w:szCs w:val="32"/>
          <w:highlight w:val="none"/>
          <w:lang w:eastAsia="zh-CN"/>
        </w:rPr>
        <w:t>文献信息资源建设（四期）之中国知网数据库</w:t>
      </w:r>
    </w:p>
    <w:p w14:paraId="06D6FAEC">
      <w:pPr>
        <w:tabs>
          <w:tab w:val="left" w:pos="2127"/>
          <w:tab w:val="left" w:pos="2552"/>
          <w:tab w:val="left" w:pos="3969"/>
        </w:tabs>
        <w:snapToGrid w:val="0"/>
        <w:spacing w:after="0"/>
        <w:ind w:firstLine="643" w:firstLineChars="200"/>
        <w:rPr>
          <w:rFonts w:ascii="宋体" w:hAnsi="宋体" w:cs="宋体"/>
          <w:bCs/>
          <w:color w:val="auto"/>
          <w:sz w:val="30"/>
          <w:szCs w:val="30"/>
          <w:highlight w:val="none"/>
        </w:rPr>
      </w:pPr>
      <w:r>
        <w:rPr>
          <w:rFonts w:hint="eastAsia" w:ascii="宋体" w:hAnsi="宋体" w:cs="宋体"/>
          <w:b/>
          <w:color w:val="auto"/>
          <w:sz w:val="32"/>
          <w:szCs w:val="32"/>
          <w:highlight w:val="none"/>
        </w:rPr>
        <w:t>采 购 人</w:t>
      </w:r>
      <w:r>
        <w:rPr>
          <w:rFonts w:hint="eastAsia" w:ascii="宋体" w:hAnsi="宋体" w:cs="宋体"/>
          <w:b/>
          <w:color w:val="auto"/>
          <w:sz w:val="32"/>
          <w:szCs w:val="32"/>
          <w:highlight w:val="none"/>
          <w:lang w:val="zh-CN"/>
        </w:rPr>
        <w:t>：</w:t>
      </w:r>
      <w:r>
        <w:rPr>
          <w:rFonts w:ascii="Times New Roman" w:hAnsi="Times New Roman"/>
          <w:color w:val="auto"/>
          <w:kern w:val="2"/>
          <w:sz w:val="21"/>
          <w:highlight w:val="none"/>
        </w:rPr>
        <w:fldChar w:fldCharType="begin"/>
      </w:r>
      <w:r>
        <w:rPr>
          <w:rFonts w:hint="eastAsia" w:ascii="宋体" w:hAnsi="宋体"/>
          <w:b/>
          <w:color w:val="auto"/>
          <w:sz w:val="32"/>
          <w:szCs w:val="32"/>
          <w:highlight w:val="none"/>
        </w:rPr>
        <w:instrText xml:space="preserve"> DOCVARIABLE 招标人名称 </w:instrText>
      </w:r>
      <w:r>
        <w:rPr>
          <w:rFonts w:ascii="Times New Roman" w:hAnsi="Times New Roman"/>
          <w:color w:val="auto"/>
          <w:kern w:val="2"/>
          <w:sz w:val="21"/>
          <w:highlight w:val="none"/>
        </w:rPr>
        <w:fldChar w:fldCharType="separate"/>
      </w:r>
      <w:r>
        <w:rPr>
          <w:rFonts w:hint="eastAsia" w:ascii="宋体" w:hAnsi="宋体"/>
          <w:b/>
          <w:color w:val="auto"/>
          <w:sz w:val="32"/>
          <w:szCs w:val="32"/>
          <w:highlight w:val="none"/>
        </w:rPr>
        <w:t>武汉理工大学</w:t>
      </w:r>
      <w:r>
        <w:rPr>
          <w:rFonts w:ascii="Times New Roman" w:hAnsi="Times New Roman"/>
          <w:color w:val="auto"/>
          <w:kern w:val="2"/>
          <w:sz w:val="21"/>
          <w:highlight w:val="none"/>
        </w:rPr>
        <w:fldChar w:fldCharType="end"/>
      </w:r>
    </w:p>
    <w:p w14:paraId="3B505EE1">
      <w:pPr>
        <w:tabs>
          <w:tab w:val="center" w:pos="4153"/>
          <w:tab w:val="right" w:pos="8306"/>
        </w:tabs>
        <w:snapToGrid w:val="0"/>
        <w:spacing w:after="0"/>
        <w:jc w:val="center"/>
        <w:rPr>
          <w:color w:val="auto"/>
          <w:kern w:val="2"/>
          <w:sz w:val="18"/>
          <w:szCs w:val="21"/>
          <w:highlight w:val="none"/>
        </w:rPr>
      </w:pPr>
    </w:p>
    <w:p w14:paraId="67461338">
      <w:pPr>
        <w:snapToGrid w:val="0"/>
        <w:spacing w:after="0"/>
        <w:ind w:firstLine="300" w:firstLineChars="100"/>
        <w:jc w:val="center"/>
        <w:rPr>
          <w:rFonts w:ascii="宋体" w:hAnsi="宋体" w:cs="宋体"/>
          <w:bCs/>
          <w:color w:val="auto"/>
          <w:sz w:val="30"/>
          <w:szCs w:val="30"/>
          <w:highlight w:val="none"/>
        </w:rPr>
      </w:pPr>
    </w:p>
    <w:p w14:paraId="748C5FC1">
      <w:pPr>
        <w:snapToGrid w:val="0"/>
        <w:spacing w:after="0"/>
        <w:ind w:firstLine="300" w:firstLineChars="100"/>
        <w:jc w:val="center"/>
        <w:rPr>
          <w:rFonts w:ascii="宋体" w:hAnsi="宋体" w:cs="宋体"/>
          <w:bCs/>
          <w:color w:val="auto"/>
          <w:sz w:val="30"/>
          <w:szCs w:val="30"/>
          <w:highlight w:val="none"/>
        </w:rPr>
      </w:pPr>
    </w:p>
    <w:p w14:paraId="0E85711A">
      <w:pPr>
        <w:snapToGrid w:val="0"/>
        <w:spacing w:after="0"/>
        <w:ind w:firstLine="210" w:firstLineChars="100"/>
        <w:jc w:val="center"/>
        <w:rPr>
          <w:rFonts w:ascii="宋体" w:hAnsi="宋体" w:cs="宋体"/>
          <w:bCs/>
          <w:color w:val="auto"/>
          <w:sz w:val="30"/>
          <w:szCs w:val="30"/>
          <w:highlight w:val="none"/>
        </w:rPr>
      </w:pPr>
      <w:bookmarkStart w:id="5" w:name="_Toc24877"/>
      <w:bookmarkStart w:id="6" w:name="_Toc10172"/>
      <w:r>
        <w:rPr>
          <w:rFonts w:ascii="Times New Roman" w:hAnsi="Times New Roman"/>
          <w:color w:val="auto"/>
          <w:kern w:val="2"/>
          <w:sz w:val="21"/>
          <w:highlight w:val="none"/>
        </w:rPr>
        <w:fldChar w:fldCharType="begin"/>
      </w:r>
      <w:r>
        <w:rPr>
          <w:rFonts w:hint="eastAsia" w:ascii="宋体" w:hAnsi="宋体" w:cs="宋体"/>
          <w:bCs/>
          <w:color w:val="auto"/>
          <w:sz w:val="30"/>
          <w:szCs w:val="30"/>
          <w:highlight w:val="none"/>
        </w:rPr>
        <w:instrText xml:space="preserve"> DOCVARIABLE 招标机构名称 </w:instrText>
      </w:r>
      <w:r>
        <w:rPr>
          <w:rFonts w:ascii="Times New Roman" w:hAnsi="Times New Roman"/>
          <w:color w:val="auto"/>
          <w:kern w:val="2"/>
          <w:sz w:val="21"/>
          <w:highlight w:val="none"/>
        </w:rPr>
        <w:fldChar w:fldCharType="separate"/>
      </w:r>
      <w:r>
        <w:rPr>
          <w:rFonts w:hint="eastAsia"/>
          <w:b/>
          <w:color w:val="auto"/>
          <w:sz w:val="28"/>
          <w:szCs w:val="28"/>
          <w:highlight w:val="none"/>
          <w:lang w:val="zh-CN"/>
        </w:rPr>
        <w:t>湖南省招标有限责任公司</w:t>
      </w:r>
      <w:r>
        <w:rPr>
          <w:rFonts w:ascii="Times New Roman" w:hAnsi="Times New Roman"/>
          <w:color w:val="auto"/>
          <w:kern w:val="2"/>
          <w:sz w:val="21"/>
          <w:highlight w:val="none"/>
        </w:rPr>
        <w:fldChar w:fldCharType="end"/>
      </w:r>
    </w:p>
    <w:p w14:paraId="6D9B0231">
      <w:pPr>
        <w:snapToGrid w:val="0"/>
        <w:spacing w:after="0"/>
        <w:ind w:firstLine="300" w:firstLineChars="100"/>
        <w:jc w:val="center"/>
        <w:rPr>
          <w:rFonts w:ascii="宋体"/>
          <w:bCs/>
          <w:color w:val="auto"/>
          <w:sz w:val="30"/>
          <w:szCs w:val="30"/>
          <w:highlight w:val="none"/>
        </w:rPr>
      </w:pPr>
      <w:r>
        <w:rPr>
          <w:rFonts w:hint="eastAsia" w:ascii="宋体"/>
          <w:bCs/>
          <w:color w:val="auto"/>
          <w:sz w:val="30"/>
          <w:szCs w:val="30"/>
          <w:highlight w:val="none"/>
        </w:rPr>
        <w:t>二○二</w:t>
      </w:r>
      <w:r>
        <w:rPr>
          <w:rFonts w:hint="eastAsia" w:ascii="宋体"/>
          <w:bCs/>
          <w:color w:val="auto"/>
          <w:sz w:val="30"/>
          <w:szCs w:val="30"/>
          <w:highlight w:val="none"/>
          <w:lang w:val="en-US" w:eastAsia="zh-CN"/>
        </w:rPr>
        <w:t>六</w:t>
      </w:r>
      <w:r>
        <w:rPr>
          <w:rFonts w:hint="eastAsia" w:ascii="宋体"/>
          <w:bCs/>
          <w:color w:val="auto"/>
          <w:sz w:val="30"/>
          <w:szCs w:val="30"/>
          <w:highlight w:val="none"/>
        </w:rPr>
        <w:t>年</w:t>
      </w:r>
      <w:r>
        <w:rPr>
          <w:rFonts w:hint="eastAsia" w:ascii="宋体"/>
          <w:bCs/>
          <w:color w:val="auto"/>
          <w:sz w:val="30"/>
          <w:szCs w:val="30"/>
          <w:highlight w:val="none"/>
          <w:lang w:val="en-US" w:eastAsia="zh-CN"/>
        </w:rPr>
        <w:t>四</w:t>
      </w:r>
      <w:r>
        <w:rPr>
          <w:rFonts w:hint="eastAsia" w:ascii="宋体"/>
          <w:bCs/>
          <w:color w:val="auto"/>
          <w:sz w:val="30"/>
          <w:szCs w:val="30"/>
          <w:highlight w:val="none"/>
        </w:rPr>
        <w:t>月</w:t>
      </w:r>
      <w:bookmarkEnd w:id="5"/>
      <w:bookmarkEnd w:id="6"/>
    </w:p>
    <w:p w14:paraId="693E6CE5">
      <w:pPr>
        <w:spacing w:after="0" w:line="240" w:lineRule="auto"/>
        <w:rPr>
          <w:rFonts w:ascii="宋体"/>
          <w:bCs/>
          <w:color w:val="auto"/>
          <w:sz w:val="30"/>
          <w:szCs w:val="30"/>
          <w:highlight w:val="none"/>
        </w:rPr>
      </w:pPr>
    </w:p>
    <w:p w14:paraId="47EB71B5">
      <w:pPr>
        <w:spacing w:after="0" w:line="240" w:lineRule="auto"/>
        <w:rPr>
          <w:rFonts w:ascii="宋体" w:hAnsi="宋体" w:cs="宋体"/>
          <w:b/>
          <w:bCs/>
          <w:color w:val="auto"/>
          <w:sz w:val="36"/>
          <w:szCs w:val="36"/>
          <w:highlight w:val="none"/>
        </w:rPr>
      </w:pPr>
    </w:p>
    <w:p w14:paraId="710E382A">
      <w:pPr>
        <w:snapToGrid w:val="0"/>
        <w:spacing w:after="0"/>
        <w:ind w:firstLine="301" w:firstLineChars="100"/>
        <w:jc w:val="center"/>
        <w:rPr>
          <w:rFonts w:ascii="宋体" w:hAnsi="宋体"/>
          <w:b/>
          <w:color w:val="auto"/>
          <w:sz w:val="30"/>
          <w:szCs w:val="28"/>
          <w:highlight w:val="none"/>
        </w:rPr>
      </w:pPr>
      <w:r>
        <w:rPr>
          <w:rFonts w:hint="eastAsia" w:ascii="宋体"/>
          <w:b/>
          <w:color w:val="auto"/>
          <w:sz w:val="30"/>
          <w:szCs w:val="30"/>
          <w:highlight w:val="none"/>
        </w:rPr>
        <w:br w:type="page"/>
      </w:r>
      <w:bookmarkStart w:id="7" w:name="_Toc5001302"/>
      <w:bookmarkStart w:id="8" w:name="_Toc5001412"/>
      <w:r>
        <w:rPr>
          <w:rFonts w:hint="eastAsia" w:ascii="宋体" w:hAnsi="宋体"/>
          <w:b/>
          <w:color w:val="auto"/>
          <w:sz w:val="30"/>
          <w:szCs w:val="28"/>
          <w:highlight w:val="none"/>
        </w:rPr>
        <w:t>目  录</w:t>
      </w:r>
      <w:bookmarkEnd w:id="0"/>
      <w:bookmarkEnd w:id="1"/>
      <w:bookmarkEnd w:id="7"/>
      <w:bookmarkEnd w:id="8"/>
    </w:p>
    <w:p w14:paraId="4135915C">
      <w:pPr>
        <w:pStyle w:val="27"/>
        <w:tabs>
          <w:tab w:val="right" w:leader="dot" w:pos="8306"/>
        </w:tabs>
        <w:rPr>
          <w:color w:val="auto"/>
          <w:highlight w:val="none"/>
        </w:rPr>
      </w:pPr>
      <w:bookmarkStart w:id="9" w:name="_Hlt535305763"/>
      <w:bookmarkStart w:id="10" w:name="_Hlt535305776"/>
      <w:r>
        <w:rPr>
          <w:rFonts w:ascii="宋体" w:hAnsi="宋体"/>
          <w:color w:val="auto"/>
          <w:kern w:val="2"/>
          <w:sz w:val="21"/>
          <w:highlight w:val="none"/>
        </w:rPr>
        <w:fldChar w:fldCharType="begin"/>
      </w:r>
      <w:bookmarkEnd w:id="9"/>
      <w:bookmarkEnd w:id="10"/>
      <w:r>
        <w:rPr>
          <w:rFonts w:hint="eastAsia" w:ascii="宋体" w:hAnsi="宋体"/>
          <w:b/>
          <w:bCs/>
          <w:color w:val="auto"/>
          <w:sz w:val="23"/>
          <w:szCs w:val="21"/>
          <w:highlight w:val="none"/>
        </w:rPr>
        <w:instrText xml:space="preserve"> TOC \o "1-1" \h \z \u </w:instrText>
      </w:r>
      <w:r>
        <w:rPr>
          <w:rFonts w:ascii="宋体" w:hAnsi="宋体"/>
          <w:color w:val="auto"/>
          <w:kern w:val="2"/>
          <w:sz w:val="21"/>
          <w:highlight w:val="none"/>
        </w:rPr>
        <w:fldChar w:fldCharType="separate"/>
      </w:r>
      <w:r>
        <w:rPr>
          <w:color w:val="auto"/>
          <w:highlight w:val="none"/>
        </w:rPr>
        <w:fldChar w:fldCharType="begin"/>
      </w:r>
      <w:r>
        <w:rPr>
          <w:color w:val="auto"/>
          <w:highlight w:val="none"/>
        </w:rPr>
        <w:instrText xml:space="preserve"> HYPERLINK \l "_Toc5772" </w:instrText>
      </w:r>
      <w:r>
        <w:rPr>
          <w:color w:val="auto"/>
          <w:highlight w:val="none"/>
        </w:rPr>
        <w:fldChar w:fldCharType="separate"/>
      </w:r>
      <w:r>
        <w:rPr>
          <w:rFonts w:hint="eastAsia" w:ascii="Cambria" w:hAnsi="Cambria"/>
          <w:bCs/>
          <w:color w:val="auto"/>
          <w:szCs w:val="28"/>
          <w:highlight w:val="none"/>
        </w:rPr>
        <w:t>第一章采购邀请函</w:t>
      </w:r>
      <w:r>
        <w:rPr>
          <w:color w:val="auto"/>
          <w:highlight w:val="none"/>
        </w:rPr>
        <w:tab/>
      </w:r>
      <w:r>
        <w:rPr>
          <w:color w:val="auto"/>
          <w:highlight w:val="none"/>
        </w:rPr>
        <w:fldChar w:fldCharType="begin"/>
      </w:r>
      <w:r>
        <w:rPr>
          <w:color w:val="auto"/>
          <w:highlight w:val="none"/>
        </w:rPr>
        <w:instrText xml:space="preserve"> PAGEREF _Toc5772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7C99C80E">
      <w:pPr>
        <w:pStyle w:val="27"/>
        <w:tabs>
          <w:tab w:val="right" w:leader="dot" w:pos="8306"/>
        </w:tabs>
        <w:rPr>
          <w:color w:val="auto"/>
          <w:highlight w:val="none"/>
        </w:rPr>
      </w:pPr>
      <w:r>
        <w:rPr>
          <w:color w:val="auto"/>
          <w:highlight w:val="none"/>
        </w:rPr>
        <w:fldChar w:fldCharType="begin"/>
      </w:r>
      <w:r>
        <w:rPr>
          <w:color w:val="auto"/>
          <w:highlight w:val="none"/>
        </w:rPr>
        <w:instrText xml:space="preserve"> HYPERLINK \l "_Toc25299" </w:instrText>
      </w:r>
      <w:r>
        <w:rPr>
          <w:color w:val="auto"/>
          <w:highlight w:val="none"/>
        </w:rPr>
        <w:fldChar w:fldCharType="separate"/>
      </w:r>
      <w:r>
        <w:rPr>
          <w:rFonts w:hint="eastAsia"/>
          <w:color w:val="auto"/>
          <w:szCs w:val="28"/>
          <w:highlight w:val="none"/>
        </w:rPr>
        <w:t>第二章供应商须知</w:t>
      </w:r>
      <w:r>
        <w:rPr>
          <w:color w:val="auto"/>
          <w:highlight w:val="none"/>
        </w:rPr>
        <w:tab/>
      </w:r>
      <w:r>
        <w:rPr>
          <w:color w:val="auto"/>
          <w:highlight w:val="none"/>
        </w:rPr>
        <w:fldChar w:fldCharType="begin"/>
      </w:r>
      <w:r>
        <w:rPr>
          <w:color w:val="auto"/>
          <w:highlight w:val="none"/>
        </w:rPr>
        <w:instrText xml:space="preserve"> PAGEREF _Toc25299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35F57DA7">
      <w:pPr>
        <w:pStyle w:val="27"/>
        <w:tabs>
          <w:tab w:val="right" w:leader="dot" w:pos="8306"/>
        </w:tabs>
        <w:rPr>
          <w:color w:val="auto"/>
          <w:highlight w:val="none"/>
        </w:rPr>
      </w:pPr>
      <w:r>
        <w:rPr>
          <w:color w:val="auto"/>
          <w:highlight w:val="none"/>
        </w:rPr>
        <w:fldChar w:fldCharType="begin"/>
      </w:r>
      <w:r>
        <w:rPr>
          <w:color w:val="auto"/>
          <w:highlight w:val="none"/>
        </w:rPr>
        <w:instrText xml:space="preserve"> HYPERLINK \l "_Toc27944" </w:instrText>
      </w:r>
      <w:r>
        <w:rPr>
          <w:color w:val="auto"/>
          <w:highlight w:val="none"/>
        </w:rPr>
        <w:fldChar w:fldCharType="separate"/>
      </w:r>
      <w:r>
        <w:rPr>
          <w:rFonts w:hint="eastAsia" w:ascii="Cambria" w:hAnsi="Cambria"/>
          <w:bCs/>
          <w:color w:val="auto"/>
          <w:szCs w:val="28"/>
          <w:highlight w:val="none"/>
        </w:rPr>
        <w:t>第三章采购需求</w:t>
      </w:r>
      <w:r>
        <w:rPr>
          <w:color w:val="auto"/>
          <w:highlight w:val="none"/>
        </w:rPr>
        <w:tab/>
      </w:r>
      <w:r>
        <w:rPr>
          <w:color w:val="auto"/>
          <w:highlight w:val="none"/>
        </w:rPr>
        <w:fldChar w:fldCharType="begin"/>
      </w:r>
      <w:r>
        <w:rPr>
          <w:color w:val="auto"/>
          <w:highlight w:val="none"/>
        </w:rPr>
        <w:instrText xml:space="preserve"> PAGEREF _Toc27944 \h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14:paraId="62824958">
      <w:pPr>
        <w:pStyle w:val="27"/>
        <w:tabs>
          <w:tab w:val="right" w:leader="dot" w:pos="8306"/>
        </w:tabs>
        <w:rPr>
          <w:color w:val="auto"/>
          <w:highlight w:val="none"/>
        </w:rPr>
      </w:pPr>
      <w:r>
        <w:rPr>
          <w:color w:val="auto"/>
          <w:highlight w:val="none"/>
        </w:rPr>
        <w:fldChar w:fldCharType="begin"/>
      </w:r>
      <w:r>
        <w:rPr>
          <w:color w:val="auto"/>
          <w:highlight w:val="none"/>
        </w:rPr>
        <w:instrText xml:space="preserve"> HYPERLINK \l "_Toc23847" </w:instrText>
      </w:r>
      <w:r>
        <w:rPr>
          <w:color w:val="auto"/>
          <w:highlight w:val="none"/>
        </w:rPr>
        <w:fldChar w:fldCharType="separate"/>
      </w:r>
      <w:r>
        <w:rPr>
          <w:rFonts w:hint="eastAsia" w:ascii="Cambria" w:hAnsi="Cambria"/>
          <w:bCs/>
          <w:color w:val="auto"/>
          <w:szCs w:val="28"/>
          <w:highlight w:val="none"/>
        </w:rPr>
        <w:t>第四章评审办法</w:t>
      </w:r>
      <w:r>
        <w:rPr>
          <w:color w:val="auto"/>
          <w:highlight w:val="none"/>
        </w:rPr>
        <w:tab/>
      </w:r>
      <w:r>
        <w:rPr>
          <w:color w:val="auto"/>
          <w:highlight w:val="none"/>
        </w:rPr>
        <w:fldChar w:fldCharType="begin"/>
      </w:r>
      <w:r>
        <w:rPr>
          <w:color w:val="auto"/>
          <w:highlight w:val="none"/>
        </w:rPr>
        <w:instrText xml:space="preserve"> PAGEREF _Toc23847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2A314BE6">
      <w:pPr>
        <w:pStyle w:val="27"/>
        <w:tabs>
          <w:tab w:val="right" w:leader="dot" w:pos="8306"/>
        </w:tabs>
        <w:rPr>
          <w:color w:val="auto"/>
          <w:highlight w:val="none"/>
        </w:rPr>
      </w:pPr>
      <w:r>
        <w:rPr>
          <w:color w:val="auto"/>
          <w:highlight w:val="none"/>
        </w:rPr>
        <w:fldChar w:fldCharType="begin"/>
      </w:r>
      <w:r>
        <w:rPr>
          <w:color w:val="auto"/>
          <w:highlight w:val="none"/>
        </w:rPr>
        <w:instrText xml:space="preserve"> HYPERLINK \l "_Toc4042" </w:instrText>
      </w:r>
      <w:r>
        <w:rPr>
          <w:color w:val="auto"/>
          <w:highlight w:val="none"/>
        </w:rPr>
        <w:fldChar w:fldCharType="separate"/>
      </w:r>
      <w:r>
        <w:rPr>
          <w:rFonts w:hint="eastAsia" w:ascii="Cambria" w:hAnsi="Cambria"/>
          <w:bCs/>
          <w:color w:val="auto"/>
          <w:szCs w:val="28"/>
          <w:highlight w:val="none"/>
        </w:rPr>
        <w:t>第五章合同书格式</w:t>
      </w:r>
      <w:r>
        <w:rPr>
          <w:color w:val="auto"/>
          <w:highlight w:val="none"/>
        </w:rPr>
        <w:tab/>
      </w:r>
      <w:r>
        <w:rPr>
          <w:color w:val="auto"/>
          <w:highlight w:val="none"/>
        </w:rPr>
        <w:fldChar w:fldCharType="begin"/>
      </w:r>
      <w:r>
        <w:rPr>
          <w:color w:val="auto"/>
          <w:highlight w:val="none"/>
        </w:rPr>
        <w:instrText xml:space="preserve"> PAGEREF _Toc4042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71B75E9A">
      <w:pPr>
        <w:pStyle w:val="27"/>
        <w:tabs>
          <w:tab w:val="right" w:leader="dot" w:pos="8306"/>
        </w:tabs>
        <w:rPr>
          <w:color w:val="auto"/>
          <w:highlight w:val="none"/>
        </w:rPr>
      </w:pPr>
      <w:r>
        <w:rPr>
          <w:color w:val="auto"/>
          <w:highlight w:val="none"/>
        </w:rPr>
        <w:fldChar w:fldCharType="begin"/>
      </w:r>
      <w:r>
        <w:rPr>
          <w:color w:val="auto"/>
          <w:highlight w:val="none"/>
        </w:rPr>
        <w:instrText xml:space="preserve"> HYPERLINK \l "_Toc14378" </w:instrText>
      </w:r>
      <w:r>
        <w:rPr>
          <w:color w:val="auto"/>
          <w:highlight w:val="none"/>
        </w:rPr>
        <w:fldChar w:fldCharType="separate"/>
      </w:r>
      <w:r>
        <w:rPr>
          <w:rFonts w:hint="eastAsia" w:ascii="Cambria" w:hAnsi="Cambria"/>
          <w:bCs/>
          <w:color w:val="auto"/>
          <w:szCs w:val="28"/>
          <w:highlight w:val="none"/>
        </w:rPr>
        <w:t>第六章响应文件格式</w:t>
      </w:r>
      <w:r>
        <w:rPr>
          <w:color w:val="auto"/>
          <w:highlight w:val="none"/>
        </w:rPr>
        <w:tab/>
      </w:r>
      <w:r>
        <w:rPr>
          <w:color w:val="auto"/>
          <w:highlight w:val="none"/>
        </w:rPr>
        <w:fldChar w:fldCharType="begin"/>
      </w:r>
      <w:r>
        <w:rPr>
          <w:color w:val="auto"/>
          <w:highlight w:val="none"/>
        </w:rPr>
        <w:instrText xml:space="preserve"> PAGEREF _Toc14378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29AFD126">
      <w:pPr>
        <w:keepNext/>
        <w:keepLines/>
        <w:adjustRightInd w:val="0"/>
        <w:spacing w:after="0" w:line="480" w:lineRule="auto"/>
        <w:jc w:val="center"/>
        <w:textAlignment w:val="baseline"/>
        <w:rPr>
          <w:rFonts w:ascii="宋体" w:hAnsi="宋体"/>
          <w:b/>
          <w:bCs/>
          <w:color w:val="auto"/>
          <w:sz w:val="23"/>
          <w:szCs w:val="21"/>
          <w:highlight w:val="none"/>
        </w:rPr>
      </w:pPr>
      <w:r>
        <w:rPr>
          <w:rFonts w:ascii="宋体" w:hAnsi="宋体"/>
          <w:color w:val="auto"/>
          <w:kern w:val="2"/>
          <w:highlight w:val="none"/>
        </w:rPr>
        <w:fldChar w:fldCharType="end"/>
      </w:r>
    </w:p>
    <w:p w14:paraId="23237856">
      <w:pPr>
        <w:spacing w:after="0"/>
        <w:rPr>
          <w:rFonts w:ascii="Cambria" w:hAnsi="Cambria"/>
          <w:b/>
          <w:bCs/>
          <w:color w:val="auto"/>
          <w:sz w:val="23"/>
          <w:szCs w:val="21"/>
          <w:highlight w:val="none"/>
        </w:rPr>
        <w:sectPr>
          <w:pgSz w:w="11906" w:h="16838"/>
          <w:pgMar w:top="1440" w:right="1800" w:bottom="1440" w:left="1800" w:header="851" w:footer="992" w:gutter="0"/>
          <w:pgNumType w:start="0"/>
          <w:cols w:space="720" w:num="1"/>
          <w:titlePg/>
          <w:docGrid w:type="lines" w:linePitch="312" w:charSpace="0"/>
        </w:sectPr>
      </w:pPr>
    </w:p>
    <w:bookmarkEnd w:id="2"/>
    <w:bookmarkEnd w:id="3"/>
    <w:p w14:paraId="09E8D065">
      <w:pPr>
        <w:spacing w:after="0"/>
        <w:jc w:val="center"/>
        <w:outlineLvl w:val="0"/>
        <w:rPr>
          <w:rFonts w:hint="eastAsia" w:ascii="宋体" w:hAnsi="宋体" w:eastAsia="宋体" w:cs="宋体"/>
          <w:b/>
          <w:bCs/>
          <w:color w:val="auto"/>
          <w:sz w:val="30"/>
          <w:szCs w:val="28"/>
          <w:highlight w:val="none"/>
        </w:rPr>
      </w:pPr>
      <w:bookmarkStart w:id="11" w:name="_Toc442343668"/>
      <w:bookmarkEnd w:id="11"/>
      <w:bookmarkStart w:id="12" w:name="_Toc7269"/>
      <w:bookmarkStart w:id="13" w:name="_Toc5772"/>
      <w:bookmarkStart w:id="14" w:name="_Toc97814844"/>
      <w:bookmarkStart w:id="15" w:name="_Toc2078"/>
      <w:bookmarkStart w:id="16" w:name="_Toc28770"/>
      <w:r>
        <w:rPr>
          <w:rFonts w:hint="eastAsia" w:ascii="宋体" w:hAnsi="宋体" w:eastAsia="宋体" w:cs="宋体"/>
          <w:b/>
          <w:bCs/>
          <w:color w:val="auto"/>
          <w:sz w:val="30"/>
          <w:szCs w:val="28"/>
          <w:highlight w:val="none"/>
        </w:rPr>
        <w:t>第一章</w:t>
      </w:r>
      <w:bookmarkEnd w:id="12"/>
      <w:r>
        <w:rPr>
          <w:rFonts w:hint="eastAsia" w:ascii="宋体" w:hAnsi="宋体" w:eastAsia="宋体" w:cs="宋体"/>
          <w:b/>
          <w:bCs/>
          <w:color w:val="auto"/>
          <w:sz w:val="30"/>
          <w:szCs w:val="28"/>
          <w:highlight w:val="none"/>
        </w:rPr>
        <w:t>采购邀请函</w:t>
      </w:r>
      <w:bookmarkEnd w:id="13"/>
      <w:bookmarkEnd w:id="14"/>
    </w:p>
    <w:p w14:paraId="65D4D7F9">
      <w:pPr>
        <w:spacing w:after="0"/>
        <w:ind w:firstLine="440" w:firstLineChars="200"/>
        <w:rPr>
          <w:color w:val="auto"/>
          <w:szCs w:val="21"/>
          <w:highlight w:val="none"/>
        </w:rPr>
      </w:pPr>
    </w:p>
    <w:tbl>
      <w:tblPr>
        <w:tblStyle w:val="1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352FD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Borders>
              <w:top w:val="single" w:color="auto" w:sz="4" w:space="0"/>
              <w:left w:val="single" w:color="auto" w:sz="4" w:space="0"/>
              <w:bottom w:val="single" w:color="auto" w:sz="4" w:space="0"/>
              <w:right w:val="single" w:color="auto" w:sz="4" w:space="0"/>
            </w:tcBorders>
          </w:tcPr>
          <w:p w14:paraId="6FF80BCC">
            <w:pPr>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山西同方知网数字出版技术有限公司：</w:t>
            </w:r>
          </w:p>
          <w:p w14:paraId="7E6EE9A0">
            <w:pPr>
              <w:spacing w:after="0"/>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受</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DOCVARIABLE 招标人名称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武汉理工大学</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（以下简称“采购人”）的委托，现邀请贵公司参加</w:t>
            </w:r>
            <w:r>
              <w:rPr>
                <w:rFonts w:hint="eastAsia" w:ascii="宋体" w:hAnsi="宋体" w:cs="宋体"/>
                <w:color w:val="auto"/>
                <w:sz w:val="21"/>
                <w:szCs w:val="21"/>
                <w:highlight w:val="none"/>
                <w:u w:val="single"/>
                <w:lang w:eastAsia="zh-CN"/>
              </w:rPr>
              <w:t>文献信息资源建设（四期）之中国知网数据库服务</w:t>
            </w:r>
            <w:r>
              <w:rPr>
                <w:rFonts w:hint="eastAsia" w:ascii="宋体" w:hAnsi="宋体" w:eastAsia="宋体" w:cs="宋体"/>
                <w:color w:val="auto"/>
                <w:sz w:val="21"/>
                <w:szCs w:val="21"/>
                <w:highlight w:val="none"/>
              </w:rPr>
              <w:t>单一来源采购活动，请在</w:t>
            </w: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HYPERLINK "http://www.yangguangzhaocai.com/）获取采购文件，并于2023年7月" </w:instrText>
            </w:r>
            <w:r>
              <w:rPr>
                <w:rFonts w:hint="eastAsia" w:ascii="宋体" w:hAnsi="宋体" w:eastAsia="宋体" w:cs="宋体"/>
                <w:color w:val="auto"/>
                <w:sz w:val="21"/>
                <w:szCs w:val="21"/>
                <w:highlight w:val="none"/>
                <w:u w:val="single"/>
              </w:rPr>
              <w:fldChar w:fldCharType="separate"/>
            </w:r>
            <w:r>
              <w:rPr>
                <w:rFonts w:hint="eastAsia" w:ascii="宋体" w:hAnsi="宋体" w:cs="宋体"/>
                <w:color w:val="auto"/>
                <w:sz w:val="21"/>
                <w:szCs w:val="21"/>
                <w:highlight w:val="none"/>
                <w:u w:val="single"/>
                <w:lang w:val="en-US" w:eastAsia="zh-CN"/>
              </w:rPr>
              <w:t xml:space="preserve"> 线上或线下 </w:t>
            </w:r>
            <w:r>
              <w:rPr>
                <w:rStyle w:val="45"/>
                <w:rFonts w:hint="eastAsia" w:ascii="宋体" w:hAnsi="宋体" w:eastAsia="宋体" w:cs="宋体"/>
                <w:color w:val="auto"/>
                <w:sz w:val="21"/>
                <w:szCs w:val="21"/>
                <w:highlight w:val="none"/>
                <w:u w:val="none"/>
              </w:rPr>
              <w:t>获取采购文件，并于</w:t>
            </w:r>
            <w:r>
              <w:rPr>
                <w:rStyle w:val="45"/>
                <w:rFonts w:hint="eastAsia" w:ascii="宋体" w:hAnsi="宋体" w:eastAsia="宋体" w:cs="宋体"/>
                <w:color w:val="auto"/>
                <w:sz w:val="21"/>
                <w:szCs w:val="21"/>
                <w:highlight w:val="none"/>
              </w:rPr>
              <w:t>202</w:t>
            </w:r>
            <w:r>
              <w:rPr>
                <w:rStyle w:val="45"/>
                <w:rFonts w:hint="eastAsia" w:ascii="宋体" w:hAnsi="宋体" w:cs="宋体"/>
                <w:color w:val="auto"/>
                <w:sz w:val="21"/>
                <w:szCs w:val="21"/>
                <w:highlight w:val="none"/>
                <w:lang w:val="en-US" w:eastAsia="zh-CN"/>
              </w:rPr>
              <w:t>6</w:t>
            </w:r>
            <w:r>
              <w:rPr>
                <w:rStyle w:val="45"/>
                <w:rFonts w:hint="eastAsia" w:ascii="宋体" w:hAnsi="宋体" w:eastAsia="宋体" w:cs="宋体"/>
                <w:color w:val="auto"/>
                <w:sz w:val="21"/>
                <w:szCs w:val="21"/>
                <w:highlight w:val="none"/>
              </w:rPr>
              <w:t>年</w:t>
            </w:r>
            <w:r>
              <w:rPr>
                <w:rStyle w:val="45"/>
                <w:rFonts w:hint="eastAsia" w:ascii="宋体" w:hAnsi="宋体" w:cs="宋体"/>
                <w:color w:val="auto"/>
                <w:sz w:val="21"/>
                <w:szCs w:val="21"/>
                <w:highlight w:val="none"/>
                <w:lang w:val="en-US" w:eastAsia="zh-CN"/>
              </w:rPr>
              <w:t>05</w:t>
            </w:r>
            <w:r>
              <w:rPr>
                <w:rStyle w:val="45"/>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fldChar w:fldCharType="end"/>
            </w:r>
            <w:r>
              <w:rPr>
                <w:rFonts w:hint="eastAsia" w:ascii="宋体" w:hAnsi="宋体" w:cs="宋体"/>
                <w:color w:val="auto"/>
                <w:sz w:val="21"/>
                <w:szCs w:val="21"/>
                <w:highlight w:val="none"/>
                <w:u w:val="single"/>
                <w:lang w:val="en-US" w:eastAsia="zh-CN"/>
              </w:rPr>
              <w:t>07</w:t>
            </w:r>
            <w:r>
              <w:rPr>
                <w:rFonts w:hint="eastAsia" w:ascii="宋体" w:hAnsi="宋体" w:eastAsia="宋体" w:cs="宋体"/>
                <w:color w:val="auto"/>
                <w:sz w:val="21"/>
                <w:szCs w:val="21"/>
                <w:highlight w:val="none"/>
                <w:u w:val="single"/>
              </w:rPr>
              <w:t>日</w:t>
            </w:r>
            <w:r>
              <w:rPr>
                <w:rFonts w:hint="eastAsia" w:ascii="宋体" w:hAnsi="宋体" w:cs="宋体"/>
                <w:color w:val="auto"/>
                <w:sz w:val="21"/>
                <w:szCs w:val="21"/>
                <w:highlight w:val="none"/>
                <w:u w:val="single"/>
                <w:lang w:val="en-US" w:eastAsia="zh-CN"/>
              </w:rPr>
              <w:t>09</w:t>
            </w:r>
            <w:r>
              <w:rPr>
                <w:rFonts w:hint="eastAsia" w:ascii="宋体" w:hAnsi="宋体" w:eastAsia="宋体" w:cs="宋体"/>
                <w:color w:val="auto"/>
                <w:sz w:val="21"/>
                <w:szCs w:val="21"/>
                <w:highlight w:val="none"/>
                <w:u w:val="single"/>
              </w:rPr>
              <w:t>点</w:t>
            </w:r>
            <w:r>
              <w:rPr>
                <w:rFonts w:hint="eastAsia" w:ascii="宋体" w:hAnsi="宋体" w:cs="宋体"/>
                <w:color w:val="auto"/>
                <w:sz w:val="21"/>
                <w:szCs w:val="21"/>
                <w:highlight w:val="none"/>
                <w:u w:val="single"/>
                <w:lang w:val="en-US" w:eastAsia="zh-CN"/>
              </w:rPr>
              <w:t>30</w:t>
            </w:r>
            <w:r>
              <w:rPr>
                <w:rFonts w:hint="eastAsia" w:ascii="宋体" w:hAnsi="宋体" w:eastAsia="宋体" w:cs="宋体"/>
                <w:color w:val="auto"/>
                <w:sz w:val="21"/>
                <w:szCs w:val="21"/>
                <w:highlight w:val="none"/>
                <w:u w:val="single"/>
              </w:rPr>
              <w:t>分</w:t>
            </w:r>
            <w:r>
              <w:rPr>
                <w:rFonts w:hint="eastAsia" w:ascii="宋体" w:hAnsi="宋体" w:eastAsia="宋体" w:cs="宋体"/>
                <w:color w:val="auto"/>
                <w:sz w:val="21"/>
                <w:szCs w:val="21"/>
                <w:highlight w:val="none"/>
              </w:rPr>
              <w:t>（北京时间）前提交响应文件。</w:t>
            </w:r>
          </w:p>
        </w:tc>
      </w:tr>
    </w:tbl>
    <w:p w14:paraId="7D1E0C32">
      <w:pPr>
        <w:spacing w:after="0"/>
        <w:rPr>
          <w:rFonts w:hint="eastAsia" w:ascii="宋体" w:hAnsi="宋体" w:eastAsia="宋体" w:cs="宋体"/>
          <w:color w:val="auto"/>
          <w:sz w:val="21"/>
          <w:szCs w:val="21"/>
          <w:highlight w:val="none"/>
        </w:rPr>
      </w:pPr>
    </w:p>
    <w:p w14:paraId="628B85E8">
      <w:pPr>
        <w:widowControl w:val="0"/>
        <w:numPr>
          <w:ilvl w:val="0"/>
          <w:numId w:val="1"/>
        </w:numPr>
        <w:spacing w:after="0"/>
        <w:ind w:left="490" w:hanging="490"/>
        <w:jc w:val="both"/>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项目基本情况：</w:t>
      </w:r>
    </w:p>
    <w:p w14:paraId="5109F2E2">
      <w:pPr>
        <w:widowControl w:val="0"/>
        <w:numPr>
          <w:ilvl w:val="0"/>
          <w:numId w:val="2"/>
        </w:numPr>
        <w:spacing w:after="0"/>
        <w:ind w:left="440"/>
        <w:contextualSpacing/>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r>
        <w:rPr>
          <w:rFonts w:hint="eastAsia" w:ascii="宋体" w:hAnsi="宋体" w:cs="宋体"/>
          <w:color w:val="auto"/>
          <w:sz w:val="21"/>
          <w:szCs w:val="21"/>
          <w:highlight w:val="none"/>
          <w:lang w:eastAsia="zh-CN"/>
        </w:rPr>
        <w:t>WUTF2026030004</w:t>
      </w:r>
      <w:r>
        <w:rPr>
          <w:rFonts w:hint="eastAsia" w:ascii="宋体" w:hAnsi="宋体" w:cs="宋体"/>
          <w:color w:val="auto"/>
          <w:sz w:val="21"/>
          <w:szCs w:val="21"/>
          <w:highlight w:val="none"/>
          <w:lang w:val="en-US" w:eastAsia="zh-CN"/>
        </w:rPr>
        <w:t>（0623-2651N3332007）</w:t>
      </w:r>
    </w:p>
    <w:p w14:paraId="1850C317">
      <w:pPr>
        <w:widowControl w:val="0"/>
        <w:numPr>
          <w:ilvl w:val="0"/>
          <w:numId w:val="2"/>
        </w:numPr>
        <w:spacing w:after="0"/>
        <w:ind w:left="440"/>
        <w:contextualSpacing/>
        <w:jc w:val="both"/>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项目名称：</w:t>
      </w:r>
      <w:r>
        <w:rPr>
          <w:rFonts w:hint="eastAsia" w:ascii="宋体" w:hAnsi="宋体" w:cs="宋体"/>
          <w:color w:val="auto"/>
          <w:sz w:val="21"/>
          <w:szCs w:val="21"/>
          <w:highlight w:val="none"/>
          <w:lang w:eastAsia="zh-CN"/>
        </w:rPr>
        <w:t>文献信息资源建设（四期）之中国知网数据库服务</w:t>
      </w:r>
    </w:p>
    <w:p w14:paraId="15D80A63">
      <w:pPr>
        <w:widowControl w:val="0"/>
        <w:numPr>
          <w:ilvl w:val="0"/>
          <w:numId w:val="2"/>
        </w:numPr>
        <w:spacing w:after="0"/>
        <w:ind w:left="440"/>
        <w:contextualSpacing/>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采购方式：</w:t>
      </w:r>
      <w:r>
        <w:rPr>
          <w:rFonts w:hint="eastAsia" w:ascii="宋体" w:hAnsi="宋体" w:eastAsia="宋体" w:cs="宋体"/>
          <w:color w:val="auto"/>
          <w:sz w:val="21"/>
          <w:szCs w:val="21"/>
          <w:highlight w:val="none"/>
        </w:rPr>
        <w:t>单一来源采购</w:t>
      </w:r>
    </w:p>
    <w:p w14:paraId="4F000FA3">
      <w:pPr>
        <w:widowControl w:val="0"/>
        <w:numPr>
          <w:ilvl w:val="0"/>
          <w:numId w:val="2"/>
        </w:numPr>
        <w:spacing w:after="0"/>
        <w:ind w:left="440"/>
        <w:contextualSpacing/>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预算金额：</w:t>
      </w:r>
      <w:r>
        <w:rPr>
          <w:rFonts w:hint="eastAsia" w:ascii="宋体" w:hAnsi="宋体" w:cs="宋体"/>
          <w:bCs/>
          <w:color w:val="auto"/>
          <w:sz w:val="21"/>
          <w:szCs w:val="21"/>
          <w:highlight w:val="none"/>
          <w:u w:val="single"/>
          <w:lang w:val="en-US" w:eastAsia="zh-CN"/>
        </w:rPr>
        <w:t>150</w:t>
      </w:r>
      <w:r>
        <w:rPr>
          <w:rFonts w:hint="eastAsia" w:ascii="宋体" w:hAnsi="宋体" w:eastAsia="宋体" w:cs="宋体"/>
          <w:bCs/>
          <w:color w:val="auto"/>
          <w:sz w:val="21"/>
          <w:szCs w:val="21"/>
          <w:highlight w:val="none"/>
        </w:rPr>
        <w:t>万元</w:t>
      </w:r>
    </w:p>
    <w:p w14:paraId="6727AFB6">
      <w:pPr>
        <w:widowControl w:val="0"/>
        <w:numPr>
          <w:ilvl w:val="0"/>
          <w:numId w:val="2"/>
        </w:numPr>
        <w:spacing w:after="0"/>
        <w:ind w:left="440"/>
        <w:contextualSpacing/>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最高限价（如有）：</w:t>
      </w:r>
      <w:r>
        <w:rPr>
          <w:rFonts w:hint="eastAsia" w:ascii="宋体" w:hAnsi="宋体" w:cs="宋体"/>
          <w:bCs/>
          <w:color w:val="auto"/>
          <w:sz w:val="21"/>
          <w:szCs w:val="21"/>
          <w:highlight w:val="none"/>
          <w:u w:val="single"/>
          <w:lang w:val="en-US" w:eastAsia="zh-CN"/>
        </w:rPr>
        <w:t>150</w:t>
      </w:r>
      <w:r>
        <w:rPr>
          <w:rFonts w:hint="eastAsia" w:ascii="宋体" w:hAnsi="宋体" w:eastAsia="宋体" w:cs="宋体"/>
          <w:bCs/>
          <w:color w:val="auto"/>
          <w:sz w:val="21"/>
          <w:szCs w:val="21"/>
          <w:highlight w:val="none"/>
        </w:rPr>
        <w:t>万元，供应商报价不得超过限价，否则按无效响应处理。</w:t>
      </w:r>
    </w:p>
    <w:p w14:paraId="4084DECA">
      <w:pPr>
        <w:widowControl w:val="0"/>
        <w:numPr>
          <w:ilvl w:val="0"/>
          <w:numId w:val="2"/>
        </w:numPr>
        <w:spacing w:after="0"/>
        <w:ind w:left="440"/>
        <w:contextualSpacing/>
        <w:jc w:val="both"/>
        <w:rPr>
          <w:rFonts w:hint="eastAsia" w:ascii="宋体" w:hAnsi="宋体" w:eastAsia="宋体" w:cs="宋体"/>
          <w:b/>
          <w:i/>
          <w:color w:val="auto"/>
          <w:sz w:val="21"/>
          <w:szCs w:val="21"/>
          <w:highlight w:val="none"/>
        </w:rPr>
      </w:pPr>
      <w:r>
        <w:rPr>
          <w:rFonts w:hint="eastAsia" w:ascii="宋体" w:hAnsi="宋体" w:eastAsia="宋体" w:cs="宋体"/>
          <w:color w:val="auto"/>
          <w:sz w:val="21"/>
          <w:szCs w:val="21"/>
          <w:highlight w:val="none"/>
        </w:rPr>
        <w:t>采购需求</w:t>
      </w: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中国知网数据库采购，具体要求详见第三章采购需求。</w:t>
      </w:r>
    </w:p>
    <w:p w14:paraId="52361008">
      <w:pPr>
        <w:pStyle w:val="100"/>
        <w:widowControl w:val="0"/>
        <w:spacing w:after="0"/>
        <w:ind w:left="440"/>
        <w:jc w:val="both"/>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合同履行期限：服务期</w:t>
      </w:r>
      <w:r>
        <w:rPr>
          <w:rFonts w:hint="eastAsia" w:ascii="宋体" w:hAnsi="宋体" w:eastAsia="宋体" w:cs="宋体"/>
          <w:color w:val="auto"/>
          <w:szCs w:val="21"/>
          <w:highlight w:val="none"/>
        </w:rPr>
        <w:t>（含运维</w:t>
      </w:r>
      <w:r>
        <w:rPr>
          <w:rFonts w:hint="eastAsia" w:ascii="宋体" w:hAnsi="宋体" w:eastAsia="宋体" w:cs="宋体"/>
          <w:color w:val="auto"/>
          <w:sz w:val="21"/>
          <w:szCs w:val="21"/>
          <w:highlight w:val="none"/>
          <w:lang w:val="en-US" w:eastAsia="zh-CN" w:bidi="ar-SA"/>
        </w:rPr>
        <w:t>期）：16 个月，自合同签订且数据库全量开通、甲方验收合格之日起算。</w:t>
      </w:r>
    </w:p>
    <w:tbl>
      <w:tblPr>
        <w:tblStyle w:val="37"/>
        <w:tblW w:w="8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44"/>
        <w:gridCol w:w="1079"/>
        <w:gridCol w:w="1595"/>
        <w:gridCol w:w="849"/>
        <w:gridCol w:w="2391"/>
        <w:gridCol w:w="1778"/>
      </w:tblGrid>
      <w:tr w14:paraId="241F1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2" w:hRule="atLeast"/>
          <w:jc w:val="center"/>
        </w:trPr>
        <w:tc>
          <w:tcPr>
            <w:tcW w:w="744" w:type="dxa"/>
            <w:vAlign w:val="center"/>
          </w:tcPr>
          <w:p w14:paraId="37B62F89">
            <w:pPr>
              <w:pStyle w:val="33"/>
              <w:spacing w:before="0" w:beforeAutospacing="0" w:after="0" w:afterAutospacing="0"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包号</w:t>
            </w:r>
          </w:p>
        </w:tc>
        <w:tc>
          <w:tcPr>
            <w:tcW w:w="1079" w:type="dxa"/>
            <w:vAlign w:val="center"/>
          </w:tcPr>
          <w:p w14:paraId="3B57DA57">
            <w:pPr>
              <w:pStyle w:val="33"/>
              <w:spacing w:before="0" w:beforeAutospacing="0" w:after="0" w:afterAutospacing="0"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名称</w:t>
            </w:r>
          </w:p>
        </w:tc>
        <w:tc>
          <w:tcPr>
            <w:tcW w:w="1595" w:type="dxa"/>
            <w:vAlign w:val="center"/>
          </w:tcPr>
          <w:p w14:paraId="1A012E1C">
            <w:pPr>
              <w:pStyle w:val="33"/>
              <w:spacing w:before="0" w:beforeAutospacing="0" w:after="0" w:afterAutospacing="0"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采购内容</w:t>
            </w:r>
          </w:p>
        </w:tc>
        <w:tc>
          <w:tcPr>
            <w:tcW w:w="849" w:type="dxa"/>
            <w:vAlign w:val="center"/>
          </w:tcPr>
          <w:p w14:paraId="3A8BBFA6">
            <w:pPr>
              <w:pStyle w:val="33"/>
              <w:spacing w:before="0" w:beforeAutospacing="0" w:after="0" w:afterAutospacing="0"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数量</w:t>
            </w:r>
          </w:p>
        </w:tc>
        <w:tc>
          <w:tcPr>
            <w:tcW w:w="2391" w:type="dxa"/>
            <w:vAlign w:val="center"/>
          </w:tcPr>
          <w:p w14:paraId="113B3B4A">
            <w:pPr>
              <w:pStyle w:val="33"/>
              <w:spacing w:before="0" w:beforeAutospacing="0" w:after="0" w:afterAutospacing="0"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预算金额（万元）</w:t>
            </w:r>
          </w:p>
        </w:tc>
        <w:tc>
          <w:tcPr>
            <w:tcW w:w="1778" w:type="dxa"/>
            <w:vAlign w:val="center"/>
          </w:tcPr>
          <w:p w14:paraId="3F6A7991">
            <w:pPr>
              <w:pStyle w:val="33"/>
              <w:spacing w:before="0" w:beforeAutospacing="0" w:after="0" w:afterAutospacing="0"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备注</w:t>
            </w:r>
          </w:p>
        </w:tc>
      </w:tr>
      <w:tr w14:paraId="14494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81" w:hRule="atLeast"/>
          <w:jc w:val="center"/>
        </w:trPr>
        <w:tc>
          <w:tcPr>
            <w:tcW w:w="744" w:type="dxa"/>
            <w:vAlign w:val="center"/>
          </w:tcPr>
          <w:p w14:paraId="7BE49C54">
            <w:pPr>
              <w:pStyle w:val="33"/>
              <w:spacing w:before="0" w:beforeAutospacing="0" w:after="0" w:afterAutospacing="0"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1079" w:type="dxa"/>
            <w:vAlign w:val="center"/>
          </w:tcPr>
          <w:p w14:paraId="635BA3C3">
            <w:pPr>
              <w:pStyle w:val="33"/>
              <w:spacing w:before="0" w:beforeAutospacing="0" w:after="0" w:afterAutospacing="0" w:line="360" w:lineRule="auto"/>
              <w:jc w:val="center"/>
              <w:rPr>
                <w:rFonts w:hint="eastAsia" w:ascii="宋体" w:hAnsi="宋体" w:eastAsia="宋体" w:cs="宋体"/>
                <w:color w:val="auto"/>
                <w:sz w:val="21"/>
                <w:szCs w:val="21"/>
                <w:highlight w:val="none"/>
                <w:u w:val="none"/>
                <w:lang w:val="en-US" w:eastAsia="zh-CN" w:bidi="ar-SA"/>
              </w:rPr>
            </w:pPr>
            <w:r>
              <w:rPr>
                <w:rFonts w:hint="eastAsia" w:ascii="宋体" w:hAnsi="宋体" w:cs="宋体"/>
                <w:color w:val="auto"/>
                <w:sz w:val="21"/>
                <w:szCs w:val="21"/>
                <w:highlight w:val="none"/>
                <w:u w:val="none"/>
                <w:lang w:eastAsia="zh-CN"/>
              </w:rPr>
              <w:t>文献信息资源建设（四期）之中国知网数据库服务</w:t>
            </w:r>
          </w:p>
        </w:tc>
        <w:tc>
          <w:tcPr>
            <w:tcW w:w="1595" w:type="dxa"/>
            <w:vAlign w:val="center"/>
          </w:tcPr>
          <w:p w14:paraId="7076347C">
            <w:pPr>
              <w:widowControl/>
              <w:jc w:val="center"/>
              <w:rPr>
                <w:rFonts w:hint="eastAsia" w:ascii="宋体" w:hAnsi="宋体" w:eastAsia="宋体" w:cs="宋体"/>
                <w:color w:val="auto"/>
                <w:sz w:val="21"/>
                <w:szCs w:val="21"/>
                <w:highlight w:val="none"/>
                <w:u w:val="none"/>
                <w:lang w:val="en-US" w:eastAsia="zh-CN" w:bidi="ar-SA"/>
              </w:rPr>
            </w:pPr>
            <w:r>
              <w:rPr>
                <w:rFonts w:hint="eastAsia" w:ascii="宋体" w:hAnsi="宋体" w:cs="宋体"/>
                <w:color w:val="auto"/>
                <w:sz w:val="21"/>
                <w:szCs w:val="21"/>
                <w:highlight w:val="none"/>
                <w:u w:val="none"/>
                <w:lang w:eastAsia="zh-CN"/>
              </w:rPr>
              <w:t>文献信息资源建设（四期）之中国知网数据库服务</w:t>
            </w:r>
          </w:p>
        </w:tc>
        <w:tc>
          <w:tcPr>
            <w:tcW w:w="849" w:type="dxa"/>
            <w:vAlign w:val="center"/>
          </w:tcPr>
          <w:p w14:paraId="5AC00568">
            <w:pPr>
              <w:pStyle w:val="33"/>
              <w:spacing w:before="0" w:beforeAutospacing="0" w:after="0" w:afterAutospacing="0"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2391" w:type="dxa"/>
            <w:vAlign w:val="center"/>
          </w:tcPr>
          <w:p w14:paraId="326FDFFC">
            <w:pPr>
              <w:pStyle w:val="33"/>
              <w:spacing w:before="0" w:beforeAutospacing="0" w:after="0" w:afterAutospacing="0"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供应商报价均不得超过该包预算金额（最高限价），否则按无效投标文件处理。</w:t>
            </w:r>
          </w:p>
          <w:p w14:paraId="69BA46CD">
            <w:pPr>
              <w:pStyle w:val="33"/>
              <w:spacing w:before="0" w:beforeAutospacing="0" w:after="0" w:afterAutospacing="0" w:line="36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最高限价：150万元；</w:t>
            </w:r>
          </w:p>
          <w:p w14:paraId="11D0013D">
            <w:pPr>
              <w:pStyle w:val="33"/>
              <w:spacing w:before="0" w:beforeAutospacing="0" w:after="0" w:afterAutospacing="0" w:line="360" w:lineRule="auto"/>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服务期（含运维期）：16 个月，自合同签订且数据库全量开通、甲方验收合格之日起算。</w:t>
            </w:r>
          </w:p>
        </w:tc>
        <w:tc>
          <w:tcPr>
            <w:tcW w:w="1778" w:type="dxa"/>
            <w:vAlign w:val="center"/>
          </w:tcPr>
          <w:p w14:paraId="7DD629F2">
            <w:pPr>
              <w:pStyle w:val="33"/>
              <w:spacing w:before="0" w:beforeAutospacing="0" w:after="0" w:afterAutospacing="0" w:line="360"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w:t>
            </w:r>
          </w:p>
        </w:tc>
      </w:tr>
    </w:tbl>
    <w:p w14:paraId="5A3CB844">
      <w:pPr>
        <w:pStyle w:val="100"/>
        <w:widowControl w:val="0"/>
        <w:spacing w:after="0"/>
        <w:ind w:left="440"/>
        <w:jc w:val="both"/>
        <w:rPr>
          <w:rFonts w:hint="eastAsia" w:ascii="宋体" w:hAnsi="宋体" w:eastAsia="宋体" w:cs="宋体"/>
          <w:color w:val="auto"/>
          <w:kern w:val="2"/>
          <w:sz w:val="21"/>
          <w:szCs w:val="21"/>
          <w:highlight w:val="none"/>
        </w:rPr>
      </w:pPr>
    </w:p>
    <w:p w14:paraId="6E083CB1">
      <w:pPr>
        <w:widowControl w:val="0"/>
        <w:numPr>
          <w:ilvl w:val="0"/>
          <w:numId w:val="2"/>
        </w:numPr>
        <w:spacing w:after="0"/>
        <w:ind w:left="440"/>
        <w:contextualSpacing/>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w:t>
      </w:r>
      <w:r>
        <w:rPr>
          <w:rFonts w:hint="eastAsia" w:ascii="宋体" w:hAnsi="宋体" w:eastAsia="宋体" w:cs="宋体"/>
          <w:color w:val="auto"/>
          <w:sz w:val="21"/>
          <w:szCs w:val="21"/>
          <w:highlight w:val="none"/>
          <w:u w:val="single"/>
        </w:rPr>
        <w:t>不接受</w:t>
      </w:r>
      <w:r>
        <w:rPr>
          <w:rFonts w:hint="eastAsia" w:ascii="宋体" w:hAnsi="宋体" w:eastAsia="宋体" w:cs="宋体"/>
          <w:color w:val="auto"/>
          <w:sz w:val="21"/>
          <w:szCs w:val="21"/>
          <w:highlight w:val="none"/>
        </w:rPr>
        <w:t>联合体响应。</w:t>
      </w:r>
    </w:p>
    <w:p w14:paraId="7F26C8DD">
      <w:pPr>
        <w:widowControl w:val="0"/>
        <w:numPr>
          <w:ilvl w:val="0"/>
          <w:numId w:val="1"/>
        </w:numPr>
        <w:spacing w:after="0"/>
        <w:ind w:left="490" w:hanging="490"/>
        <w:jc w:val="both"/>
        <w:outlineLvl w:val="1"/>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供应商的资格要求：</w:t>
      </w:r>
    </w:p>
    <w:p w14:paraId="0CF7DD23">
      <w:pPr>
        <w:widowControl w:val="0"/>
        <w:numPr>
          <w:ilvl w:val="0"/>
          <w:numId w:val="3"/>
        </w:numPr>
        <w:spacing w:after="0"/>
        <w:ind w:left="426" w:hanging="426"/>
        <w:contextualSpacing/>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供应商应具备《中华人民共和国政府采购法》第二十二条规定的条件：</w:t>
      </w:r>
    </w:p>
    <w:p w14:paraId="3CC40C5F">
      <w:pPr>
        <w:tabs>
          <w:tab w:val="left" w:pos="896"/>
        </w:tabs>
        <w:spacing w:after="0"/>
        <w:ind w:left="286" w:leftChars="1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1.1具有独立承担民事责任的能力；</w:t>
      </w:r>
    </w:p>
    <w:p w14:paraId="375FCD15">
      <w:pPr>
        <w:tabs>
          <w:tab w:val="left" w:pos="896"/>
        </w:tabs>
        <w:spacing w:after="0"/>
        <w:ind w:left="286" w:leftChars="1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1.2具有良好的商业信誉和健全的财务会计制度；</w:t>
      </w:r>
    </w:p>
    <w:p w14:paraId="6F09E004">
      <w:pPr>
        <w:tabs>
          <w:tab w:val="left" w:pos="896"/>
        </w:tabs>
        <w:spacing w:after="0"/>
        <w:ind w:left="286" w:leftChars="1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1.3具有履行合同所必需的设备和专业技术能力；</w:t>
      </w:r>
    </w:p>
    <w:p w14:paraId="5A7F2525">
      <w:pPr>
        <w:tabs>
          <w:tab w:val="left" w:pos="896"/>
        </w:tabs>
        <w:spacing w:after="0"/>
        <w:ind w:left="286" w:leftChars="1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1.4有依法缴纳税收和社会保障资金的良好记录；</w:t>
      </w:r>
    </w:p>
    <w:p w14:paraId="25675985">
      <w:pPr>
        <w:tabs>
          <w:tab w:val="left" w:pos="896"/>
        </w:tabs>
        <w:spacing w:after="0"/>
        <w:ind w:left="601" w:leftChars="130" w:hanging="315" w:hanging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1.5参加政府采购活动前三年内，在经营活动中没有重大违法记录；</w:t>
      </w:r>
    </w:p>
    <w:p w14:paraId="653F648E">
      <w:pPr>
        <w:tabs>
          <w:tab w:val="left" w:pos="896"/>
        </w:tabs>
        <w:spacing w:after="0"/>
        <w:ind w:left="286" w:leftChars="1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1.6法律、行政法规规定的其他条件。</w:t>
      </w:r>
    </w:p>
    <w:p w14:paraId="1FCB95EF">
      <w:pPr>
        <w:widowControl w:val="0"/>
        <w:numPr>
          <w:ilvl w:val="0"/>
          <w:numId w:val="3"/>
        </w:numPr>
        <w:spacing w:after="0"/>
        <w:ind w:left="426" w:hanging="426"/>
        <w:contextualSpacing/>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落实政府采购政策需满足的资格要求：</w:t>
      </w:r>
      <w:r>
        <w:rPr>
          <w:rFonts w:hint="eastAsia" w:ascii="宋体" w:hAnsi="宋体" w:eastAsia="宋体" w:cs="宋体"/>
          <w:color w:val="auto"/>
          <w:kern w:val="2"/>
          <w:sz w:val="21"/>
          <w:szCs w:val="21"/>
          <w:highlight w:val="none"/>
          <w:lang w:val="en-US" w:eastAsia="zh-CN" w:bidi="ar-SA"/>
        </w:rPr>
        <w:t>本政府采购项目</w:t>
      </w:r>
      <w:r>
        <w:rPr>
          <w:rFonts w:hint="eastAsia" w:ascii="宋体" w:hAnsi="宋体" w:eastAsia="宋体" w:cs="宋体"/>
          <w:b/>
          <w:bCs/>
          <w:color w:val="auto"/>
          <w:kern w:val="2"/>
          <w:sz w:val="21"/>
          <w:szCs w:val="21"/>
          <w:highlight w:val="none"/>
          <w:lang w:val="en-US" w:eastAsia="zh-CN" w:bidi="ar-SA"/>
        </w:rPr>
        <w:t>非</w:t>
      </w:r>
      <w:r>
        <w:rPr>
          <w:rFonts w:hint="eastAsia" w:ascii="宋体" w:hAnsi="宋体" w:eastAsia="宋体" w:cs="宋体"/>
          <w:color w:val="auto"/>
          <w:kern w:val="2"/>
          <w:sz w:val="21"/>
          <w:szCs w:val="21"/>
          <w:highlight w:val="none"/>
          <w:lang w:val="en-US" w:eastAsia="zh-CN" w:bidi="ar-SA"/>
        </w:rPr>
        <w:t>专门面向中小企业。</w:t>
      </w:r>
    </w:p>
    <w:p w14:paraId="6D7AA2C5">
      <w:pPr>
        <w:pStyle w:val="33"/>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本项目的特定资格要求：</w:t>
      </w:r>
      <w:r>
        <w:rPr>
          <w:rFonts w:hint="eastAsia" w:ascii="宋体" w:hAnsi="宋体" w:eastAsia="宋体" w:cs="宋体"/>
          <w:color w:val="auto"/>
          <w:sz w:val="21"/>
          <w:szCs w:val="21"/>
          <w:highlight w:val="none"/>
          <w:lang w:val="en-US" w:eastAsia="zh-CN" w:bidi="ar-SA"/>
        </w:rPr>
        <w:t>（1）供应商参加政府采购活动未被列入“信用中国”网站(www.creditchina.gov.cn)失信被执行人、重大税收违法失信主体、政府采购严重违法失信行为记录名单和“中国政府采购”网站（www.ccgp.gov.cn）政府采购严重违法失信行为记录名单等；</w:t>
      </w:r>
    </w:p>
    <w:p w14:paraId="23FEDBCC">
      <w:pPr>
        <w:pStyle w:val="33"/>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2）单位负责人为同一人或者存在直接控股、管理关系的不同供应商，不得参加本项目同一合同项下的政府采购活动。为本采购项目提供整体设计、规范编制或者项目管理、监理、检测等服务的，不得再参加本项目的其他招标采购活动。</w:t>
      </w:r>
    </w:p>
    <w:p w14:paraId="4CC84917">
      <w:pPr>
        <w:widowControl w:val="0"/>
        <w:spacing w:after="0"/>
        <w:ind w:firstLine="420" w:firstLineChars="200"/>
        <w:contextualSpacing/>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rPr>
        <w:t>具有合格有效的《中华人民共和国出版物经营许可证》</w:t>
      </w:r>
      <w:r>
        <w:rPr>
          <w:rFonts w:hint="eastAsia" w:ascii="宋体" w:hAnsi="宋体" w:cs="宋体"/>
          <w:color w:val="auto"/>
          <w:sz w:val="21"/>
          <w:szCs w:val="21"/>
          <w:highlight w:val="none"/>
          <w:lang w:eastAsia="zh-CN"/>
        </w:rPr>
        <w:t>。</w:t>
      </w:r>
    </w:p>
    <w:p w14:paraId="0E678B21">
      <w:pPr>
        <w:widowControl w:val="0"/>
        <w:numPr>
          <w:ilvl w:val="0"/>
          <w:numId w:val="1"/>
        </w:numPr>
        <w:spacing w:after="0"/>
        <w:ind w:left="490" w:hanging="490"/>
        <w:jc w:val="both"/>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获取采购文件</w:t>
      </w:r>
      <w:r>
        <w:rPr>
          <w:rFonts w:hint="eastAsia" w:ascii="宋体" w:hAnsi="宋体" w:eastAsia="宋体" w:cs="宋体"/>
          <w:b/>
          <w:color w:val="auto"/>
          <w:sz w:val="21"/>
          <w:szCs w:val="21"/>
          <w:highlight w:val="none"/>
        </w:rPr>
        <w:t>：</w:t>
      </w:r>
    </w:p>
    <w:p w14:paraId="5769B22B">
      <w:pPr>
        <w:pStyle w:val="33"/>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1、时间：2026年</w:t>
      </w:r>
      <w:r>
        <w:rPr>
          <w:rFonts w:hint="eastAsia" w:cs="宋体"/>
          <w:color w:val="auto"/>
          <w:sz w:val="21"/>
          <w:szCs w:val="21"/>
          <w:highlight w:val="none"/>
          <w:lang w:val="en-US" w:eastAsia="zh-CN" w:bidi="ar-SA"/>
        </w:rPr>
        <w:t>4</w:t>
      </w:r>
      <w:r>
        <w:rPr>
          <w:rFonts w:hint="eastAsia" w:ascii="宋体" w:hAnsi="宋体" w:eastAsia="宋体" w:cs="宋体"/>
          <w:color w:val="auto"/>
          <w:sz w:val="21"/>
          <w:szCs w:val="21"/>
          <w:highlight w:val="none"/>
          <w:lang w:val="en-US" w:eastAsia="zh-CN" w:bidi="ar-SA"/>
        </w:rPr>
        <w:t>月</w:t>
      </w:r>
      <w:r>
        <w:rPr>
          <w:rFonts w:hint="eastAsia" w:cs="宋体"/>
          <w:color w:val="auto"/>
          <w:sz w:val="21"/>
          <w:szCs w:val="21"/>
          <w:highlight w:val="none"/>
          <w:lang w:val="en-US" w:eastAsia="zh-CN" w:bidi="ar-SA"/>
        </w:rPr>
        <w:t>27</w:t>
      </w:r>
      <w:r>
        <w:rPr>
          <w:rFonts w:hint="eastAsia" w:ascii="宋体" w:hAnsi="宋体" w:eastAsia="宋体" w:cs="宋体"/>
          <w:color w:val="auto"/>
          <w:sz w:val="21"/>
          <w:szCs w:val="21"/>
          <w:highlight w:val="none"/>
          <w:lang w:val="en-US" w:eastAsia="zh-CN" w:bidi="ar-SA"/>
        </w:rPr>
        <w:t>日至2026年</w:t>
      </w:r>
      <w:r>
        <w:rPr>
          <w:rFonts w:hint="eastAsia" w:cs="宋体"/>
          <w:color w:val="auto"/>
          <w:sz w:val="21"/>
          <w:szCs w:val="21"/>
          <w:highlight w:val="none"/>
          <w:lang w:val="en-US" w:eastAsia="zh-CN" w:bidi="ar-SA"/>
        </w:rPr>
        <w:t>4</w:t>
      </w:r>
      <w:r>
        <w:rPr>
          <w:rFonts w:hint="eastAsia" w:ascii="宋体" w:hAnsi="宋体" w:eastAsia="宋体" w:cs="宋体"/>
          <w:color w:val="auto"/>
          <w:sz w:val="21"/>
          <w:szCs w:val="21"/>
          <w:highlight w:val="none"/>
          <w:lang w:val="en-US" w:eastAsia="zh-CN" w:bidi="ar-SA"/>
        </w:rPr>
        <w:t>月</w:t>
      </w:r>
      <w:r>
        <w:rPr>
          <w:rFonts w:hint="eastAsia" w:cs="宋体"/>
          <w:color w:val="auto"/>
          <w:sz w:val="21"/>
          <w:szCs w:val="21"/>
          <w:highlight w:val="none"/>
          <w:lang w:val="en-US" w:eastAsia="zh-CN" w:bidi="ar-SA"/>
        </w:rPr>
        <w:t>29</w:t>
      </w:r>
      <w:r>
        <w:rPr>
          <w:rFonts w:hint="eastAsia" w:ascii="宋体" w:hAnsi="宋体" w:eastAsia="宋体" w:cs="宋体"/>
          <w:color w:val="auto"/>
          <w:sz w:val="21"/>
          <w:szCs w:val="21"/>
          <w:highlight w:val="none"/>
          <w:lang w:val="en-US" w:eastAsia="zh-CN" w:bidi="ar-SA"/>
        </w:rPr>
        <w:t>日，每天上午9:00至11:30，下午14:30至17:00（北京时间，法定节假日除外）</w:t>
      </w:r>
    </w:p>
    <w:p w14:paraId="53550B60">
      <w:pPr>
        <w:pStyle w:val="33"/>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2、地点：线上</w:t>
      </w:r>
    </w:p>
    <w:p w14:paraId="4C3B0F49">
      <w:pPr>
        <w:adjustRightInd w:val="0"/>
        <w:snapToGrid w:val="0"/>
        <w:spacing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3、方式：符合资格的供应商应当在获取时间内，通过以下方式获取</w:t>
      </w:r>
      <w:r>
        <w:rPr>
          <w:rFonts w:hint="eastAsia" w:ascii="宋体" w:hAnsi="宋体" w:cs="宋体"/>
          <w:color w:val="auto"/>
          <w:sz w:val="21"/>
          <w:szCs w:val="21"/>
          <w:highlight w:val="none"/>
          <w:lang w:val="en-US" w:eastAsia="zh-CN" w:bidi="ar-SA"/>
        </w:rPr>
        <w:t>采购</w:t>
      </w:r>
      <w:r>
        <w:rPr>
          <w:rFonts w:hint="eastAsia" w:ascii="宋体" w:hAnsi="宋体" w:eastAsia="宋体" w:cs="宋体"/>
          <w:color w:val="auto"/>
          <w:sz w:val="21"/>
          <w:szCs w:val="21"/>
          <w:highlight w:val="none"/>
          <w:lang w:val="en-US" w:eastAsia="zh-CN" w:bidi="ar-SA"/>
        </w:rPr>
        <w:t>文件。</w:t>
      </w:r>
    </w:p>
    <w:p w14:paraId="1E70B5D3">
      <w:pPr>
        <w:adjustRightInd w:val="0"/>
        <w:snapToGrid w:val="0"/>
        <w:spacing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方式：线上</w:t>
      </w:r>
    </w:p>
    <w:p w14:paraId="480C70E0">
      <w:pPr>
        <w:adjustRightInd w:val="0"/>
        <w:snapToGrid w:val="0"/>
        <w:spacing w:line="360" w:lineRule="auto"/>
        <w:ind w:firstLine="420" w:firstLineChars="200"/>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线上</w:t>
      </w:r>
      <w:r>
        <w:rPr>
          <w:rFonts w:hint="eastAsia" w:ascii="宋体" w:hAnsi="宋体" w:eastAsia="宋体" w:cs="宋体"/>
          <w:color w:val="auto"/>
          <w:sz w:val="21"/>
          <w:szCs w:val="21"/>
          <w:highlight w:val="none"/>
          <w:lang w:val="en-US" w:eastAsia="zh-CN" w:bidi="ar-SA"/>
        </w:rPr>
        <w:t>领</w:t>
      </w:r>
      <w:r>
        <w:rPr>
          <w:rFonts w:hint="default" w:ascii="宋体" w:hAnsi="宋体" w:eastAsia="宋体" w:cs="宋体"/>
          <w:color w:val="auto"/>
          <w:sz w:val="21"/>
          <w:szCs w:val="21"/>
          <w:highlight w:val="none"/>
          <w:lang w:val="en-US" w:eastAsia="zh-CN" w:bidi="ar-SA"/>
        </w:rPr>
        <w:t>取的，请将以下材料的扫描件发送至指定邮箱：</w:t>
      </w:r>
      <w:r>
        <w:rPr>
          <w:rFonts w:hint="eastAsia" w:ascii="宋体" w:hAnsi="宋体" w:eastAsia="宋体" w:cs="宋体"/>
          <w:color w:val="auto"/>
          <w:szCs w:val="21"/>
          <w:highlight w:val="none"/>
          <w:u w:val="single"/>
        </w:rPr>
        <w:t>hunanshengzhao@163.com</w:t>
      </w:r>
    </w:p>
    <w:p w14:paraId="4C6C82B4">
      <w:pPr>
        <w:pStyle w:val="33"/>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①</w:t>
      </w:r>
      <w:r>
        <w:rPr>
          <w:rFonts w:hint="eastAsia" w:ascii="宋体" w:hAnsi="宋体" w:eastAsia="宋体" w:cs="宋体"/>
          <w:color w:val="auto"/>
          <w:sz w:val="21"/>
          <w:szCs w:val="21"/>
          <w:highlight w:val="none"/>
          <w:lang w:val="en-US" w:eastAsia="zh-CN" w:bidi="ar-SA"/>
        </w:rPr>
        <w:t>法定代表人自己领取的，凭法定代表人身份证明书及法定代表人身份证；</w:t>
      </w:r>
    </w:p>
    <w:p w14:paraId="764F4B76">
      <w:pPr>
        <w:pStyle w:val="33"/>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②法定代表人委托他人领取的，凭法定代表人授权书及受托人身份证；</w:t>
      </w:r>
    </w:p>
    <w:p w14:paraId="3455E0AA">
      <w:pPr>
        <w:pStyle w:val="33"/>
        <w:shd w:val="clear" w:color="auto" w:fill="FEFEFE"/>
        <w:spacing w:before="0" w:beforeAutospacing="0" w:after="0" w:afterAutospacing="0" w:line="360" w:lineRule="auto"/>
        <w:ind w:firstLine="420" w:firstLineChars="200"/>
        <w:jc w:val="both"/>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③《获取文件信息登记表》（格式见附件）；</w:t>
      </w:r>
    </w:p>
    <w:p w14:paraId="64B2E2E2">
      <w:pPr>
        <w:pStyle w:val="33"/>
        <w:shd w:val="clear" w:color="auto" w:fill="FEFEFE"/>
        <w:spacing w:before="0" w:beforeAutospacing="0" w:after="0" w:afterAutospacing="0" w:line="360" w:lineRule="auto"/>
        <w:ind w:firstLine="420" w:firstLineChars="200"/>
        <w:jc w:val="both"/>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④主体资格证明文件（根据供应商自身情况提供，如：营业执照、事业单位法人证书、执业许可证、个体工商户营业执照等）；</w:t>
      </w:r>
    </w:p>
    <w:p w14:paraId="355BAB31">
      <w:pPr>
        <w:pStyle w:val="33"/>
        <w:shd w:val="clear" w:color="auto" w:fill="FEFEFE"/>
        <w:spacing w:before="0" w:beforeAutospacing="0" w:after="0" w:afterAutospacing="0" w:line="360" w:lineRule="auto"/>
        <w:ind w:firstLine="420" w:firstLineChars="20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⑤</w:t>
      </w:r>
      <w:r>
        <w:rPr>
          <w:rFonts w:hint="default" w:ascii="宋体" w:hAnsi="宋体" w:eastAsia="宋体" w:cs="宋体"/>
          <w:color w:val="auto"/>
          <w:sz w:val="21"/>
          <w:szCs w:val="21"/>
          <w:highlight w:val="none"/>
          <w:lang w:val="en-US" w:eastAsia="zh-CN" w:bidi="ar-SA"/>
        </w:rPr>
        <w:t>文件费用支付凭证（银行账号信息见附件）。</w:t>
      </w:r>
    </w:p>
    <w:p w14:paraId="044E7228">
      <w:pPr>
        <w:pStyle w:val="33"/>
        <w:shd w:val="clear" w:color="auto" w:fill="FEFEFE"/>
        <w:spacing w:before="0" w:beforeAutospacing="0" w:after="0" w:afterAutospacing="0" w:line="360" w:lineRule="auto"/>
        <w:ind w:firstLine="420" w:firstLineChars="200"/>
        <w:jc w:val="both"/>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以上①②③项材料需加盖</w:t>
      </w:r>
      <w:r>
        <w:rPr>
          <w:rFonts w:hint="eastAsia" w:ascii="宋体" w:hAnsi="宋体" w:eastAsia="宋体" w:cs="宋体"/>
          <w:color w:val="auto"/>
          <w:sz w:val="21"/>
          <w:szCs w:val="21"/>
          <w:highlight w:val="none"/>
          <w:lang w:val="en-US" w:eastAsia="zh-CN" w:bidi="ar-SA"/>
        </w:rPr>
        <w:t>单位</w:t>
      </w:r>
      <w:r>
        <w:rPr>
          <w:rFonts w:hint="default" w:ascii="宋体" w:hAnsi="宋体" w:eastAsia="宋体" w:cs="宋体"/>
          <w:color w:val="auto"/>
          <w:sz w:val="21"/>
          <w:szCs w:val="21"/>
          <w:highlight w:val="none"/>
          <w:lang w:val="en-US" w:eastAsia="zh-CN" w:bidi="ar-SA"/>
        </w:rPr>
        <w:t>公章（自然人为签字）后扫描发送至上述邮箱，邮件主题及PDF文件标题统一命名为"供应商全称+项目名称"。获取文件的时效性以上述邮箱收到供应商邮件的时间为准。</w:t>
      </w:r>
    </w:p>
    <w:p w14:paraId="4FDD80B8">
      <w:pPr>
        <w:pStyle w:val="33"/>
        <w:shd w:val="clear" w:color="auto" w:fill="FEFEFE"/>
        <w:spacing w:before="0" w:beforeAutospacing="0" w:after="0" w:afterAutospacing="0" w:line="360" w:lineRule="auto"/>
        <w:ind w:firstLine="420" w:firstLineChars="20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4、售价：</w:t>
      </w:r>
      <w:r>
        <w:rPr>
          <w:rFonts w:hint="eastAsia" w:cs="宋体"/>
          <w:color w:val="auto"/>
          <w:sz w:val="21"/>
          <w:szCs w:val="21"/>
          <w:highlight w:val="none"/>
          <w:lang w:val="en-US" w:eastAsia="zh-CN" w:bidi="ar-SA"/>
        </w:rPr>
        <w:t>采购</w:t>
      </w:r>
      <w:r>
        <w:rPr>
          <w:rFonts w:hint="eastAsia" w:ascii="宋体" w:hAnsi="宋体" w:eastAsia="宋体" w:cs="宋体"/>
          <w:color w:val="auto"/>
          <w:sz w:val="21"/>
          <w:szCs w:val="21"/>
          <w:highlight w:val="none"/>
          <w:lang w:val="en-US" w:eastAsia="zh-CN" w:bidi="ar-SA"/>
        </w:rPr>
        <w:t>文件每包售价500元/包，售后不退。</w:t>
      </w:r>
    </w:p>
    <w:p w14:paraId="5C78DEE7">
      <w:pPr>
        <w:pStyle w:val="3"/>
        <w:shd w:val="clear" w:color="auto" w:fill="FEFEFE"/>
        <w:spacing w:before="0" w:after="0" w:line="360" w:lineRule="auto"/>
        <w:ind w:firstLine="422" w:firstLineChars="200"/>
        <w:rPr>
          <w:rFonts w:hint="eastAsia" w:ascii="宋体" w:hAnsi="宋体" w:eastAsia="宋体" w:cs="宋体"/>
          <w:b/>
          <w:bCs w:val="0"/>
          <w:color w:val="auto"/>
          <w:sz w:val="21"/>
          <w:szCs w:val="21"/>
          <w:highlight w:val="none"/>
          <w:lang w:val="zh-CN" w:eastAsia="zh-CN" w:bidi="ar-SA"/>
        </w:rPr>
      </w:pPr>
      <w:bookmarkStart w:id="17" w:name="_Toc119594478"/>
      <w:r>
        <w:rPr>
          <w:rFonts w:hint="eastAsia" w:ascii="宋体" w:hAnsi="宋体" w:eastAsia="宋体" w:cs="宋体"/>
          <w:b/>
          <w:bCs w:val="0"/>
          <w:color w:val="auto"/>
          <w:sz w:val="21"/>
          <w:szCs w:val="21"/>
          <w:highlight w:val="none"/>
          <w:lang w:val="zh-CN" w:eastAsia="zh-CN" w:bidi="ar-SA"/>
        </w:rPr>
        <w:t>四、提交投标文件截止时间、开标时间和地点</w:t>
      </w:r>
      <w:bookmarkEnd w:id="17"/>
      <w:r>
        <w:rPr>
          <w:rFonts w:hint="eastAsia" w:ascii="宋体" w:hAnsi="宋体" w:eastAsia="宋体" w:cs="宋体"/>
          <w:b/>
          <w:bCs w:val="0"/>
          <w:color w:val="auto"/>
          <w:sz w:val="21"/>
          <w:szCs w:val="21"/>
          <w:highlight w:val="none"/>
          <w:lang w:val="zh-CN" w:eastAsia="zh-CN" w:bidi="ar-SA"/>
        </w:rPr>
        <w:t>：</w:t>
      </w:r>
    </w:p>
    <w:p w14:paraId="07173A61">
      <w:pPr>
        <w:pStyle w:val="33"/>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提交投标文件截止时间：</w:t>
      </w:r>
      <w:r>
        <w:rPr>
          <w:rFonts w:hint="eastAsia"/>
          <w:color w:val="auto"/>
          <w:sz w:val="21"/>
          <w:szCs w:val="21"/>
          <w:highlight w:val="none"/>
          <w:u w:val="single"/>
          <w:lang w:val="en-US" w:eastAsia="zh-CN"/>
        </w:rPr>
        <w:t>2026</w:t>
      </w:r>
      <w:r>
        <w:rPr>
          <w:rFonts w:hint="eastAsia"/>
          <w:color w:val="auto"/>
          <w:sz w:val="21"/>
          <w:szCs w:val="21"/>
          <w:highlight w:val="none"/>
        </w:rPr>
        <w:t>年</w:t>
      </w:r>
      <w:r>
        <w:rPr>
          <w:rFonts w:hint="eastAsia"/>
          <w:color w:val="auto"/>
          <w:sz w:val="21"/>
          <w:szCs w:val="21"/>
          <w:highlight w:val="none"/>
          <w:u w:val="single"/>
          <w:lang w:val="en-US" w:eastAsia="zh-CN"/>
        </w:rPr>
        <w:t>5</w:t>
      </w:r>
      <w:r>
        <w:rPr>
          <w:rFonts w:hint="eastAsia"/>
          <w:color w:val="auto"/>
          <w:sz w:val="21"/>
          <w:szCs w:val="21"/>
          <w:highlight w:val="none"/>
        </w:rPr>
        <w:t>月</w:t>
      </w:r>
      <w:r>
        <w:rPr>
          <w:rFonts w:hint="eastAsia"/>
          <w:color w:val="auto"/>
          <w:sz w:val="21"/>
          <w:szCs w:val="21"/>
          <w:highlight w:val="none"/>
          <w:u w:val="single"/>
          <w:lang w:val="en-US" w:eastAsia="zh-CN"/>
        </w:rPr>
        <w:t>7</w:t>
      </w:r>
      <w:r>
        <w:rPr>
          <w:rFonts w:hint="eastAsia"/>
          <w:color w:val="auto"/>
          <w:sz w:val="21"/>
          <w:szCs w:val="21"/>
          <w:highlight w:val="none"/>
        </w:rPr>
        <w:t>日</w:t>
      </w:r>
      <w:r>
        <w:rPr>
          <w:rFonts w:hint="eastAsia"/>
          <w:color w:val="auto"/>
          <w:sz w:val="21"/>
          <w:szCs w:val="21"/>
          <w:highlight w:val="none"/>
          <w:u w:val="single"/>
          <w:lang w:val="en-US" w:eastAsia="zh-CN"/>
        </w:rPr>
        <w:t>9</w:t>
      </w:r>
      <w:r>
        <w:rPr>
          <w:rFonts w:hint="eastAsia"/>
          <w:color w:val="auto"/>
          <w:sz w:val="21"/>
          <w:szCs w:val="21"/>
          <w:highlight w:val="none"/>
        </w:rPr>
        <w:t>点</w:t>
      </w:r>
      <w:r>
        <w:rPr>
          <w:rFonts w:hint="eastAsia"/>
          <w:color w:val="auto"/>
          <w:sz w:val="21"/>
          <w:szCs w:val="21"/>
          <w:highlight w:val="none"/>
          <w:u w:val="single"/>
          <w:lang w:val="en-US" w:eastAsia="zh-CN"/>
        </w:rPr>
        <w:t>30</w:t>
      </w:r>
      <w:r>
        <w:rPr>
          <w:rFonts w:hint="eastAsia"/>
          <w:color w:val="auto"/>
          <w:sz w:val="21"/>
          <w:szCs w:val="21"/>
          <w:highlight w:val="none"/>
        </w:rPr>
        <w:t>分（北京时间）</w:t>
      </w:r>
    </w:p>
    <w:p w14:paraId="2D27AFA7">
      <w:pPr>
        <w:pStyle w:val="33"/>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开标时间：</w:t>
      </w:r>
      <w:r>
        <w:rPr>
          <w:rFonts w:hint="eastAsia"/>
          <w:color w:val="auto"/>
          <w:sz w:val="21"/>
          <w:szCs w:val="21"/>
          <w:highlight w:val="none"/>
          <w:u w:val="single"/>
          <w:lang w:val="en-US" w:eastAsia="zh-CN"/>
        </w:rPr>
        <w:t>2026</w:t>
      </w:r>
      <w:r>
        <w:rPr>
          <w:rFonts w:hint="eastAsia"/>
          <w:color w:val="auto"/>
          <w:sz w:val="21"/>
          <w:szCs w:val="21"/>
          <w:highlight w:val="none"/>
        </w:rPr>
        <w:t>年</w:t>
      </w:r>
      <w:r>
        <w:rPr>
          <w:rFonts w:hint="eastAsia"/>
          <w:color w:val="auto"/>
          <w:sz w:val="21"/>
          <w:szCs w:val="21"/>
          <w:highlight w:val="none"/>
          <w:u w:val="single"/>
        </w:rPr>
        <w:t xml:space="preserve"> </w:t>
      </w:r>
      <w:r>
        <w:rPr>
          <w:rFonts w:hint="eastAsia"/>
          <w:color w:val="auto"/>
          <w:sz w:val="21"/>
          <w:szCs w:val="21"/>
          <w:highlight w:val="none"/>
          <w:u w:val="single"/>
          <w:lang w:val="en-US" w:eastAsia="zh-CN"/>
        </w:rPr>
        <w:t>5</w:t>
      </w:r>
      <w:r>
        <w:rPr>
          <w:rFonts w:hint="eastAsia"/>
          <w:color w:val="auto"/>
          <w:sz w:val="21"/>
          <w:szCs w:val="21"/>
          <w:highlight w:val="none"/>
        </w:rPr>
        <w:t>月</w:t>
      </w:r>
      <w:r>
        <w:rPr>
          <w:rFonts w:hint="eastAsia"/>
          <w:color w:val="auto"/>
          <w:sz w:val="21"/>
          <w:szCs w:val="21"/>
          <w:highlight w:val="none"/>
          <w:u w:val="single"/>
          <w:lang w:val="en-US" w:eastAsia="zh-CN"/>
        </w:rPr>
        <w:t>7</w:t>
      </w:r>
      <w:r>
        <w:rPr>
          <w:rFonts w:hint="eastAsia"/>
          <w:color w:val="auto"/>
          <w:sz w:val="21"/>
          <w:szCs w:val="21"/>
          <w:highlight w:val="none"/>
        </w:rPr>
        <w:t>日</w:t>
      </w:r>
      <w:r>
        <w:rPr>
          <w:rFonts w:hint="eastAsia"/>
          <w:color w:val="auto"/>
          <w:sz w:val="21"/>
          <w:szCs w:val="21"/>
          <w:highlight w:val="none"/>
          <w:u w:val="single"/>
          <w:lang w:val="en-US" w:eastAsia="zh-CN"/>
        </w:rPr>
        <w:t>9</w:t>
      </w:r>
      <w:r>
        <w:rPr>
          <w:rFonts w:hint="eastAsia"/>
          <w:color w:val="auto"/>
          <w:sz w:val="21"/>
          <w:szCs w:val="21"/>
          <w:highlight w:val="none"/>
        </w:rPr>
        <w:t>点</w:t>
      </w:r>
      <w:r>
        <w:rPr>
          <w:rFonts w:hint="eastAsia"/>
          <w:color w:val="auto"/>
          <w:sz w:val="21"/>
          <w:szCs w:val="21"/>
          <w:highlight w:val="none"/>
          <w:u w:val="single"/>
          <w:lang w:val="en-US" w:eastAsia="zh-CN"/>
        </w:rPr>
        <w:t>30</w:t>
      </w:r>
      <w:r>
        <w:rPr>
          <w:rFonts w:hint="eastAsia"/>
          <w:color w:val="auto"/>
          <w:sz w:val="21"/>
          <w:szCs w:val="21"/>
          <w:highlight w:val="none"/>
        </w:rPr>
        <w:t>分（北京时间）</w:t>
      </w:r>
    </w:p>
    <w:p w14:paraId="111CF4EC">
      <w:pPr>
        <w:pStyle w:val="33"/>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地点：</w:t>
      </w:r>
      <w:r>
        <w:rPr>
          <w:rFonts w:hint="eastAsia" w:ascii="宋体" w:hAnsi="宋体" w:eastAsia="宋体" w:cs="宋体"/>
          <w:color w:val="auto"/>
          <w:kern w:val="2"/>
          <w:sz w:val="21"/>
          <w:szCs w:val="21"/>
          <w:highlight w:val="none"/>
          <w:u w:val="single"/>
          <w:lang w:val="en-US" w:eastAsia="zh-CN" w:bidi="ar-SA"/>
        </w:rPr>
        <w:t>武汉市洪山区创意天地9号办公楼601室</w:t>
      </w:r>
    </w:p>
    <w:p w14:paraId="488C3795">
      <w:pPr>
        <w:pStyle w:val="3"/>
        <w:shd w:val="clear" w:color="auto" w:fill="FEFEFE"/>
        <w:spacing w:before="0" w:after="0" w:line="360" w:lineRule="auto"/>
        <w:ind w:firstLine="422" w:firstLineChars="200"/>
        <w:rPr>
          <w:rFonts w:hint="eastAsia" w:ascii="宋体" w:hAnsi="宋体" w:eastAsia="宋体" w:cs="宋体"/>
          <w:color w:val="auto"/>
          <w:sz w:val="21"/>
          <w:szCs w:val="21"/>
          <w:highlight w:val="none"/>
          <w:lang w:eastAsia="zh-CN"/>
        </w:rPr>
      </w:pPr>
      <w:bookmarkStart w:id="18" w:name="_Toc119594479"/>
      <w:r>
        <w:rPr>
          <w:rFonts w:hint="eastAsia" w:ascii="宋体" w:hAnsi="宋体" w:cs="宋体"/>
          <w:color w:val="auto"/>
          <w:sz w:val="21"/>
          <w:szCs w:val="21"/>
          <w:highlight w:val="none"/>
        </w:rPr>
        <w:t>五、公告期限</w:t>
      </w:r>
      <w:bookmarkEnd w:id="18"/>
      <w:r>
        <w:rPr>
          <w:rFonts w:hint="eastAsia" w:ascii="宋体" w:hAnsi="宋体" w:cs="宋体"/>
          <w:color w:val="auto"/>
          <w:sz w:val="21"/>
          <w:szCs w:val="21"/>
          <w:highlight w:val="none"/>
          <w:lang w:eastAsia="zh-CN"/>
        </w:rPr>
        <w:t>：</w:t>
      </w:r>
    </w:p>
    <w:p w14:paraId="3967C429">
      <w:pPr>
        <w:pStyle w:val="33"/>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自本公告发布之日起5个工作日。</w:t>
      </w:r>
    </w:p>
    <w:p w14:paraId="733EFA8C">
      <w:pPr>
        <w:pStyle w:val="3"/>
        <w:shd w:val="clear" w:color="auto" w:fill="FEFEFE"/>
        <w:spacing w:before="0" w:after="0" w:line="360" w:lineRule="auto"/>
        <w:ind w:firstLine="422" w:firstLineChars="200"/>
        <w:rPr>
          <w:rFonts w:hint="eastAsia" w:ascii="宋体" w:hAnsi="宋体" w:eastAsia="宋体" w:cs="宋体"/>
          <w:color w:val="auto"/>
          <w:sz w:val="21"/>
          <w:szCs w:val="21"/>
          <w:highlight w:val="none"/>
          <w:lang w:eastAsia="zh-CN"/>
        </w:rPr>
      </w:pPr>
      <w:bookmarkStart w:id="19" w:name="_Toc119594480"/>
      <w:r>
        <w:rPr>
          <w:rFonts w:hint="eastAsia" w:ascii="宋体" w:hAnsi="宋体" w:cs="宋体"/>
          <w:color w:val="auto"/>
          <w:sz w:val="21"/>
          <w:szCs w:val="21"/>
          <w:highlight w:val="none"/>
        </w:rPr>
        <w:t>六、其他补充事宜</w:t>
      </w:r>
      <w:bookmarkEnd w:id="19"/>
      <w:r>
        <w:rPr>
          <w:rFonts w:hint="eastAsia" w:ascii="宋体" w:hAnsi="宋体" w:cs="宋体"/>
          <w:color w:val="auto"/>
          <w:sz w:val="21"/>
          <w:szCs w:val="21"/>
          <w:highlight w:val="none"/>
          <w:lang w:eastAsia="zh-CN"/>
        </w:rPr>
        <w:t>：</w:t>
      </w:r>
    </w:p>
    <w:p w14:paraId="68EF1D23">
      <w:pPr>
        <w:pStyle w:val="33"/>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1.本项目将在《中国政府采购网》（http://www.ccgp.gov.cn/）、《武汉理工大学采购与招标</w:t>
      </w:r>
      <w:r>
        <w:rPr>
          <w:rFonts w:hint="eastAsia"/>
          <w:color w:val="auto"/>
          <w:sz w:val="21"/>
          <w:szCs w:val="21"/>
          <w:highlight w:val="none"/>
          <w:lang w:val="en-US" w:eastAsia="zh-CN"/>
        </w:rPr>
        <w:t>管理</w:t>
      </w:r>
      <w:r>
        <w:rPr>
          <w:rFonts w:hint="eastAsia"/>
          <w:color w:val="auto"/>
          <w:sz w:val="21"/>
          <w:szCs w:val="21"/>
          <w:highlight w:val="none"/>
        </w:rPr>
        <w:t>办公室网站》（网址：http://cgyztb.whut.edu.cn/）</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rPr>
        <w:t>湖南省招标有限责任公司官网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rPr>
        <w:t>（http://www.hnbidding.com/）</w:t>
      </w:r>
      <w:r>
        <w:rPr>
          <w:rFonts w:hint="eastAsia"/>
          <w:color w:val="auto"/>
          <w:sz w:val="21"/>
          <w:szCs w:val="21"/>
          <w:highlight w:val="none"/>
        </w:rPr>
        <w:t>上发布所有信息，请参加本项目</w:t>
      </w:r>
      <w:r>
        <w:rPr>
          <w:rFonts w:hint="eastAsia"/>
          <w:color w:val="auto"/>
          <w:sz w:val="21"/>
          <w:szCs w:val="21"/>
          <w:highlight w:val="none"/>
          <w:lang w:eastAsia="zh-CN"/>
        </w:rPr>
        <w:t>供应商</w:t>
      </w:r>
      <w:r>
        <w:rPr>
          <w:rFonts w:hint="eastAsia"/>
          <w:color w:val="auto"/>
          <w:sz w:val="21"/>
          <w:szCs w:val="21"/>
          <w:highlight w:val="none"/>
        </w:rPr>
        <w:t>密切关注。</w:t>
      </w:r>
    </w:p>
    <w:p w14:paraId="3AAFB79E">
      <w:pPr>
        <w:pStyle w:val="33"/>
        <w:shd w:val="clear" w:color="auto" w:fill="FEFEFE"/>
        <w:spacing w:before="0" w:beforeAutospacing="0" w:after="0" w:afterAutospacing="0" w:line="360" w:lineRule="auto"/>
        <w:ind w:firstLine="420" w:firstLineChars="200"/>
        <w:jc w:val="both"/>
        <w:rPr>
          <w:rFonts w:hint="eastAsia" w:eastAsia="宋体"/>
          <w:color w:val="auto"/>
          <w:sz w:val="21"/>
          <w:szCs w:val="21"/>
          <w:highlight w:val="none"/>
          <w:lang w:val="en-US" w:eastAsia="zh-CN"/>
        </w:rPr>
      </w:pPr>
      <w:r>
        <w:rPr>
          <w:rFonts w:hint="eastAsia"/>
          <w:color w:val="auto"/>
          <w:sz w:val="21"/>
          <w:szCs w:val="21"/>
          <w:highlight w:val="none"/>
        </w:rPr>
        <w:t>2.政府采购相关政策执行：</w:t>
      </w:r>
      <w:r>
        <w:rPr>
          <w:rFonts w:hint="eastAsia"/>
          <w:color w:val="auto"/>
          <w:sz w:val="21"/>
          <w:szCs w:val="21"/>
          <w:highlight w:val="none"/>
          <w:lang w:val="en-US" w:eastAsia="zh-CN"/>
        </w:rPr>
        <w:t>/</w:t>
      </w:r>
    </w:p>
    <w:p w14:paraId="558B9B49">
      <w:pPr>
        <w:pStyle w:val="3"/>
        <w:shd w:val="clear" w:color="auto" w:fill="FEFEFE"/>
        <w:spacing w:before="0" w:after="0" w:line="360" w:lineRule="auto"/>
        <w:ind w:firstLine="422" w:firstLineChars="200"/>
        <w:rPr>
          <w:rFonts w:hint="eastAsia" w:ascii="宋体" w:hAnsi="宋体" w:eastAsia="宋体" w:cs="宋体"/>
          <w:color w:val="auto"/>
          <w:sz w:val="21"/>
          <w:szCs w:val="21"/>
          <w:highlight w:val="none"/>
          <w:lang w:eastAsia="zh-CN"/>
        </w:rPr>
      </w:pPr>
      <w:bookmarkStart w:id="20" w:name="_Toc119594481"/>
      <w:r>
        <w:rPr>
          <w:rFonts w:hint="eastAsia" w:ascii="宋体" w:hAnsi="宋体" w:cs="宋体"/>
          <w:color w:val="auto"/>
          <w:sz w:val="21"/>
          <w:szCs w:val="21"/>
          <w:highlight w:val="none"/>
        </w:rPr>
        <w:t>七、对本次招标提出询问，请按以下方式联系</w:t>
      </w:r>
      <w:bookmarkEnd w:id="20"/>
      <w:r>
        <w:rPr>
          <w:rFonts w:hint="eastAsia" w:ascii="宋体" w:hAnsi="宋体" w:cs="宋体"/>
          <w:color w:val="auto"/>
          <w:sz w:val="21"/>
          <w:szCs w:val="21"/>
          <w:highlight w:val="none"/>
          <w:lang w:eastAsia="zh-CN"/>
        </w:rPr>
        <w:t>：</w:t>
      </w:r>
    </w:p>
    <w:p w14:paraId="5703C49D">
      <w:pPr>
        <w:pStyle w:val="33"/>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1.采购人信息</w:t>
      </w:r>
    </w:p>
    <w:p w14:paraId="685F1902">
      <w:pPr>
        <w:pStyle w:val="33"/>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名    称：武汉理工大学</w:t>
      </w:r>
    </w:p>
    <w:p w14:paraId="2F750652">
      <w:pPr>
        <w:pStyle w:val="33"/>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地    址：洪山区珞狮南路1</w:t>
      </w:r>
      <w:r>
        <w:rPr>
          <w:color w:val="auto"/>
          <w:sz w:val="21"/>
          <w:szCs w:val="21"/>
          <w:highlight w:val="none"/>
        </w:rPr>
        <w:t>22</w:t>
      </w:r>
      <w:r>
        <w:rPr>
          <w:rFonts w:hint="eastAsia"/>
          <w:color w:val="auto"/>
          <w:sz w:val="21"/>
          <w:szCs w:val="21"/>
          <w:highlight w:val="none"/>
        </w:rPr>
        <w:t>号</w:t>
      </w:r>
    </w:p>
    <w:p w14:paraId="3FB17C6D">
      <w:pPr>
        <w:pStyle w:val="33"/>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联系方式：</w:t>
      </w:r>
      <w:r>
        <w:rPr>
          <w:rFonts w:hint="eastAsia" w:ascii="宋体" w:hAnsi="宋体" w:eastAsia="宋体" w:cs="宋体"/>
          <w:color w:val="auto"/>
          <w:sz w:val="21"/>
          <w:szCs w:val="21"/>
          <w:highlight w:val="none"/>
          <w:u w:val="single"/>
          <w:lang w:val="en-US" w:eastAsia="zh-CN"/>
        </w:rPr>
        <w:t>刘老师，027-87285065</w:t>
      </w:r>
    </w:p>
    <w:p w14:paraId="721A6AA7">
      <w:pPr>
        <w:pStyle w:val="33"/>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2.采购代理机构信息</w:t>
      </w:r>
    </w:p>
    <w:p w14:paraId="2EB74F25">
      <w:pPr>
        <w:pStyle w:val="33"/>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lang w:val="en-US" w:eastAsia="zh-CN"/>
        </w:rPr>
        <w:t>湖南省招标有限责任公司</w:t>
      </w:r>
    </w:p>
    <w:p w14:paraId="33682B49">
      <w:pPr>
        <w:pStyle w:val="33"/>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val="en-US"/>
        </w:rPr>
        <w:t>武汉市洪山区创意天地9号办公楼601室</w:t>
      </w:r>
      <w:bookmarkStart w:id="164" w:name="_GoBack"/>
      <w:bookmarkEnd w:id="164"/>
    </w:p>
    <w:p w14:paraId="279BE758">
      <w:pPr>
        <w:pStyle w:val="33"/>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r>
        <w:rPr>
          <w:rFonts w:hint="eastAsia" w:ascii="宋体" w:hAnsi="宋体" w:eastAsia="宋体" w:cs="宋体"/>
          <w:color w:val="auto"/>
          <w:sz w:val="21"/>
          <w:szCs w:val="21"/>
          <w:highlight w:val="none"/>
          <w:lang w:val="en-US"/>
        </w:rPr>
        <w:t>027-88038889、</w:t>
      </w:r>
      <w:r>
        <w:rPr>
          <w:rFonts w:hint="eastAsia" w:ascii="宋体" w:hAnsi="宋体" w:eastAsia="宋体" w:cs="宋体"/>
          <w:color w:val="auto"/>
          <w:sz w:val="21"/>
          <w:szCs w:val="21"/>
          <w:highlight w:val="none"/>
          <w:lang w:val="en-US" w:eastAsia="zh-CN"/>
        </w:rPr>
        <w:t>18672343306</w:t>
      </w:r>
    </w:p>
    <w:p w14:paraId="767864EC">
      <w:pPr>
        <w:pStyle w:val="33"/>
        <w:shd w:val="clear" w:color="auto" w:fill="FEFEFE"/>
        <w:spacing w:before="0" w:beforeAutospacing="0" w:after="0" w:afterAutospacing="0" w:line="360" w:lineRule="auto"/>
        <w:ind w:firstLine="420" w:firstLineChars="200"/>
        <w:jc w:val="both"/>
        <w:rPr>
          <w:color w:val="auto"/>
          <w:sz w:val="21"/>
          <w:szCs w:val="21"/>
          <w:highlight w:val="none"/>
        </w:rPr>
      </w:pPr>
      <w:r>
        <w:rPr>
          <w:rFonts w:hint="eastAsia"/>
          <w:color w:val="auto"/>
          <w:sz w:val="21"/>
          <w:szCs w:val="21"/>
          <w:highlight w:val="none"/>
        </w:rPr>
        <w:t>3.项目联系方式</w:t>
      </w:r>
    </w:p>
    <w:p w14:paraId="612B0A4C">
      <w:pPr>
        <w:pStyle w:val="33"/>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项目联系人：</w:t>
      </w:r>
      <w:r>
        <w:rPr>
          <w:rFonts w:hint="eastAsia" w:ascii="宋体" w:hAnsi="宋体" w:eastAsia="宋体" w:cs="宋体"/>
          <w:color w:val="auto"/>
          <w:sz w:val="21"/>
          <w:szCs w:val="21"/>
          <w:highlight w:val="none"/>
          <w:lang w:val="en-US" w:eastAsia="zh-CN"/>
        </w:rPr>
        <w:t>冷霄香 李洋 聂毅 洪振翔 张泽平</w:t>
      </w:r>
    </w:p>
    <w:p w14:paraId="00FB9EF1">
      <w:pPr>
        <w:pStyle w:val="33"/>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lang w:val="en-US"/>
        </w:rPr>
        <w:t>027-88038889、18672343306</w:t>
      </w:r>
    </w:p>
    <w:p w14:paraId="19F6D053">
      <w:pPr>
        <w:rPr>
          <w:color w:val="auto"/>
          <w:sz w:val="30"/>
          <w:szCs w:val="28"/>
          <w:highlight w:val="none"/>
        </w:rPr>
      </w:pPr>
      <w:r>
        <w:rPr>
          <w:color w:val="auto"/>
          <w:sz w:val="30"/>
          <w:szCs w:val="28"/>
          <w:highlight w:val="none"/>
        </w:rPr>
        <w:br w:type="page"/>
      </w:r>
    </w:p>
    <w:p w14:paraId="00C5E0B2">
      <w:pPr>
        <w:widowControl w:val="0"/>
        <w:autoSpaceDE/>
        <w:autoSpaceDN/>
        <w:spacing w:after="0" w:line="240" w:lineRule="auto"/>
        <w:ind w:firstLine="0" w:firstLineChars="0"/>
        <w:jc w:val="both"/>
        <w:rPr>
          <w:rFonts w:hint="eastAsia" w:ascii="宋体" w:hAnsi="宋体" w:eastAsia="宋体" w:cs="宋体"/>
          <w:snapToGrid w:val="0"/>
          <w:color w:val="auto"/>
          <w:kern w:val="2"/>
          <w:sz w:val="24"/>
          <w:szCs w:val="24"/>
          <w:highlight w:val="none"/>
          <w:shd w:val="clear" w:color="auto" w:fill="FFFFFF"/>
          <w:lang w:val="en-US" w:eastAsia="zh-Hans" w:bidi="ar-SA"/>
        </w:rPr>
      </w:pPr>
      <w:r>
        <w:rPr>
          <w:rFonts w:hint="eastAsia" w:ascii="宋体" w:hAnsi="宋体" w:eastAsia="宋体" w:cs="宋体"/>
          <w:snapToGrid w:val="0"/>
          <w:color w:val="auto"/>
          <w:kern w:val="2"/>
          <w:sz w:val="24"/>
          <w:szCs w:val="24"/>
          <w:highlight w:val="none"/>
          <w:shd w:val="clear" w:color="auto" w:fill="FFFFFF"/>
          <w:lang w:val="en-US" w:eastAsia="zh-Hans" w:bidi="ar-SA"/>
        </w:rPr>
        <w:t>附表1</w:t>
      </w:r>
    </w:p>
    <w:p w14:paraId="18F7534B">
      <w:pPr>
        <w:widowControl w:val="0"/>
        <w:autoSpaceDE/>
        <w:autoSpaceDN/>
        <w:spacing w:after="0" w:line="240" w:lineRule="auto"/>
        <w:ind w:left="0" w:leftChars="0" w:firstLine="0" w:firstLineChars="0"/>
        <w:jc w:val="center"/>
        <w:outlineLvl w:val="9"/>
        <w:rPr>
          <w:rFonts w:hint="eastAsia" w:ascii="宋体" w:hAnsi="宋体" w:eastAsia="宋体" w:cs="宋体"/>
          <w:b/>
          <w:color w:val="auto"/>
          <w:kern w:val="2"/>
          <w:sz w:val="32"/>
          <w:szCs w:val="32"/>
          <w:highlight w:val="none"/>
          <w:lang w:val="en-US" w:eastAsia="zh-Hans" w:bidi="ar-SA"/>
        </w:rPr>
      </w:pPr>
      <w:bookmarkStart w:id="21" w:name="_Toc18559"/>
      <w:bookmarkStart w:id="22" w:name="_Toc15162"/>
      <w:r>
        <w:rPr>
          <w:rFonts w:hint="eastAsia" w:ascii="宋体" w:hAnsi="宋体" w:eastAsia="宋体" w:cs="宋体"/>
          <w:b/>
          <w:color w:val="auto"/>
          <w:kern w:val="2"/>
          <w:sz w:val="32"/>
          <w:szCs w:val="32"/>
          <w:highlight w:val="none"/>
          <w:lang w:val="en-US" w:bidi="ar-SA"/>
        </w:rPr>
        <w:t>获取文件</w:t>
      </w:r>
      <w:r>
        <w:rPr>
          <w:rFonts w:hint="eastAsia" w:ascii="宋体" w:hAnsi="宋体" w:eastAsia="宋体" w:cs="宋体"/>
          <w:b/>
          <w:color w:val="auto"/>
          <w:kern w:val="2"/>
          <w:sz w:val="32"/>
          <w:szCs w:val="32"/>
          <w:highlight w:val="none"/>
          <w:lang w:val="en-US" w:eastAsia="zh-CN" w:bidi="ar-SA"/>
        </w:rPr>
        <w:t>信息</w:t>
      </w:r>
      <w:r>
        <w:rPr>
          <w:rFonts w:hint="eastAsia" w:ascii="宋体" w:hAnsi="宋体" w:eastAsia="宋体" w:cs="宋体"/>
          <w:b/>
          <w:color w:val="auto"/>
          <w:kern w:val="2"/>
          <w:sz w:val="32"/>
          <w:szCs w:val="32"/>
          <w:highlight w:val="none"/>
          <w:lang w:val="en-US" w:bidi="ar-SA"/>
        </w:rPr>
        <w:t>登记</w:t>
      </w:r>
      <w:r>
        <w:rPr>
          <w:rFonts w:hint="eastAsia" w:ascii="宋体" w:hAnsi="宋体" w:eastAsia="宋体" w:cs="宋体"/>
          <w:b/>
          <w:color w:val="auto"/>
          <w:kern w:val="2"/>
          <w:sz w:val="32"/>
          <w:szCs w:val="32"/>
          <w:highlight w:val="none"/>
          <w:lang w:val="en-US" w:eastAsia="zh-Hans" w:bidi="ar-SA"/>
        </w:rPr>
        <w:t>表</w:t>
      </w:r>
      <w:bookmarkEnd w:id="21"/>
      <w:bookmarkEnd w:id="22"/>
    </w:p>
    <w:tbl>
      <w:tblPr>
        <w:tblStyle w:val="37"/>
        <w:tblW w:w="8379" w:type="dxa"/>
        <w:jc w:val="center"/>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Layout w:type="fixed"/>
        <w:tblCellMar>
          <w:top w:w="0" w:type="dxa"/>
          <w:left w:w="0" w:type="dxa"/>
          <w:bottom w:w="0" w:type="dxa"/>
          <w:right w:w="0" w:type="dxa"/>
        </w:tblCellMar>
      </w:tblPr>
      <w:tblGrid>
        <w:gridCol w:w="1699"/>
        <w:gridCol w:w="1816"/>
        <w:gridCol w:w="1934"/>
        <w:gridCol w:w="1050"/>
        <w:gridCol w:w="1880"/>
      </w:tblGrid>
      <w:tr w14:paraId="47AC792C">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942" w:hRule="atLeast"/>
          <w:jc w:val="center"/>
        </w:trPr>
        <w:tc>
          <w:tcPr>
            <w:tcW w:w="1699" w:type="dxa"/>
            <w:tcBorders>
              <w:tl2br w:val="nil"/>
              <w:tr2bl w:val="nil"/>
            </w:tcBorders>
            <w:shd w:val="clear" w:color="auto" w:fill="auto"/>
            <w:noWrap w:val="0"/>
            <w:tcMar>
              <w:left w:w="108" w:type="dxa"/>
              <w:right w:w="108" w:type="dxa"/>
            </w:tcMar>
            <w:vAlign w:val="center"/>
          </w:tcPr>
          <w:p w14:paraId="7CC796AF">
            <w:pPr>
              <w:widowControl w:val="0"/>
              <w:autoSpaceDE/>
              <w:autoSpaceDN/>
              <w:spacing w:after="0" w:line="240" w:lineRule="auto"/>
              <w:ind w:left="0" w:leftChars="0" w:firstLine="0" w:firstLineChars="0"/>
              <w:jc w:val="center"/>
              <w:rPr>
                <w:rFonts w:hint="eastAsia" w:ascii="宋体" w:hAnsi="宋体" w:eastAsia="宋体" w:cs="宋体"/>
                <w:snapToGrid w:val="0"/>
                <w:color w:val="auto"/>
                <w:kern w:val="2"/>
                <w:sz w:val="24"/>
                <w:szCs w:val="24"/>
                <w:highlight w:val="none"/>
                <w:lang w:val="en-US" w:bidi="ar-SA"/>
              </w:rPr>
            </w:pPr>
            <w:r>
              <w:rPr>
                <w:rFonts w:hint="eastAsia" w:ascii="宋体" w:hAnsi="宋体" w:eastAsia="宋体" w:cs="宋体"/>
                <w:snapToGrid w:val="0"/>
                <w:color w:val="auto"/>
                <w:kern w:val="2"/>
                <w:sz w:val="24"/>
                <w:szCs w:val="24"/>
                <w:highlight w:val="none"/>
                <w:lang w:val="en-US" w:bidi="ar-SA"/>
              </w:rPr>
              <w:t>项目名称</w:t>
            </w:r>
          </w:p>
        </w:tc>
        <w:tc>
          <w:tcPr>
            <w:tcW w:w="6680" w:type="dxa"/>
            <w:gridSpan w:val="4"/>
            <w:tcBorders>
              <w:tl2br w:val="nil"/>
              <w:tr2bl w:val="nil"/>
            </w:tcBorders>
            <w:shd w:val="clear" w:color="auto" w:fill="auto"/>
            <w:noWrap w:val="0"/>
            <w:tcMar>
              <w:left w:w="108" w:type="dxa"/>
              <w:right w:w="108" w:type="dxa"/>
            </w:tcMar>
            <w:vAlign w:val="center"/>
          </w:tcPr>
          <w:p w14:paraId="37296207">
            <w:pPr>
              <w:widowControl w:val="0"/>
              <w:autoSpaceDE/>
              <w:autoSpaceDN/>
              <w:spacing w:after="0" w:line="240" w:lineRule="auto"/>
              <w:ind w:left="0" w:leftChars="0" w:firstLine="0" w:firstLineChars="0"/>
              <w:jc w:val="center"/>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文献信息资源建设（四期）之中国知网数据库服务</w:t>
            </w:r>
          </w:p>
        </w:tc>
      </w:tr>
      <w:tr w14:paraId="6D2300BA">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942" w:hRule="atLeast"/>
          <w:jc w:val="center"/>
        </w:trPr>
        <w:tc>
          <w:tcPr>
            <w:tcW w:w="1699" w:type="dxa"/>
            <w:tcBorders>
              <w:tl2br w:val="nil"/>
              <w:tr2bl w:val="nil"/>
            </w:tcBorders>
            <w:shd w:val="clear" w:color="auto" w:fill="auto"/>
            <w:noWrap w:val="0"/>
            <w:tcMar>
              <w:left w:w="108" w:type="dxa"/>
              <w:right w:w="108" w:type="dxa"/>
            </w:tcMar>
            <w:vAlign w:val="center"/>
          </w:tcPr>
          <w:p w14:paraId="0A0940C6">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bidi="ar-SA"/>
              </w:rPr>
            </w:pPr>
            <w:r>
              <w:rPr>
                <w:rFonts w:hint="eastAsia" w:ascii="宋体" w:hAnsi="宋体" w:eastAsia="宋体" w:cs="宋体"/>
                <w:snapToGrid w:val="0"/>
                <w:color w:val="auto"/>
                <w:kern w:val="2"/>
                <w:sz w:val="24"/>
                <w:szCs w:val="24"/>
                <w:highlight w:val="none"/>
                <w:lang w:val="en-US" w:bidi="ar-SA"/>
              </w:rPr>
              <w:t>项目编号</w:t>
            </w:r>
          </w:p>
        </w:tc>
        <w:tc>
          <w:tcPr>
            <w:tcW w:w="6680" w:type="dxa"/>
            <w:gridSpan w:val="4"/>
            <w:tcBorders>
              <w:tl2br w:val="nil"/>
              <w:tr2bl w:val="nil"/>
            </w:tcBorders>
            <w:shd w:val="clear" w:color="auto" w:fill="auto"/>
            <w:noWrap w:val="0"/>
            <w:tcMar>
              <w:left w:w="108" w:type="dxa"/>
              <w:right w:w="108" w:type="dxa"/>
            </w:tcMar>
            <w:vAlign w:val="center"/>
          </w:tcPr>
          <w:p w14:paraId="1747DD30">
            <w:pPr>
              <w:widowControl w:val="0"/>
              <w:autoSpaceDE/>
              <w:autoSpaceDN/>
              <w:spacing w:after="0" w:line="240" w:lineRule="auto"/>
              <w:ind w:left="0" w:leftChars="0" w:firstLine="0" w:firstLineChars="0"/>
              <w:jc w:val="center"/>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WUTF2026030004（0623-2651N3332007）</w:t>
            </w:r>
          </w:p>
        </w:tc>
      </w:tr>
      <w:tr w14:paraId="254301F5">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865" w:hRule="atLeast"/>
          <w:jc w:val="center"/>
        </w:trPr>
        <w:tc>
          <w:tcPr>
            <w:tcW w:w="1699" w:type="dxa"/>
            <w:tcBorders>
              <w:tl2br w:val="nil"/>
              <w:tr2bl w:val="nil"/>
            </w:tcBorders>
            <w:shd w:val="clear" w:color="auto" w:fill="auto"/>
            <w:noWrap w:val="0"/>
            <w:tcMar>
              <w:left w:w="108" w:type="dxa"/>
              <w:right w:w="108" w:type="dxa"/>
            </w:tcMar>
            <w:vAlign w:val="center"/>
          </w:tcPr>
          <w:p w14:paraId="56BA9A36">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bidi="ar-SA"/>
              </w:rPr>
              <w:t>供应商</w:t>
            </w:r>
            <w:r>
              <w:rPr>
                <w:rFonts w:hint="eastAsia" w:ascii="宋体" w:hAnsi="宋体" w:eastAsia="宋体" w:cs="宋体"/>
                <w:color w:val="auto"/>
                <w:kern w:val="2"/>
                <w:sz w:val="24"/>
                <w:szCs w:val="24"/>
                <w:highlight w:val="none"/>
                <w:lang w:val="en-US" w:eastAsia="zh-CN" w:bidi="ar-SA"/>
              </w:rPr>
              <w:t>信息</w:t>
            </w:r>
          </w:p>
          <w:p w14:paraId="18CBFF58">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（根据自身情况勾选填写）</w:t>
            </w:r>
          </w:p>
        </w:tc>
        <w:tc>
          <w:tcPr>
            <w:tcW w:w="6680" w:type="dxa"/>
            <w:gridSpan w:val="4"/>
            <w:tcBorders>
              <w:tl2br w:val="nil"/>
              <w:tr2bl w:val="nil"/>
            </w:tcBorders>
            <w:shd w:val="clear" w:color="auto" w:fill="auto"/>
            <w:noWrap w:val="0"/>
            <w:tcMar>
              <w:left w:w="108" w:type="dxa"/>
              <w:right w:w="108" w:type="dxa"/>
            </w:tcMar>
            <w:vAlign w:val="center"/>
          </w:tcPr>
          <w:p w14:paraId="2D39A658">
            <w:pPr>
              <w:widowControl w:val="0"/>
              <w:autoSpaceDE/>
              <w:autoSpaceDN/>
              <w:spacing w:after="0" w:line="240" w:lineRule="auto"/>
              <w:ind w:left="0" w:leftChars="0" w:firstLine="0" w:firstLineChars="0"/>
              <w:jc w:val="left"/>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bidi="ar-SA"/>
              </w:rPr>
              <w:t>供应商类型</w:t>
            </w:r>
            <w:r>
              <w:rPr>
                <w:rFonts w:hint="eastAsia" w:ascii="宋体" w:hAnsi="宋体" w:eastAsia="宋体" w:cs="宋体"/>
                <w:b/>
                <w:bCs/>
                <w:color w:val="auto"/>
                <w:kern w:val="2"/>
                <w:sz w:val="24"/>
                <w:szCs w:val="24"/>
                <w:highlight w:val="none"/>
                <w:lang w:val="en-US" w:eastAsia="zh-CN" w:bidi="ar-SA"/>
              </w:rPr>
              <w:t>：</w:t>
            </w:r>
          </w:p>
          <w:p w14:paraId="310386D7">
            <w:pPr>
              <w:widowControl w:val="0"/>
              <w:autoSpaceDE/>
              <w:autoSpaceDN/>
              <w:spacing w:after="0" w:line="240" w:lineRule="auto"/>
              <w:ind w:left="0" w:leftChars="0" w:firstLine="0" w:firstLineChars="0"/>
              <w:jc w:val="left"/>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□企业 □事业单位 □非企业专业服务机构 □个体工商户 □自然人</w:t>
            </w:r>
          </w:p>
          <w:p w14:paraId="6B87B4C6">
            <w:pPr>
              <w:widowControl w:val="0"/>
              <w:autoSpaceDE/>
              <w:autoSpaceDN/>
              <w:spacing w:after="0" w:line="240" w:lineRule="auto"/>
              <w:ind w:left="0" w:leftChars="0" w:firstLine="0" w:firstLineChars="0"/>
              <w:jc w:val="left"/>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bidi="ar-SA"/>
              </w:rPr>
              <w:t>供应商</w:t>
            </w:r>
            <w:r>
              <w:rPr>
                <w:rFonts w:hint="eastAsia" w:ascii="宋体" w:hAnsi="宋体" w:eastAsia="宋体" w:cs="宋体"/>
                <w:b/>
                <w:bCs/>
                <w:color w:val="auto"/>
                <w:kern w:val="2"/>
                <w:sz w:val="24"/>
                <w:szCs w:val="24"/>
                <w:highlight w:val="none"/>
                <w:lang w:val="en-US" w:eastAsia="zh-CN" w:bidi="ar-SA"/>
              </w:rPr>
              <w:t>名称：</w:t>
            </w:r>
          </w:p>
          <w:p w14:paraId="546ED25A">
            <w:pPr>
              <w:widowControl w:val="0"/>
              <w:autoSpaceDE/>
              <w:autoSpaceDN/>
              <w:spacing w:after="0" w:line="240" w:lineRule="auto"/>
              <w:ind w:left="0" w:leftChars="0" w:firstLine="0" w:firstLineChars="0"/>
              <w:jc w:val="left"/>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eastAsia="zh-CN" w:bidi="ar-SA"/>
              </w:rPr>
              <w:t>□单位名称</w:t>
            </w:r>
            <w:r>
              <w:rPr>
                <w:rFonts w:hint="eastAsia" w:ascii="宋体" w:hAnsi="宋体" w:eastAsia="宋体" w:cs="宋体"/>
                <w:color w:val="auto"/>
                <w:kern w:val="2"/>
                <w:sz w:val="24"/>
                <w:szCs w:val="24"/>
                <w:highlight w:val="none"/>
                <w:lang w:val="en-US" w:bidi="ar-SA"/>
              </w:rPr>
              <w:t>：___________________（填写完整的单位全称，并加盖公章）</w:t>
            </w:r>
          </w:p>
          <w:p w14:paraId="4A4B16EA">
            <w:pPr>
              <w:widowControl w:val="0"/>
              <w:autoSpaceDE/>
              <w:autoSpaceDN/>
              <w:spacing w:after="0" w:line="240" w:lineRule="auto"/>
              <w:ind w:left="0" w:leftChars="0" w:firstLine="0" w:firstLineChars="0"/>
              <w:jc w:val="left"/>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eastAsia="zh-CN" w:bidi="ar-SA"/>
              </w:rPr>
              <w:t>□自然人姓名</w:t>
            </w:r>
            <w:r>
              <w:rPr>
                <w:rFonts w:hint="eastAsia" w:ascii="宋体" w:hAnsi="宋体" w:eastAsia="宋体" w:cs="宋体"/>
                <w:color w:val="auto"/>
                <w:kern w:val="2"/>
                <w:sz w:val="24"/>
                <w:szCs w:val="24"/>
                <w:highlight w:val="none"/>
                <w:lang w:val="en-US" w:bidi="ar-SA"/>
              </w:rPr>
              <w:t>：_________________（填写</w:t>
            </w:r>
            <w:r>
              <w:rPr>
                <w:rFonts w:hint="eastAsia" w:ascii="宋体" w:hAnsi="宋体" w:eastAsia="宋体" w:cs="宋体"/>
                <w:color w:val="auto"/>
                <w:kern w:val="2"/>
                <w:sz w:val="24"/>
                <w:szCs w:val="24"/>
                <w:highlight w:val="none"/>
                <w:lang w:val="en-US" w:eastAsia="zh-CN" w:bidi="ar-SA"/>
              </w:rPr>
              <w:t>姓名并签名</w:t>
            </w:r>
            <w:r>
              <w:rPr>
                <w:rFonts w:hint="eastAsia" w:ascii="宋体" w:hAnsi="宋体" w:eastAsia="宋体" w:cs="宋体"/>
                <w:color w:val="auto"/>
                <w:kern w:val="2"/>
                <w:sz w:val="24"/>
                <w:szCs w:val="24"/>
                <w:highlight w:val="none"/>
                <w:lang w:val="en-US" w:bidi="ar-SA"/>
              </w:rPr>
              <w:t>）</w:t>
            </w:r>
          </w:p>
          <w:p w14:paraId="517A2E40">
            <w:pPr>
              <w:widowControl w:val="0"/>
              <w:autoSpaceDE/>
              <w:autoSpaceDN/>
              <w:spacing w:after="0" w:line="240" w:lineRule="auto"/>
              <w:ind w:left="0" w:leftChars="0" w:firstLine="0" w:firstLineChars="0"/>
              <w:jc w:val="left"/>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bidi="ar-SA"/>
              </w:rPr>
              <w:t>供应商主体资格证明信息：</w:t>
            </w:r>
          </w:p>
          <w:p w14:paraId="700AD72D">
            <w:pPr>
              <w:widowControl w:val="0"/>
              <w:autoSpaceDE/>
              <w:autoSpaceDN/>
              <w:spacing w:after="0" w:line="240" w:lineRule="auto"/>
              <w:ind w:left="0" w:leftChars="0" w:firstLine="0" w:firstLineChars="0"/>
              <w:jc w:val="left"/>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bidi="ar-SA"/>
              </w:rPr>
              <w:t>统一社会信用代码：____________________</w:t>
            </w:r>
          </w:p>
          <w:p w14:paraId="4764F0FC">
            <w:pPr>
              <w:widowControl w:val="0"/>
              <w:autoSpaceDE/>
              <w:autoSpaceDN/>
              <w:spacing w:after="0" w:line="240" w:lineRule="auto"/>
              <w:ind w:left="0" w:leftChars="0" w:firstLine="0" w:firstLineChars="0"/>
              <w:jc w:val="left"/>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□事业单位法人证书编号：____________________</w:t>
            </w:r>
          </w:p>
          <w:p w14:paraId="3BFAB1AC">
            <w:pPr>
              <w:widowControl w:val="0"/>
              <w:autoSpaceDE/>
              <w:autoSpaceDN/>
              <w:spacing w:after="0" w:line="240" w:lineRule="auto"/>
              <w:ind w:left="0" w:leftChars="0" w:firstLine="0" w:firstLineChars="0"/>
              <w:jc w:val="left"/>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□执业许可证编号：____________________</w:t>
            </w:r>
          </w:p>
          <w:p w14:paraId="200A8CD0">
            <w:pPr>
              <w:widowControl w:val="0"/>
              <w:autoSpaceDE/>
              <w:autoSpaceDN/>
              <w:spacing w:after="0" w:line="240" w:lineRule="auto"/>
              <w:ind w:left="0" w:leftChars="0" w:firstLine="0" w:firstLineChars="0"/>
              <w:jc w:val="left"/>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□个体工商户营业执照编号：____________________</w:t>
            </w:r>
          </w:p>
          <w:p w14:paraId="54FBD399">
            <w:pPr>
              <w:widowControl w:val="0"/>
              <w:autoSpaceDE/>
              <w:autoSpaceDN/>
              <w:spacing w:after="0" w:line="240" w:lineRule="auto"/>
              <w:ind w:left="0" w:leftChars="0" w:firstLine="0" w:firstLineChars="0"/>
              <w:jc w:val="left"/>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□自然人身份证号：____________________</w:t>
            </w:r>
          </w:p>
          <w:p w14:paraId="553B1BB6">
            <w:pPr>
              <w:widowControl w:val="0"/>
              <w:autoSpaceDE/>
              <w:autoSpaceDN/>
              <w:spacing w:after="0" w:line="240" w:lineRule="auto"/>
              <w:ind w:left="0" w:leftChars="0" w:firstLine="0" w:firstLineChars="0"/>
              <w:jc w:val="left"/>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bidi="ar-SA"/>
              </w:rPr>
              <w:t>供应商</w:t>
            </w:r>
            <w:r>
              <w:rPr>
                <w:rFonts w:hint="eastAsia" w:ascii="宋体" w:hAnsi="宋体" w:eastAsia="宋体" w:cs="宋体"/>
                <w:b/>
                <w:bCs/>
                <w:color w:val="auto"/>
                <w:kern w:val="2"/>
                <w:sz w:val="24"/>
                <w:szCs w:val="24"/>
                <w:highlight w:val="none"/>
                <w:lang w:val="en-US" w:eastAsia="zh-CN" w:bidi="ar-SA"/>
              </w:rPr>
              <w:t>地址</w:t>
            </w:r>
            <w:r>
              <w:rPr>
                <w:rFonts w:hint="eastAsia" w:ascii="宋体" w:hAnsi="宋体" w:eastAsia="宋体" w:cs="宋体"/>
                <w:b/>
                <w:bCs/>
                <w:color w:val="auto"/>
                <w:kern w:val="2"/>
                <w:sz w:val="24"/>
                <w:szCs w:val="24"/>
                <w:highlight w:val="none"/>
                <w:lang w:val="en-US" w:bidi="ar-SA"/>
              </w:rPr>
              <w:t>：</w:t>
            </w:r>
          </w:p>
          <w:p w14:paraId="7F20F39E">
            <w:pPr>
              <w:widowControl w:val="0"/>
              <w:autoSpaceDE/>
              <w:autoSpaceDN/>
              <w:spacing w:after="0" w:line="240" w:lineRule="auto"/>
              <w:ind w:left="0" w:leftChars="0" w:firstLine="0" w:firstLineChars="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联系地址</w:t>
            </w:r>
            <w:r>
              <w:rPr>
                <w:rFonts w:hint="eastAsia" w:ascii="宋体" w:hAnsi="宋体" w:eastAsia="宋体" w:cs="宋体"/>
                <w:color w:val="auto"/>
                <w:kern w:val="2"/>
                <w:sz w:val="24"/>
                <w:szCs w:val="24"/>
                <w:highlight w:val="none"/>
                <w:lang w:val="en-US" w:bidi="ar-SA"/>
              </w:rPr>
              <w:t>：__________________________________</w:t>
            </w:r>
          </w:p>
        </w:tc>
      </w:tr>
      <w:tr w14:paraId="6A07342D">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1221" w:hRule="atLeast"/>
          <w:jc w:val="center"/>
        </w:trPr>
        <w:tc>
          <w:tcPr>
            <w:tcW w:w="1699" w:type="dxa"/>
            <w:vMerge w:val="restart"/>
            <w:tcBorders>
              <w:tl2br w:val="nil"/>
              <w:tr2bl w:val="nil"/>
            </w:tcBorders>
            <w:shd w:val="clear" w:color="auto" w:fill="auto"/>
            <w:noWrap w:val="0"/>
            <w:tcMar>
              <w:left w:w="108" w:type="dxa"/>
              <w:right w:w="108" w:type="dxa"/>
            </w:tcMar>
            <w:vAlign w:val="center"/>
          </w:tcPr>
          <w:p w14:paraId="66A76D42">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负责人或其授权委托人信息</w:t>
            </w:r>
          </w:p>
        </w:tc>
        <w:tc>
          <w:tcPr>
            <w:tcW w:w="1816" w:type="dxa"/>
            <w:tcBorders>
              <w:tl2br w:val="nil"/>
              <w:tr2bl w:val="nil"/>
            </w:tcBorders>
            <w:shd w:val="clear" w:color="auto" w:fill="auto"/>
            <w:noWrap w:val="0"/>
            <w:tcMar>
              <w:left w:w="108" w:type="dxa"/>
              <w:right w:w="108" w:type="dxa"/>
            </w:tcMar>
            <w:vAlign w:val="center"/>
          </w:tcPr>
          <w:p w14:paraId="710427E4">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联系人姓名</w:t>
            </w:r>
          </w:p>
        </w:tc>
        <w:tc>
          <w:tcPr>
            <w:tcW w:w="4864" w:type="dxa"/>
            <w:gridSpan w:val="3"/>
            <w:tcBorders>
              <w:tl2br w:val="nil"/>
              <w:tr2bl w:val="nil"/>
            </w:tcBorders>
            <w:shd w:val="clear" w:color="auto" w:fill="auto"/>
            <w:noWrap w:val="0"/>
            <w:tcMar>
              <w:left w:w="108" w:type="dxa"/>
              <w:right w:w="108" w:type="dxa"/>
            </w:tcMar>
            <w:vAlign w:val="center"/>
          </w:tcPr>
          <w:p w14:paraId="670CB0F8">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bidi="ar-SA"/>
              </w:rPr>
            </w:pPr>
            <w:r>
              <w:rPr>
                <w:rFonts w:hint="eastAsia" w:ascii="宋体" w:hAnsi="宋体" w:eastAsia="宋体" w:cs="宋体"/>
                <w:i/>
                <w:iCs/>
                <w:color w:val="auto"/>
                <w:kern w:val="2"/>
                <w:sz w:val="24"/>
                <w:szCs w:val="24"/>
                <w:highlight w:val="none"/>
                <w:lang w:val="en-US" w:bidi="ar-SA"/>
              </w:rPr>
              <w:t>请填写一个固定联系人，变更请来函告知。</w:t>
            </w:r>
          </w:p>
        </w:tc>
      </w:tr>
      <w:tr w14:paraId="41A881C6">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1052" w:hRule="atLeast"/>
          <w:jc w:val="center"/>
        </w:trPr>
        <w:tc>
          <w:tcPr>
            <w:tcW w:w="1699" w:type="dxa"/>
            <w:vMerge w:val="continue"/>
            <w:tcBorders>
              <w:tl2br w:val="nil"/>
              <w:tr2bl w:val="nil"/>
            </w:tcBorders>
            <w:shd w:val="clear" w:color="auto" w:fill="auto"/>
            <w:noWrap w:val="0"/>
            <w:tcMar>
              <w:left w:w="108" w:type="dxa"/>
              <w:right w:w="108" w:type="dxa"/>
            </w:tcMar>
            <w:vAlign w:val="center"/>
          </w:tcPr>
          <w:p w14:paraId="78002F80">
            <w:pPr>
              <w:widowControl w:val="0"/>
              <w:autoSpaceDE/>
              <w:autoSpaceDN/>
              <w:spacing w:after="0" w:line="240" w:lineRule="auto"/>
              <w:ind w:firstLine="0" w:firstLineChars="0"/>
              <w:jc w:val="center"/>
              <w:rPr>
                <w:rFonts w:hint="eastAsia" w:ascii="宋体" w:hAnsi="宋体" w:eastAsia="宋体" w:cs="宋体"/>
                <w:color w:val="auto"/>
                <w:kern w:val="2"/>
                <w:sz w:val="24"/>
                <w:szCs w:val="24"/>
                <w:highlight w:val="none"/>
                <w:lang w:val="en-US" w:bidi="ar-SA"/>
              </w:rPr>
            </w:pPr>
          </w:p>
        </w:tc>
        <w:tc>
          <w:tcPr>
            <w:tcW w:w="1816" w:type="dxa"/>
            <w:tcBorders>
              <w:tl2br w:val="nil"/>
              <w:tr2bl w:val="nil"/>
            </w:tcBorders>
            <w:shd w:val="clear" w:color="auto" w:fill="auto"/>
            <w:noWrap w:val="0"/>
            <w:tcMar>
              <w:left w:w="108" w:type="dxa"/>
              <w:right w:w="108" w:type="dxa"/>
            </w:tcMar>
            <w:vAlign w:val="center"/>
          </w:tcPr>
          <w:p w14:paraId="7F707F36">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联系人居民身份证号</w:t>
            </w:r>
          </w:p>
        </w:tc>
        <w:tc>
          <w:tcPr>
            <w:tcW w:w="4864" w:type="dxa"/>
            <w:gridSpan w:val="3"/>
            <w:tcBorders>
              <w:tl2br w:val="nil"/>
              <w:tr2bl w:val="nil"/>
            </w:tcBorders>
            <w:shd w:val="clear" w:color="auto" w:fill="auto"/>
            <w:noWrap w:val="0"/>
            <w:tcMar>
              <w:left w:w="108" w:type="dxa"/>
              <w:right w:w="108" w:type="dxa"/>
            </w:tcMar>
            <w:vAlign w:val="center"/>
          </w:tcPr>
          <w:p w14:paraId="32F42DC7">
            <w:pPr>
              <w:widowControl w:val="0"/>
              <w:autoSpaceDE/>
              <w:autoSpaceDN/>
              <w:spacing w:after="0" w:line="240" w:lineRule="auto"/>
              <w:ind w:firstLine="0" w:firstLineChars="0"/>
              <w:jc w:val="center"/>
              <w:rPr>
                <w:rFonts w:hint="eastAsia" w:ascii="宋体" w:hAnsi="宋体" w:eastAsia="宋体" w:cs="宋体"/>
                <w:color w:val="auto"/>
                <w:kern w:val="2"/>
                <w:sz w:val="24"/>
                <w:szCs w:val="24"/>
                <w:highlight w:val="none"/>
                <w:lang w:val="en-US" w:bidi="ar-SA"/>
              </w:rPr>
            </w:pPr>
          </w:p>
        </w:tc>
      </w:tr>
      <w:tr w14:paraId="19E4AD23">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983" w:hRule="atLeast"/>
          <w:jc w:val="center"/>
        </w:trPr>
        <w:tc>
          <w:tcPr>
            <w:tcW w:w="1699" w:type="dxa"/>
            <w:vMerge w:val="continue"/>
            <w:tcBorders>
              <w:tl2br w:val="nil"/>
              <w:tr2bl w:val="nil"/>
            </w:tcBorders>
            <w:shd w:val="clear" w:color="auto" w:fill="auto"/>
            <w:noWrap w:val="0"/>
            <w:tcMar>
              <w:left w:w="108" w:type="dxa"/>
              <w:right w:w="108" w:type="dxa"/>
            </w:tcMar>
            <w:vAlign w:val="center"/>
          </w:tcPr>
          <w:p w14:paraId="0B2CE9DB">
            <w:pPr>
              <w:widowControl w:val="0"/>
              <w:autoSpaceDE/>
              <w:autoSpaceDN/>
              <w:spacing w:after="0" w:line="240" w:lineRule="auto"/>
              <w:ind w:firstLine="0" w:firstLineChars="0"/>
              <w:jc w:val="center"/>
              <w:rPr>
                <w:rFonts w:hint="eastAsia" w:ascii="宋体" w:hAnsi="宋体" w:eastAsia="宋体" w:cs="宋体"/>
                <w:color w:val="auto"/>
                <w:kern w:val="2"/>
                <w:sz w:val="24"/>
                <w:szCs w:val="24"/>
                <w:highlight w:val="none"/>
                <w:lang w:val="en-US" w:bidi="ar-SA"/>
              </w:rPr>
            </w:pPr>
          </w:p>
        </w:tc>
        <w:tc>
          <w:tcPr>
            <w:tcW w:w="1816" w:type="dxa"/>
            <w:tcBorders>
              <w:tl2br w:val="nil"/>
              <w:tr2bl w:val="nil"/>
            </w:tcBorders>
            <w:shd w:val="clear" w:color="auto" w:fill="auto"/>
            <w:noWrap w:val="0"/>
            <w:tcMar>
              <w:left w:w="108" w:type="dxa"/>
              <w:right w:w="108" w:type="dxa"/>
            </w:tcMar>
            <w:vAlign w:val="center"/>
          </w:tcPr>
          <w:p w14:paraId="0422FC11">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电话</w:t>
            </w:r>
          </w:p>
        </w:tc>
        <w:tc>
          <w:tcPr>
            <w:tcW w:w="1934" w:type="dxa"/>
            <w:tcBorders>
              <w:tl2br w:val="nil"/>
              <w:tr2bl w:val="nil"/>
            </w:tcBorders>
            <w:shd w:val="clear" w:color="auto" w:fill="auto"/>
            <w:noWrap w:val="0"/>
            <w:tcMar>
              <w:left w:w="108" w:type="dxa"/>
              <w:right w:w="108" w:type="dxa"/>
            </w:tcMar>
            <w:vAlign w:val="center"/>
          </w:tcPr>
          <w:p w14:paraId="32F6BB0B">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bidi="ar-SA"/>
              </w:rPr>
            </w:pPr>
          </w:p>
        </w:tc>
        <w:tc>
          <w:tcPr>
            <w:tcW w:w="1050" w:type="dxa"/>
            <w:tcBorders>
              <w:tl2br w:val="nil"/>
              <w:tr2bl w:val="nil"/>
            </w:tcBorders>
            <w:shd w:val="clear" w:color="auto" w:fill="auto"/>
            <w:noWrap w:val="0"/>
            <w:tcMar>
              <w:left w:w="108" w:type="dxa"/>
              <w:right w:w="108" w:type="dxa"/>
            </w:tcMar>
            <w:vAlign w:val="center"/>
          </w:tcPr>
          <w:p w14:paraId="786B5611">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手机</w:t>
            </w:r>
          </w:p>
        </w:tc>
        <w:tc>
          <w:tcPr>
            <w:tcW w:w="1880" w:type="dxa"/>
            <w:tcBorders>
              <w:tl2br w:val="nil"/>
              <w:tr2bl w:val="nil"/>
            </w:tcBorders>
            <w:shd w:val="clear" w:color="auto" w:fill="auto"/>
            <w:noWrap w:val="0"/>
            <w:tcMar>
              <w:left w:w="108" w:type="dxa"/>
              <w:right w:w="108" w:type="dxa"/>
            </w:tcMar>
            <w:vAlign w:val="center"/>
          </w:tcPr>
          <w:p w14:paraId="6822C2CF">
            <w:pPr>
              <w:widowControl w:val="0"/>
              <w:autoSpaceDE/>
              <w:autoSpaceDN/>
              <w:spacing w:after="0" w:line="240" w:lineRule="auto"/>
              <w:ind w:firstLine="0" w:firstLineChars="0"/>
              <w:jc w:val="center"/>
              <w:rPr>
                <w:rFonts w:hint="eastAsia" w:ascii="宋体" w:hAnsi="宋体" w:eastAsia="宋体" w:cs="宋体"/>
                <w:color w:val="auto"/>
                <w:kern w:val="2"/>
                <w:sz w:val="24"/>
                <w:szCs w:val="24"/>
                <w:highlight w:val="none"/>
                <w:lang w:val="en-US" w:bidi="ar-SA"/>
              </w:rPr>
            </w:pPr>
          </w:p>
        </w:tc>
      </w:tr>
      <w:tr w14:paraId="74451ADA">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1383" w:hRule="atLeast"/>
          <w:jc w:val="center"/>
        </w:trPr>
        <w:tc>
          <w:tcPr>
            <w:tcW w:w="1699" w:type="dxa"/>
            <w:vMerge w:val="continue"/>
            <w:tcBorders>
              <w:tl2br w:val="nil"/>
              <w:tr2bl w:val="nil"/>
            </w:tcBorders>
            <w:shd w:val="clear" w:color="auto" w:fill="auto"/>
            <w:noWrap w:val="0"/>
            <w:tcMar>
              <w:left w:w="108" w:type="dxa"/>
              <w:right w:w="108" w:type="dxa"/>
            </w:tcMar>
            <w:vAlign w:val="center"/>
          </w:tcPr>
          <w:p w14:paraId="6D43E33B">
            <w:pPr>
              <w:widowControl w:val="0"/>
              <w:autoSpaceDE/>
              <w:autoSpaceDN/>
              <w:spacing w:after="0" w:line="240" w:lineRule="auto"/>
              <w:ind w:firstLine="0" w:firstLineChars="0"/>
              <w:jc w:val="center"/>
              <w:rPr>
                <w:rFonts w:hint="eastAsia" w:ascii="宋体" w:hAnsi="宋体" w:eastAsia="宋体" w:cs="宋体"/>
                <w:color w:val="auto"/>
                <w:kern w:val="2"/>
                <w:sz w:val="24"/>
                <w:szCs w:val="24"/>
                <w:highlight w:val="none"/>
                <w:lang w:val="en-US" w:bidi="ar-SA"/>
              </w:rPr>
            </w:pPr>
          </w:p>
        </w:tc>
        <w:tc>
          <w:tcPr>
            <w:tcW w:w="1816" w:type="dxa"/>
            <w:tcBorders>
              <w:tl2br w:val="nil"/>
              <w:tr2bl w:val="nil"/>
            </w:tcBorders>
            <w:shd w:val="clear" w:color="auto" w:fill="auto"/>
            <w:noWrap w:val="0"/>
            <w:tcMar>
              <w:left w:w="108" w:type="dxa"/>
              <w:right w:w="108" w:type="dxa"/>
            </w:tcMar>
            <w:vAlign w:val="center"/>
          </w:tcPr>
          <w:p w14:paraId="713E72BE">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联系人邮箱</w:t>
            </w:r>
          </w:p>
        </w:tc>
        <w:tc>
          <w:tcPr>
            <w:tcW w:w="4864" w:type="dxa"/>
            <w:gridSpan w:val="3"/>
            <w:tcBorders>
              <w:tl2br w:val="nil"/>
              <w:tr2bl w:val="nil"/>
            </w:tcBorders>
            <w:shd w:val="clear" w:color="auto" w:fill="auto"/>
            <w:noWrap w:val="0"/>
            <w:tcMar>
              <w:left w:w="108" w:type="dxa"/>
              <w:right w:w="108" w:type="dxa"/>
            </w:tcMar>
            <w:vAlign w:val="center"/>
          </w:tcPr>
          <w:p w14:paraId="68E1626D">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bidi="ar-SA"/>
              </w:rPr>
            </w:pPr>
            <w:r>
              <w:rPr>
                <w:rFonts w:hint="eastAsia" w:ascii="宋体" w:hAnsi="宋体" w:eastAsia="宋体" w:cs="宋体"/>
                <w:i/>
                <w:iCs/>
                <w:color w:val="auto"/>
                <w:kern w:val="2"/>
                <w:sz w:val="24"/>
                <w:szCs w:val="24"/>
                <w:highlight w:val="none"/>
                <w:lang w:val="en-US" w:bidi="ar-SA"/>
              </w:rPr>
              <w:t>有关文件</w:t>
            </w:r>
            <w:r>
              <w:rPr>
                <w:rFonts w:hint="eastAsia" w:ascii="宋体" w:hAnsi="宋体" w:eastAsia="宋体" w:cs="宋体"/>
                <w:i/>
                <w:iCs/>
                <w:color w:val="auto"/>
                <w:kern w:val="2"/>
                <w:sz w:val="24"/>
                <w:szCs w:val="24"/>
                <w:highlight w:val="none"/>
                <w:lang w:val="en-US" w:eastAsia="zh-CN" w:bidi="ar-SA"/>
              </w:rPr>
              <w:t>及通知</w:t>
            </w:r>
            <w:r>
              <w:rPr>
                <w:rFonts w:hint="eastAsia" w:ascii="宋体" w:hAnsi="宋体" w:eastAsia="宋体" w:cs="宋体"/>
                <w:i/>
                <w:iCs/>
                <w:color w:val="auto"/>
                <w:kern w:val="2"/>
                <w:sz w:val="24"/>
                <w:szCs w:val="24"/>
                <w:highlight w:val="none"/>
                <w:lang w:val="en-US" w:bidi="ar-SA"/>
              </w:rPr>
              <w:t>我们会</w:t>
            </w:r>
            <w:r>
              <w:rPr>
                <w:rFonts w:hint="eastAsia" w:ascii="宋体" w:hAnsi="宋体" w:eastAsia="宋体" w:cs="宋体"/>
                <w:i/>
                <w:iCs/>
                <w:color w:val="auto"/>
                <w:kern w:val="2"/>
                <w:sz w:val="24"/>
                <w:szCs w:val="24"/>
                <w:highlight w:val="none"/>
                <w:lang w:val="en-US" w:eastAsia="zh-CN" w:bidi="ar-SA"/>
              </w:rPr>
              <w:t>发送</w:t>
            </w:r>
            <w:r>
              <w:rPr>
                <w:rFonts w:hint="eastAsia" w:ascii="宋体" w:hAnsi="宋体" w:eastAsia="宋体" w:cs="宋体"/>
                <w:i/>
                <w:iCs/>
                <w:color w:val="auto"/>
                <w:kern w:val="2"/>
                <w:sz w:val="24"/>
                <w:szCs w:val="24"/>
                <w:highlight w:val="none"/>
                <w:lang w:val="en-US" w:bidi="ar-SA"/>
              </w:rPr>
              <w:t>至</w:t>
            </w:r>
            <w:r>
              <w:rPr>
                <w:rFonts w:hint="eastAsia" w:ascii="宋体" w:hAnsi="宋体" w:eastAsia="宋体" w:cs="宋体"/>
                <w:i/>
                <w:iCs/>
                <w:color w:val="auto"/>
                <w:kern w:val="2"/>
                <w:sz w:val="24"/>
                <w:szCs w:val="24"/>
                <w:highlight w:val="none"/>
                <w:lang w:val="en-US" w:eastAsia="zh-CN" w:bidi="ar-SA"/>
              </w:rPr>
              <w:t>此</w:t>
            </w:r>
            <w:r>
              <w:rPr>
                <w:rFonts w:hint="eastAsia" w:ascii="宋体" w:hAnsi="宋体" w:eastAsia="宋体" w:cs="宋体"/>
                <w:i/>
                <w:iCs/>
                <w:color w:val="auto"/>
                <w:kern w:val="2"/>
                <w:sz w:val="24"/>
                <w:szCs w:val="24"/>
                <w:highlight w:val="none"/>
                <w:lang w:val="en-US" w:bidi="ar-SA"/>
              </w:rPr>
              <w:t>邮箱，请收到后注意回执。</w:t>
            </w:r>
          </w:p>
        </w:tc>
      </w:tr>
      <w:tr w14:paraId="3C7F2572">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1427" w:hRule="atLeast"/>
          <w:jc w:val="center"/>
        </w:trPr>
        <w:tc>
          <w:tcPr>
            <w:tcW w:w="1699" w:type="dxa"/>
            <w:tcBorders>
              <w:tl2br w:val="nil"/>
              <w:tr2bl w:val="nil"/>
            </w:tcBorders>
            <w:shd w:val="clear" w:color="auto" w:fill="auto"/>
            <w:noWrap w:val="0"/>
            <w:tcMar>
              <w:left w:w="108" w:type="dxa"/>
              <w:right w:w="108" w:type="dxa"/>
            </w:tcMar>
            <w:vAlign w:val="center"/>
          </w:tcPr>
          <w:p w14:paraId="6B11480A">
            <w:pPr>
              <w:widowControl w:val="0"/>
              <w:autoSpaceDE/>
              <w:autoSpaceDN/>
              <w:spacing w:after="0" w:line="240" w:lineRule="auto"/>
              <w:ind w:left="0" w:leftChars="0" w:right="0" w:rightChars="0" w:firstLine="0" w:firstLineChars="0"/>
              <w:jc w:val="center"/>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日</w:t>
            </w:r>
            <w:r>
              <w:rPr>
                <w:rFonts w:hint="eastAsia" w:ascii="宋体" w:hAnsi="宋体" w:eastAsia="宋体" w:cs="宋体"/>
                <w:color w:val="auto"/>
                <w:kern w:val="2"/>
                <w:sz w:val="24"/>
                <w:szCs w:val="24"/>
                <w:highlight w:val="none"/>
                <w:lang w:val="en-US" w:eastAsia="zh-CN" w:bidi="ar-SA"/>
              </w:rPr>
              <w:t xml:space="preserve">  </w:t>
            </w:r>
            <w:r>
              <w:rPr>
                <w:rFonts w:hint="eastAsia" w:ascii="宋体" w:hAnsi="宋体" w:eastAsia="宋体" w:cs="宋体"/>
                <w:color w:val="auto"/>
                <w:kern w:val="2"/>
                <w:sz w:val="24"/>
                <w:szCs w:val="24"/>
                <w:highlight w:val="none"/>
                <w:lang w:val="en-US" w:bidi="ar-SA"/>
              </w:rPr>
              <w:t>期</w:t>
            </w:r>
          </w:p>
        </w:tc>
        <w:tc>
          <w:tcPr>
            <w:tcW w:w="6680" w:type="dxa"/>
            <w:gridSpan w:val="4"/>
            <w:tcBorders>
              <w:tl2br w:val="nil"/>
              <w:tr2bl w:val="nil"/>
            </w:tcBorders>
            <w:shd w:val="clear" w:color="auto" w:fill="auto"/>
            <w:noWrap w:val="0"/>
            <w:tcMar>
              <w:left w:w="108" w:type="dxa"/>
              <w:right w:w="108" w:type="dxa"/>
            </w:tcMar>
            <w:vAlign w:val="center"/>
          </w:tcPr>
          <w:p w14:paraId="71B07D52">
            <w:pPr>
              <w:widowControl w:val="0"/>
              <w:autoSpaceDE/>
              <w:autoSpaceDN/>
              <w:spacing w:after="0" w:line="240" w:lineRule="auto"/>
              <w:ind w:left="0" w:leftChars="0" w:firstLine="0" w:firstLineChars="0"/>
              <w:jc w:val="center"/>
              <w:rPr>
                <w:rFonts w:hint="eastAsia" w:ascii="宋体" w:hAnsi="宋体" w:eastAsia="宋体" w:cs="宋体"/>
                <w:color w:val="auto"/>
                <w:kern w:val="2"/>
                <w:sz w:val="24"/>
                <w:szCs w:val="24"/>
                <w:highlight w:val="none"/>
                <w:lang w:val="en-US" w:bidi="ar-SA"/>
              </w:rPr>
            </w:pPr>
            <w:r>
              <w:rPr>
                <w:rFonts w:hint="eastAsia" w:ascii="宋体" w:hAnsi="宋体" w:eastAsia="宋体" w:cs="宋体"/>
                <w:color w:val="auto"/>
                <w:kern w:val="2"/>
                <w:sz w:val="24"/>
                <w:szCs w:val="24"/>
                <w:highlight w:val="none"/>
                <w:lang w:val="en-US" w:bidi="ar-SA"/>
              </w:rPr>
              <w:t>年   月   日</w:t>
            </w:r>
          </w:p>
        </w:tc>
      </w:tr>
    </w:tbl>
    <w:p w14:paraId="639B967E">
      <w:pPr>
        <w:widowControl w:val="0"/>
        <w:autoSpaceDE/>
        <w:autoSpaceDN/>
        <w:spacing w:after="0" w:line="240" w:lineRule="auto"/>
        <w:ind w:firstLine="0" w:firstLineChars="0"/>
        <w:jc w:val="both"/>
        <w:rPr>
          <w:rFonts w:hint="eastAsia" w:ascii="宋体" w:hAnsi="宋体" w:eastAsia="宋体" w:cs="宋体"/>
          <w:color w:val="auto"/>
          <w:kern w:val="2"/>
          <w:sz w:val="20"/>
          <w:highlight w:val="none"/>
          <w:lang w:val="en-US" w:bidi="ar-SA"/>
        </w:rPr>
      </w:pPr>
      <w:r>
        <w:rPr>
          <w:rFonts w:hint="eastAsia" w:ascii="宋体" w:hAnsi="宋体" w:eastAsia="宋体" w:cs="宋体"/>
          <w:color w:val="auto"/>
          <w:kern w:val="2"/>
          <w:sz w:val="20"/>
          <w:highlight w:val="none"/>
          <w:lang w:val="en-US" w:bidi="ar-SA"/>
        </w:rPr>
        <w:br w:type="page"/>
      </w:r>
    </w:p>
    <w:p w14:paraId="76F597A1">
      <w:pPr>
        <w:widowControl w:val="0"/>
        <w:numPr>
          <w:ilvl w:val="0"/>
          <w:numId w:val="0"/>
        </w:numPr>
        <w:tabs>
          <w:tab w:val="left" w:pos="425"/>
          <w:tab w:val="left" w:pos="1275"/>
        </w:tabs>
        <w:autoSpaceDE/>
        <w:autoSpaceDN/>
        <w:spacing w:before="0" w:after="0" w:line="360" w:lineRule="auto"/>
        <w:ind w:firstLine="0" w:firstLineChars="0"/>
        <w:jc w:val="left"/>
        <w:outlineLvl w:val="9"/>
        <w:rPr>
          <w:rFonts w:hint="eastAsia" w:ascii="宋体" w:hAnsi="宋体" w:eastAsia="宋体" w:cs="宋体"/>
          <w:b w:val="0"/>
          <w:snapToGrid w:val="0"/>
          <w:color w:val="auto"/>
          <w:kern w:val="2"/>
          <w:sz w:val="24"/>
          <w:szCs w:val="24"/>
          <w:highlight w:val="none"/>
          <w:shd w:val="clear" w:color="auto" w:fill="FFFFFF"/>
          <w:lang w:val="en-US" w:bidi="ar-SA"/>
        </w:rPr>
      </w:pPr>
      <w:bookmarkStart w:id="23" w:name="_Toc31323"/>
      <w:r>
        <w:rPr>
          <w:rFonts w:hint="eastAsia" w:ascii="宋体" w:hAnsi="宋体" w:eastAsia="宋体" w:cs="宋体"/>
          <w:b w:val="0"/>
          <w:snapToGrid w:val="0"/>
          <w:color w:val="auto"/>
          <w:kern w:val="2"/>
          <w:sz w:val="24"/>
          <w:szCs w:val="24"/>
          <w:highlight w:val="none"/>
          <w:shd w:val="clear" w:color="auto" w:fill="FFFFFF"/>
          <w:lang w:val="en-US" w:bidi="ar-SA"/>
        </w:rPr>
        <w:t>附表2</w:t>
      </w:r>
      <w:bookmarkEnd w:id="23"/>
    </w:p>
    <w:p w14:paraId="5FF977CF">
      <w:pPr>
        <w:widowControl w:val="0"/>
        <w:autoSpaceDE/>
        <w:autoSpaceDN/>
        <w:spacing w:after="0" w:line="240" w:lineRule="auto"/>
        <w:ind w:left="0" w:leftChars="0" w:firstLine="0" w:firstLineChars="0"/>
        <w:jc w:val="center"/>
        <w:outlineLvl w:val="9"/>
        <w:rPr>
          <w:rFonts w:hint="eastAsia" w:ascii="宋体" w:hAnsi="宋体" w:eastAsia="宋体" w:cs="宋体"/>
          <w:b/>
          <w:color w:val="auto"/>
          <w:kern w:val="2"/>
          <w:sz w:val="32"/>
          <w:szCs w:val="32"/>
          <w:highlight w:val="none"/>
          <w:lang w:val="zh-CN" w:eastAsia="zh-CN" w:bidi="ar-SA"/>
        </w:rPr>
      </w:pPr>
      <w:r>
        <w:rPr>
          <w:rFonts w:hint="eastAsia" w:ascii="宋体" w:hAnsi="宋体" w:eastAsia="宋体" w:cs="宋体"/>
          <w:b/>
          <w:color w:val="auto"/>
          <w:kern w:val="2"/>
          <w:sz w:val="32"/>
          <w:szCs w:val="32"/>
          <w:highlight w:val="none"/>
          <w:lang w:val="en-US" w:eastAsia="zh-CN" w:bidi="ar-SA"/>
        </w:rPr>
        <w:t>线上获取文件缴费</w:t>
      </w:r>
      <w:r>
        <w:rPr>
          <w:rFonts w:hint="eastAsia" w:ascii="宋体" w:hAnsi="宋体" w:eastAsia="宋体" w:cs="宋体"/>
          <w:b/>
          <w:color w:val="auto"/>
          <w:kern w:val="2"/>
          <w:sz w:val="32"/>
          <w:szCs w:val="32"/>
          <w:highlight w:val="none"/>
          <w:lang w:val="zh-CN" w:eastAsia="zh-CN" w:bidi="ar-SA"/>
        </w:rPr>
        <w:t>银行账户信息</w:t>
      </w:r>
    </w:p>
    <w:p w14:paraId="42A06240">
      <w:pPr>
        <w:widowControl w:val="0"/>
        <w:autoSpaceDE/>
        <w:autoSpaceDN/>
        <w:spacing w:after="0" w:line="240" w:lineRule="auto"/>
        <w:ind w:firstLine="0" w:firstLineChars="0"/>
        <w:jc w:val="both"/>
        <w:rPr>
          <w:rFonts w:hint="eastAsia" w:ascii="宋体" w:hAnsi="宋体" w:eastAsia="宋体" w:cs="宋体"/>
          <w:color w:val="auto"/>
          <w:kern w:val="2"/>
          <w:sz w:val="21"/>
          <w:highlight w:val="none"/>
          <w:lang w:val="en-US" w:eastAsia="zh-CN" w:bidi="ar-SA"/>
        </w:rPr>
      </w:pPr>
    </w:p>
    <w:tbl>
      <w:tblPr>
        <w:tblStyle w:val="37"/>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6655"/>
      </w:tblGrid>
      <w:tr w14:paraId="5C8FC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702" w:type="dxa"/>
            <w:noWrap w:val="0"/>
            <w:vAlign w:val="center"/>
          </w:tcPr>
          <w:p w14:paraId="063F3A19">
            <w:pPr>
              <w:widowControl w:val="0"/>
              <w:wordWrap w:val="0"/>
              <w:autoSpaceDE w:val="0"/>
              <w:autoSpaceDN w:val="0"/>
              <w:spacing w:after="0" w:line="400" w:lineRule="exact"/>
              <w:ind w:left="0" w:leftChars="0" w:firstLine="0" w:firstLineChars="0"/>
              <w:jc w:val="center"/>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eastAsia="zh-CN" w:bidi="ar-SA"/>
              </w:rPr>
              <w:t xml:space="preserve">账  </w:t>
            </w:r>
            <w:r>
              <w:rPr>
                <w:rFonts w:hint="eastAsia" w:ascii="宋体" w:hAnsi="宋体" w:eastAsia="宋体" w:cs="宋体"/>
                <w:b/>
                <w:bCs/>
                <w:color w:val="auto"/>
                <w:kern w:val="2"/>
                <w:sz w:val="24"/>
                <w:szCs w:val="24"/>
                <w:highlight w:val="none"/>
                <w:lang w:val="en-US" w:bidi="ar-SA"/>
              </w:rPr>
              <w:t>名</w:t>
            </w:r>
          </w:p>
        </w:tc>
        <w:tc>
          <w:tcPr>
            <w:tcW w:w="6655" w:type="dxa"/>
            <w:noWrap w:val="0"/>
            <w:vAlign w:val="center"/>
          </w:tcPr>
          <w:p w14:paraId="5CAA20CE">
            <w:pPr>
              <w:wordWrap w:val="0"/>
              <w:autoSpaceDE w:val="0"/>
              <w:autoSpaceDN w:val="0"/>
              <w:spacing w:line="400" w:lineRule="exact"/>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highlight w:val="none"/>
                <w:lang w:val="en-US" w:bidi="ar-SA"/>
              </w:rPr>
              <w:t>湖南省招标有限责任公司湖北分公司</w:t>
            </w:r>
          </w:p>
        </w:tc>
      </w:tr>
      <w:tr w14:paraId="2596D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1702" w:type="dxa"/>
            <w:noWrap w:val="0"/>
            <w:vAlign w:val="center"/>
          </w:tcPr>
          <w:p w14:paraId="12A58F19">
            <w:pPr>
              <w:widowControl w:val="0"/>
              <w:wordWrap w:val="0"/>
              <w:autoSpaceDE w:val="0"/>
              <w:autoSpaceDN w:val="0"/>
              <w:spacing w:after="0" w:line="400" w:lineRule="exact"/>
              <w:ind w:left="0" w:leftChars="0" w:firstLine="0" w:firstLineChars="0"/>
              <w:jc w:val="center"/>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bidi="ar-SA"/>
              </w:rPr>
              <w:t>开户银行</w:t>
            </w:r>
          </w:p>
        </w:tc>
        <w:tc>
          <w:tcPr>
            <w:tcW w:w="6655" w:type="dxa"/>
            <w:noWrap w:val="0"/>
            <w:vAlign w:val="center"/>
          </w:tcPr>
          <w:p w14:paraId="5EB929F9">
            <w:pPr>
              <w:wordWrap w:val="0"/>
              <w:autoSpaceDE w:val="0"/>
              <w:autoSpaceDN w:val="0"/>
              <w:spacing w:line="400" w:lineRule="exact"/>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highlight w:val="none"/>
                <w:lang w:val="en-US" w:bidi="ar-SA"/>
              </w:rPr>
              <w:t>中国农业银行股份有限公司武汉南湖支行</w:t>
            </w:r>
          </w:p>
        </w:tc>
      </w:tr>
      <w:tr w14:paraId="7EB6C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1702" w:type="dxa"/>
            <w:noWrap w:val="0"/>
            <w:vAlign w:val="center"/>
          </w:tcPr>
          <w:p w14:paraId="078E4746">
            <w:pPr>
              <w:widowControl w:val="0"/>
              <w:autoSpaceDE/>
              <w:autoSpaceDN/>
              <w:spacing w:after="0" w:line="400" w:lineRule="exact"/>
              <w:ind w:left="0" w:leftChars="0" w:firstLine="0" w:firstLineChars="0"/>
              <w:jc w:val="center"/>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bidi="ar-SA"/>
              </w:rPr>
              <w:t>账</w:t>
            </w:r>
            <w:r>
              <w:rPr>
                <w:rFonts w:hint="eastAsia" w:ascii="宋体" w:hAnsi="宋体" w:eastAsia="宋体" w:cs="宋体"/>
                <w:b/>
                <w:bCs/>
                <w:color w:val="auto"/>
                <w:kern w:val="2"/>
                <w:sz w:val="24"/>
                <w:szCs w:val="24"/>
                <w:highlight w:val="none"/>
                <w:lang w:val="en-US" w:eastAsia="zh-CN" w:bidi="ar-SA"/>
              </w:rPr>
              <w:t xml:space="preserve">  </w:t>
            </w:r>
            <w:r>
              <w:rPr>
                <w:rFonts w:hint="eastAsia" w:ascii="宋体" w:hAnsi="宋体" w:eastAsia="宋体" w:cs="宋体"/>
                <w:b/>
                <w:bCs/>
                <w:color w:val="auto"/>
                <w:kern w:val="2"/>
                <w:sz w:val="24"/>
                <w:szCs w:val="24"/>
                <w:highlight w:val="none"/>
                <w:lang w:val="en-US" w:bidi="ar-SA"/>
              </w:rPr>
              <w:t>号</w:t>
            </w:r>
          </w:p>
        </w:tc>
        <w:tc>
          <w:tcPr>
            <w:tcW w:w="6655" w:type="dxa"/>
            <w:noWrap w:val="0"/>
            <w:vAlign w:val="center"/>
          </w:tcPr>
          <w:p w14:paraId="33AD8471">
            <w:pPr>
              <w:wordWrap w:val="0"/>
              <w:autoSpaceDE w:val="0"/>
              <w:autoSpaceDN w:val="0"/>
              <w:spacing w:line="400" w:lineRule="exact"/>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highlight w:val="none"/>
                <w:lang w:val="en-US" w:bidi="ar-SA"/>
              </w:rPr>
              <w:t>17031101040027871</w:t>
            </w:r>
          </w:p>
        </w:tc>
      </w:tr>
    </w:tbl>
    <w:p w14:paraId="2CC89180">
      <w:pPr>
        <w:widowControl w:val="0"/>
        <w:autoSpaceDE/>
        <w:autoSpaceDN/>
        <w:adjustRightInd w:val="0"/>
        <w:snapToGrid w:val="0"/>
        <w:spacing w:after="0" w:line="360" w:lineRule="auto"/>
        <w:ind w:firstLine="420" w:firstLineChars="200"/>
        <w:jc w:val="both"/>
        <w:rPr>
          <w:rFonts w:hint="eastAsia" w:ascii="宋体" w:hAnsi="宋体" w:eastAsia="宋体" w:cs="宋体"/>
          <w:color w:val="auto"/>
          <w:kern w:val="2"/>
          <w:sz w:val="21"/>
          <w:szCs w:val="21"/>
          <w:highlight w:val="none"/>
          <w:lang w:val="en-US" w:bidi="ar-SA"/>
        </w:rPr>
      </w:pPr>
    </w:p>
    <w:p w14:paraId="197B6431">
      <w:pPr>
        <w:widowControl w:val="0"/>
        <w:autoSpaceDE/>
        <w:autoSpaceDN/>
        <w:adjustRightInd w:val="0"/>
        <w:snapToGrid w:val="0"/>
        <w:spacing w:after="0" w:line="360" w:lineRule="auto"/>
        <w:ind w:firstLine="482" w:firstLineChars="200"/>
        <w:jc w:val="both"/>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eastAsia="zh-CN" w:bidi="ar-SA"/>
        </w:rPr>
        <w:t>说明</w:t>
      </w:r>
      <w:r>
        <w:rPr>
          <w:rFonts w:hint="eastAsia" w:ascii="宋体" w:hAnsi="宋体" w:eastAsia="宋体" w:cs="宋体"/>
          <w:b/>
          <w:bCs/>
          <w:color w:val="auto"/>
          <w:kern w:val="2"/>
          <w:sz w:val="24"/>
          <w:szCs w:val="24"/>
          <w:highlight w:val="none"/>
          <w:lang w:val="en-US" w:bidi="ar-SA"/>
        </w:rPr>
        <w:t>：</w:t>
      </w:r>
    </w:p>
    <w:p w14:paraId="7B9C712F">
      <w:pPr>
        <w:widowControl w:val="0"/>
        <w:autoSpaceDE/>
        <w:autoSpaceDN/>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1.本项目</w:t>
      </w:r>
      <w:r>
        <w:rPr>
          <w:rFonts w:hint="eastAsia" w:ascii="宋体" w:hAnsi="宋体" w:eastAsia="宋体" w:cs="宋体"/>
          <w:b/>
          <w:bCs/>
          <w:color w:val="auto"/>
          <w:kern w:val="2"/>
          <w:sz w:val="24"/>
          <w:szCs w:val="24"/>
          <w:highlight w:val="none"/>
          <w:lang w:val="en-US" w:eastAsia="zh-CN" w:bidi="ar-SA"/>
        </w:rPr>
        <w:t>售价：</w:t>
      </w:r>
      <w:r>
        <w:rPr>
          <w:rFonts w:hint="eastAsia" w:ascii="宋体" w:hAnsi="宋体" w:eastAsia="宋体" w:cs="宋体"/>
          <w:color w:val="auto"/>
          <w:kern w:val="2"/>
          <w:sz w:val="24"/>
          <w:szCs w:val="24"/>
          <w:highlight w:val="none"/>
          <w:lang w:val="en-US" w:eastAsia="zh-CN" w:bidi="ar-SA"/>
        </w:rPr>
        <w:t>500元/套（份）电子版；</w:t>
      </w:r>
    </w:p>
    <w:p w14:paraId="4964B81E">
      <w:pPr>
        <w:widowControl w:val="0"/>
        <w:autoSpaceDE/>
        <w:autoSpaceDN/>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bidi="ar-SA"/>
        </w:rPr>
        <w:t>现场获取</w:t>
      </w:r>
      <w:r>
        <w:rPr>
          <w:rFonts w:hint="eastAsia" w:ascii="宋体" w:hAnsi="宋体" w:eastAsia="宋体" w:cs="宋体"/>
          <w:color w:val="auto"/>
          <w:kern w:val="2"/>
          <w:sz w:val="24"/>
          <w:szCs w:val="24"/>
          <w:highlight w:val="none"/>
          <w:lang w:val="en-US" w:eastAsia="zh-CN" w:bidi="ar-SA"/>
        </w:rPr>
        <w:t>的：缴纳现金；</w:t>
      </w:r>
    </w:p>
    <w:p w14:paraId="01662F88">
      <w:pPr>
        <w:widowControl w:val="0"/>
        <w:autoSpaceDE/>
        <w:autoSpaceDN/>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3.线上获取的：企业、事业单位等机构需公对公转账；自然人可通过个人银行账户转账至上述对公账户；</w:t>
      </w:r>
    </w:p>
    <w:p w14:paraId="315B3B4D">
      <w:pPr>
        <w:widowControl w:val="0"/>
        <w:autoSpaceDE/>
        <w:autoSpaceDN/>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bidi="ar-SA"/>
        </w:rPr>
        <w:t>供应商汇款时需仔细核对账户信息并注明</w:t>
      </w:r>
      <w:r>
        <w:rPr>
          <w:rFonts w:hint="eastAsia" w:ascii="宋体" w:hAnsi="宋体" w:eastAsia="宋体" w:cs="宋体"/>
          <w:b/>
          <w:bCs/>
          <w:color w:val="auto"/>
          <w:kern w:val="2"/>
          <w:sz w:val="24"/>
          <w:szCs w:val="24"/>
          <w:highlight w:val="none"/>
          <w:lang w:val="en-US" w:eastAsia="zh-CN" w:bidi="ar-SA"/>
        </w:rPr>
        <w:t>项目</w:t>
      </w:r>
      <w:r>
        <w:rPr>
          <w:rFonts w:hint="eastAsia" w:ascii="宋体" w:hAnsi="宋体" w:eastAsia="宋体" w:cs="宋体"/>
          <w:b/>
          <w:bCs/>
          <w:color w:val="auto"/>
          <w:kern w:val="2"/>
          <w:sz w:val="24"/>
          <w:szCs w:val="24"/>
          <w:highlight w:val="none"/>
          <w:lang w:val="en-US" w:bidi="ar-SA"/>
        </w:rPr>
        <w:t>名称</w:t>
      </w:r>
      <w:r>
        <w:rPr>
          <w:rFonts w:hint="eastAsia" w:ascii="宋体" w:hAnsi="宋体" w:eastAsia="宋体" w:cs="宋体"/>
          <w:b/>
          <w:bCs/>
          <w:color w:val="auto"/>
          <w:kern w:val="2"/>
          <w:sz w:val="24"/>
          <w:szCs w:val="24"/>
          <w:highlight w:val="none"/>
          <w:lang w:val="en-US" w:eastAsia="zh-CN" w:bidi="ar-SA"/>
        </w:rPr>
        <w:t>（或简明的简称）</w:t>
      </w:r>
      <w:r>
        <w:rPr>
          <w:rFonts w:hint="eastAsia" w:ascii="宋体" w:hAnsi="宋体" w:eastAsia="宋体" w:cs="宋体"/>
          <w:color w:val="auto"/>
          <w:kern w:val="2"/>
          <w:sz w:val="24"/>
          <w:szCs w:val="24"/>
          <w:highlight w:val="none"/>
          <w:lang w:val="en-US" w:eastAsia="zh-CN" w:bidi="ar-SA"/>
        </w:rPr>
        <w:t>。</w:t>
      </w:r>
    </w:p>
    <w:p w14:paraId="50D8BD42">
      <w:pPr>
        <w:tabs>
          <w:tab w:val="left" w:pos="5082"/>
          <w:tab w:val="left" w:pos="5670"/>
        </w:tabs>
        <w:spacing w:after="0"/>
        <w:jc w:val="right"/>
        <w:rPr>
          <w:color w:val="auto"/>
          <w:sz w:val="30"/>
          <w:szCs w:val="28"/>
          <w:highlight w:val="none"/>
        </w:rPr>
      </w:pPr>
    </w:p>
    <w:p w14:paraId="6894F100">
      <w:pPr>
        <w:rPr>
          <w:rFonts w:hint="eastAsia"/>
          <w:color w:val="auto"/>
          <w:sz w:val="30"/>
          <w:szCs w:val="28"/>
          <w:highlight w:val="none"/>
        </w:rPr>
      </w:pPr>
      <w:bookmarkStart w:id="24" w:name="_Toc25299"/>
      <w:r>
        <w:rPr>
          <w:rFonts w:hint="eastAsia"/>
          <w:color w:val="auto"/>
          <w:sz w:val="30"/>
          <w:szCs w:val="28"/>
          <w:highlight w:val="none"/>
        </w:rPr>
        <w:br w:type="page"/>
      </w:r>
    </w:p>
    <w:p w14:paraId="6BC32E05">
      <w:pPr>
        <w:spacing w:after="0"/>
        <w:jc w:val="center"/>
        <w:outlineLvl w:val="0"/>
        <w:rPr>
          <w:b/>
          <w:bCs/>
          <w:color w:val="auto"/>
          <w:sz w:val="30"/>
          <w:szCs w:val="28"/>
          <w:highlight w:val="none"/>
        </w:rPr>
      </w:pPr>
      <w:r>
        <w:rPr>
          <w:rFonts w:hint="eastAsia"/>
          <w:b/>
          <w:bCs/>
          <w:color w:val="auto"/>
          <w:sz w:val="30"/>
          <w:szCs w:val="28"/>
          <w:highlight w:val="none"/>
        </w:rPr>
        <w:t>第二章供应商须知</w:t>
      </w:r>
      <w:bookmarkEnd w:id="15"/>
      <w:bookmarkEnd w:id="16"/>
      <w:bookmarkEnd w:id="24"/>
    </w:p>
    <w:p w14:paraId="7F1FF861">
      <w:pPr>
        <w:adjustRightInd w:val="0"/>
        <w:spacing w:after="0"/>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rPr>
        <w:t>供应商应仔细阅读本《供应商须知前附表》，下表所列内容是对“供应商须知”的具体补充和说明。如有矛盾，应以本表为准。</w:t>
      </w:r>
    </w:p>
    <w:p w14:paraId="3BD554D5">
      <w:pPr>
        <w:tabs>
          <w:tab w:val="center" w:pos="4153"/>
          <w:tab w:val="right" w:pos="8306"/>
        </w:tabs>
        <w:snapToGrid w:val="0"/>
        <w:spacing w:after="0"/>
        <w:jc w:val="center"/>
        <w:outlineLvl w:val="1"/>
        <w:rPr>
          <w:rFonts w:ascii="宋体" w:hAnsi="宋体"/>
          <w:b/>
          <w:color w:val="auto"/>
          <w:kern w:val="2"/>
          <w:sz w:val="21"/>
          <w:szCs w:val="21"/>
          <w:highlight w:val="none"/>
          <w:lang w:val="zh-CN"/>
        </w:rPr>
      </w:pPr>
      <w:r>
        <w:rPr>
          <w:rFonts w:hint="eastAsia" w:ascii="宋体" w:hAnsi="宋体" w:cs="宋体"/>
          <w:b/>
          <w:bCs/>
          <w:color w:val="auto"/>
          <w:kern w:val="2"/>
          <w:sz w:val="21"/>
          <w:szCs w:val="21"/>
          <w:highlight w:val="none"/>
        </w:rPr>
        <w:t>供应商须知前附表</w:t>
      </w:r>
    </w:p>
    <w:tbl>
      <w:tblPr>
        <w:tblStyle w:val="37"/>
        <w:tblW w:w="8980" w:type="dxa"/>
        <w:jc w:val="center"/>
        <w:tblLayout w:type="fixed"/>
        <w:tblCellMar>
          <w:top w:w="0" w:type="dxa"/>
          <w:left w:w="0" w:type="dxa"/>
          <w:bottom w:w="0" w:type="dxa"/>
          <w:right w:w="0" w:type="dxa"/>
        </w:tblCellMar>
      </w:tblPr>
      <w:tblGrid>
        <w:gridCol w:w="763"/>
        <w:gridCol w:w="1916"/>
        <w:gridCol w:w="6293"/>
        <w:gridCol w:w="8"/>
      </w:tblGrid>
      <w:tr w14:paraId="0A3F79FC">
        <w:tblPrEx>
          <w:tblCellMar>
            <w:top w:w="0" w:type="dxa"/>
            <w:left w:w="0" w:type="dxa"/>
            <w:bottom w:w="0" w:type="dxa"/>
            <w:right w:w="0" w:type="dxa"/>
          </w:tblCellMar>
        </w:tblPrEx>
        <w:trPr>
          <w:gridAfter w:val="1"/>
          <w:wAfter w:w="8" w:type="dxa"/>
          <w:trHeight w:val="57" w:hRule="atLeast"/>
          <w:jc w:val="center"/>
        </w:trPr>
        <w:tc>
          <w:tcPr>
            <w:tcW w:w="763" w:type="dxa"/>
            <w:tcBorders>
              <w:top w:val="single" w:color="auto" w:sz="12" w:space="0"/>
              <w:left w:val="single" w:color="auto" w:sz="12" w:space="0"/>
              <w:bottom w:val="single" w:color="auto" w:sz="6" w:space="0"/>
              <w:right w:val="single" w:color="auto" w:sz="6" w:space="0"/>
            </w:tcBorders>
            <w:shd w:val="clear" w:color="auto" w:fill="C0C0C0"/>
            <w:vAlign w:val="center"/>
          </w:tcPr>
          <w:p w14:paraId="4D8BB8A4">
            <w:pPr>
              <w:autoSpaceDE w:val="0"/>
              <w:autoSpaceDN w:val="0"/>
              <w:adjustRightInd w:val="0"/>
              <w:snapToGrid w:val="0"/>
              <w:spacing w:after="0"/>
              <w:ind w:left="22" w:leftChars="10" w:right="22" w:rightChars="10"/>
              <w:rPr>
                <w:rFonts w:ascii="宋体" w:hAnsi="宋体"/>
                <w:b/>
                <w:color w:val="auto"/>
                <w:kern w:val="2"/>
                <w:sz w:val="21"/>
                <w:szCs w:val="21"/>
                <w:highlight w:val="none"/>
                <w:lang w:val="zh-CN"/>
              </w:rPr>
            </w:pPr>
            <w:r>
              <w:rPr>
                <w:rFonts w:hint="eastAsia" w:ascii="宋体" w:hAnsi="宋体"/>
                <w:b/>
                <w:color w:val="auto"/>
                <w:kern w:val="2"/>
                <w:sz w:val="21"/>
                <w:szCs w:val="21"/>
                <w:highlight w:val="none"/>
                <w:lang w:val="zh-CN"/>
              </w:rPr>
              <w:t>条款号</w:t>
            </w:r>
          </w:p>
        </w:tc>
        <w:tc>
          <w:tcPr>
            <w:tcW w:w="1916" w:type="dxa"/>
            <w:tcBorders>
              <w:top w:val="single" w:color="auto" w:sz="12" w:space="0"/>
              <w:left w:val="single" w:color="auto" w:sz="12" w:space="0"/>
              <w:bottom w:val="single" w:color="auto" w:sz="6" w:space="0"/>
              <w:right w:val="single" w:color="auto" w:sz="6" w:space="0"/>
            </w:tcBorders>
            <w:shd w:val="clear" w:color="auto" w:fill="C0C0C0"/>
            <w:vAlign w:val="center"/>
          </w:tcPr>
          <w:p w14:paraId="52751FA6">
            <w:pPr>
              <w:autoSpaceDE w:val="0"/>
              <w:autoSpaceDN w:val="0"/>
              <w:adjustRightInd w:val="0"/>
              <w:snapToGrid w:val="0"/>
              <w:spacing w:after="0"/>
              <w:ind w:left="22" w:leftChars="10" w:right="22" w:rightChars="10"/>
              <w:rPr>
                <w:rFonts w:ascii="宋体" w:hAnsi="宋体"/>
                <w:b/>
                <w:color w:val="auto"/>
                <w:kern w:val="2"/>
                <w:sz w:val="21"/>
                <w:szCs w:val="21"/>
                <w:highlight w:val="none"/>
                <w:lang w:val="zh-CN"/>
              </w:rPr>
            </w:pPr>
            <w:r>
              <w:rPr>
                <w:rFonts w:hint="eastAsia" w:ascii="宋体" w:hAnsi="宋体"/>
                <w:b/>
                <w:color w:val="auto"/>
                <w:kern w:val="2"/>
                <w:sz w:val="21"/>
                <w:szCs w:val="21"/>
                <w:highlight w:val="none"/>
                <w:lang w:val="zh-CN"/>
              </w:rPr>
              <w:t>条款名称</w:t>
            </w:r>
          </w:p>
        </w:tc>
        <w:tc>
          <w:tcPr>
            <w:tcW w:w="6293" w:type="dxa"/>
            <w:tcBorders>
              <w:top w:val="single" w:color="auto" w:sz="12" w:space="0"/>
              <w:left w:val="single" w:color="auto" w:sz="6" w:space="0"/>
              <w:bottom w:val="single" w:color="auto" w:sz="6" w:space="0"/>
              <w:right w:val="single" w:color="auto" w:sz="12" w:space="0"/>
            </w:tcBorders>
            <w:shd w:val="clear" w:color="auto" w:fill="C0C0C0"/>
            <w:vAlign w:val="center"/>
          </w:tcPr>
          <w:p w14:paraId="02BCE64E">
            <w:pPr>
              <w:autoSpaceDE w:val="0"/>
              <w:autoSpaceDN w:val="0"/>
              <w:adjustRightInd w:val="0"/>
              <w:snapToGrid w:val="0"/>
              <w:spacing w:after="0"/>
              <w:ind w:left="22" w:leftChars="10" w:right="22" w:rightChars="10"/>
              <w:rPr>
                <w:rFonts w:ascii="宋体" w:hAnsi="宋体"/>
                <w:b/>
                <w:color w:val="auto"/>
                <w:kern w:val="2"/>
                <w:sz w:val="21"/>
                <w:szCs w:val="21"/>
                <w:highlight w:val="none"/>
                <w:lang w:val="zh-CN"/>
              </w:rPr>
            </w:pPr>
            <w:r>
              <w:rPr>
                <w:rFonts w:hint="eastAsia" w:ascii="宋体" w:hAnsi="宋体"/>
                <w:b/>
                <w:color w:val="auto"/>
                <w:kern w:val="2"/>
                <w:sz w:val="21"/>
                <w:szCs w:val="21"/>
                <w:highlight w:val="none"/>
                <w:lang w:val="zh-CN"/>
              </w:rPr>
              <w:t>编列内容</w:t>
            </w:r>
          </w:p>
        </w:tc>
      </w:tr>
      <w:tr w14:paraId="71188C21">
        <w:tblPrEx>
          <w:tblCellMar>
            <w:top w:w="0" w:type="dxa"/>
            <w:left w:w="0" w:type="dxa"/>
            <w:bottom w:w="0" w:type="dxa"/>
            <w:right w:w="0" w:type="dxa"/>
          </w:tblCellMar>
        </w:tblPrEx>
        <w:trPr>
          <w:gridAfter w:val="1"/>
          <w:wAfter w:w="8" w:type="dxa"/>
          <w:trHeight w:val="20" w:hRule="atLeast"/>
          <w:jc w:val="center"/>
        </w:trPr>
        <w:tc>
          <w:tcPr>
            <w:tcW w:w="763" w:type="dxa"/>
            <w:tcBorders>
              <w:top w:val="single" w:color="auto" w:sz="12" w:space="0"/>
              <w:left w:val="single" w:color="auto" w:sz="12" w:space="0"/>
              <w:bottom w:val="single" w:color="auto" w:sz="6" w:space="0"/>
              <w:right w:val="single" w:color="auto" w:sz="6" w:space="0"/>
            </w:tcBorders>
            <w:vAlign w:val="center"/>
          </w:tcPr>
          <w:p w14:paraId="24BDD305">
            <w:pPr>
              <w:widowControl w:val="0"/>
              <w:autoSpaceDE w:val="0"/>
              <w:autoSpaceDN w:val="0"/>
              <w:adjustRightInd w:val="0"/>
              <w:snapToGrid w:val="0"/>
              <w:spacing w:after="0"/>
              <w:ind w:left="22" w:leftChars="10" w:right="22" w:rightChars="10"/>
              <w:jc w:val="both"/>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2.1</w:t>
            </w:r>
          </w:p>
        </w:tc>
        <w:tc>
          <w:tcPr>
            <w:tcW w:w="1916" w:type="dxa"/>
            <w:tcBorders>
              <w:top w:val="single" w:color="auto" w:sz="12" w:space="0"/>
              <w:left w:val="single" w:color="auto" w:sz="12" w:space="0"/>
              <w:bottom w:val="single" w:color="auto" w:sz="6" w:space="0"/>
              <w:right w:val="single" w:color="auto" w:sz="6" w:space="0"/>
            </w:tcBorders>
            <w:vAlign w:val="center"/>
          </w:tcPr>
          <w:p w14:paraId="3935B536">
            <w:pPr>
              <w:adjustRightInd w:val="0"/>
              <w:snapToGrid w:val="0"/>
              <w:spacing w:after="0"/>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采购人</w:t>
            </w:r>
          </w:p>
        </w:tc>
        <w:tc>
          <w:tcPr>
            <w:tcW w:w="6293" w:type="dxa"/>
            <w:tcBorders>
              <w:top w:val="single" w:color="auto" w:sz="12" w:space="0"/>
              <w:left w:val="single" w:color="auto" w:sz="6" w:space="0"/>
              <w:bottom w:val="single" w:color="auto" w:sz="6" w:space="0"/>
              <w:right w:val="single" w:color="auto" w:sz="12" w:space="0"/>
            </w:tcBorders>
            <w:vAlign w:val="center"/>
          </w:tcPr>
          <w:p w14:paraId="1679C191">
            <w:pPr>
              <w:adjustRightInd w:val="0"/>
              <w:snapToGrid w:val="0"/>
              <w:spacing w:after="0"/>
              <w:ind w:firstLine="420" w:firstLineChars="200"/>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fldChar w:fldCharType="begin"/>
            </w:r>
            <w:r>
              <w:rPr>
                <w:rFonts w:hint="eastAsia" w:ascii="宋体" w:hAnsi="宋体" w:cs="宋体"/>
                <w:color w:val="auto"/>
                <w:kern w:val="2"/>
                <w:sz w:val="21"/>
                <w:szCs w:val="21"/>
                <w:highlight w:val="none"/>
                <w:lang w:val="zh-CN"/>
              </w:rPr>
              <w:instrText xml:space="preserve"> DOCVARIABLE 招标人名称 </w:instrText>
            </w:r>
            <w:r>
              <w:rPr>
                <w:rFonts w:hint="eastAsia" w:ascii="宋体" w:hAnsi="宋体" w:cs="宋体"/>
                <w:color w:val="auto"/>
                <w:kern w:val="2"/>
                <w:sz w:val="21"/>
                <w:szCs w:val="21"/>
                <w:highlight w:val="none"/>
                <w:lang w:val="zh-CN"/>
              </w:rPr>
              <w:fldChar w:fldCharType="separate"/>
            </w:r>
            <w:r>
              <w:rPr>
                <w:rFonts w:hint="eastAsia" w:ascii="宋体" w:hAnsi="宋体" w:cs="宋体"/>
                <w:color w:val="auto"/>
                <w:kern w:val="2"/>
                <w:sz w:val="21"/>
                <w:szCs w:val="21"/>
                <w:highlight w:val="none"/>
                <w:lang w:val="zh-CN"/>
              </w:rPr>
              <w:t>武汉理工大学</w:t>
            </w:r>
            <w:r>
              <w:rPr>
                <w:rFonts w:hint="eastAsia" w:ascii="宋体" w:hAnsi="宋体" w:cs="宋体"/>
                <w:color w:val="auto"/>
                <w:kern w:val="2"/>
                <w:sz w:val="21"/>
                <w:szCs w:val="21"/>
                <w:highlight w:val="none"/>
                <w:lang w:val="zh-CN"/>
              </w:rPr>
              <w:fldChar w:fldCharType="end"/>
            </w:r>
          </w:p>
        </w:tc>
      </w:tr>
      <w:tr w14:paraId="2EDCD21A">
        <w:tblPrEx>
          <w:tblCellMar>
            <w:top w:w="0" w:type="dxa"/>
            <w:left w:w="0" w:type="dxa"/>
            <w:bottom w:w="0" w:type="dxa"/>
            <w:right w:w="0" w:type="dxa"/>
          </w:tblCellMar>
        </w:tblPrEx>
        <w:trPr>
          <w:gridAfter w:val="1"/>
          <w:wAfter w:w="8" w:type="dxa"/>
          <w:trHeight w:val="20" w:hRule="atLeast"/>
          <w:jc w:val="center"/>
        </w:trPr>
        <w:tc>
          <w:tcPr>
            <w:tcW w:w="763" w:type="dxa"/>
            <w:tcBorders>
              <w:top w:val="single" w:color="auto" w:sz="6" w:space="0"/>
              <w:left w:val="single" w:color="auto" w:sz="12" w:space="0"/>
              <w:bottom w:val="single" w:color="auto" w:sz="6" w:space="0"/>
              <w:right w:val="single" w:color="auto" w:sz="6" w:space="0"/>
            </w:tcBorders>
            <w:vAlign w:val="center"/>
          </w:tcPr>
          <w:p w14:paraId="6D1C15A0">
            <w:pPr>
              <w:autoSpaceDE w:val="0"/>
              <w:autoSpaceDN w:val="0"/>
              <w:adjustRightInd w:val="0"/>
              <w:snapToGrid w:val="0"/>
              <w:spacing w:after="0"/>
              <w:ind w:left="22" w:leftChars="10" w:right="22" w:rightChars="10"/>
              <w:rPr>
                <w:rFonts w:ascii="宋体" w:hAnsi="宋体"/>
                <w:color w:val="auto"/>
                <w:kern w:val="2"/>
                <w:sz w:val="21"/>
                <w:szCs w:val="21"/>
                <w:highlight w:val="none"/>
              </w:rPr>
            </w:pPr>
            <w:r>
              <w:rPr>
                <w:rFonts w:hint="eastAsia" w:ascii="宋体" w:hAnsi="宋体"/>
                <w:color w:val="auto"/>
                <w:kern w:val="2"/>
                <w:sz w:val="21"/>
                <w:szCs w:val="21"/>
                <w:highlight w:val="none"/>
              </w:rPr>
              <w:t>2.2</w:t>
            </w:r>
          </w:p>
        </w:tc>
        <w:tc>
          <w:tcPr>
            <w:tcW w:w="1916" w:type="dxa"/>
            <w:tcBorders>
              <w:top w:val="single" w:color="auto" w:sz="6" w:space="0"/>
              <w:left w:val="single" w:color="auto" w:sz="12" w:space="0"/>
              <w:bottom w:val="single" w:color="auto" w:sz="6" w:space="0"/>
              <w:right w:val="single" w:color="auto" w:sz="6" w:space="0"/>
            </w:tcBorders>
            <w:vAlign w:val="center"/>
          </w:tcPr>
          <w:p w14:paraId="54476B70">
            <w:pPr>
              <w:adjustRightInd w:val="0"/>
              <w:snapToGrid w:val="0"/>
              <w:spacing w:after="0"/>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监管机构</w:t>
            </w:r>
          </w:p>
        </w:tc>
        <w:tc>
          <w:tcPr>
            <w:tcW w:w="6293" w:type="dxa"/>
            <w:tcBorders>
              <w:top w:val="single" w:color="auto" w:sz="6" w:space="0"/>
              <w:left w:val="single" w:color="auto" w:sz="6" w:space="0"/>
              <w:bottom w:val="single" w:color="auto" w:sz="6" w:space="0"/>
              <w:right w:val="single" w:color="auto" w:sz="12" w:space="0"/>
            </w:tcBorders>
            <w:vAlign w:val="center"/>
          </w:tcPr>
          <w:p w14:paraId="79E38D8E">
            <w:pPr>
              <w:adjustRightInd w:val="0"/>
              <w:snapToGrid w:val="0"/>
              <w:spacing w:after="0"/>
              <w:ind w:firstLine="420" w:firstLineChars="200"/>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rPr>
              <w:t>财政部</w:t>
            </w:r>
          </w:p>
        </w:tc>
      </w:tr>
      <w:tr w14:paraId="5B39373C">
        <w:tblPrEx>
          <w:tblCellMar>
            <w:top w:w="0" w:type="dxa"/>
            <w:left w:w="0" w:type="dxa"/>
            <w:bottom w:w="0" w:type="dxa"/>
            <w:right w:w="0" w:type="dxa"/>
          </w:tblCellMar>
        </w:tblPrEx>
        <w:trPr>
          <w:gridAfter w:val="1"/>
          <w:wAfter w:w="8" w:type="dxa"/>
          <w:trHeight w:val="20" w:hRule="atLeast"/>
          <w:jc w:val="center"/>
        </w:trPr>
        <w:tc>
          <w:tcPr>
            <w:tcW w:w="763" w:type="dxa"/>
            <w:tcBorders>
              <w:top w:val="single" w:color="auto" w:sz="6" w:space="0"/>
              <w:left w:val="single" w:color="auto" w:sz="12" w:space="0"/>
              <w:bottom w:val="single" w:color="auto" w:sz="6" w:space="0"/>
              <w:right w:val="single" w:color="auto" w:sz="6" w:space="0"/>
            </w:tcBorders>
            <w:vAlign w:val="center"/>
          </w:tcPr>
          <w:p w14:paraId="026B70D2">
            <w:pPr>
              <w:autoSpaceDE w:val="0"/>
              <w:autoSpaceDN w:val="0"/>
              <w:adjustRightInd w:val="0"/>
              <w:snapToGrid w:val="0"/>
              <w:spacing w:after="0"/>
              <w:ind w:left="22" w:leftChars="10" w:right="22" w:rightChars="10"/>
              <w:rPr>
                <w:rFonts w:ascii="宋体" w:hAnsi="宋体"/>
                <w:color w:val="auto"/>
                <w:kern w:val="2"/>
                <w:sz w:val="21"/>
                <w:szCs w:val="21"/>
                <w:highlight w:val="none"/>
              </w:rPr>
            </w:pPr>
            <w:r>
              <w:rPr>
                <w:rFonts w:hint="eastAsia" w:ascii="宋体" w:hAnsi="宋体"/>
                <w:color w:val="auto"/>
                <w:kern w:val="2"/>
                <w:sz w:val="21"/>
                <w:szCs w:val="21"/>
                <w:highlight w:val="none"/>
              </w:rPr>
              <w:t>2.3</w:t>
            </w:r>
          </w:p>
        </w:tc>
        <w:tc>
          <w:tcPr>
            <w:tcW w:w="1916" w:type="dxa"/>
            <w:tcBorders>
              <w:top w:val="single" w:color="auto" w:sz="6" w:space="0"/>
              <w:left w:val="single" w:color="auto" w:sz="12" w:space="0"/>
              <w:bottom w:val="single" w:color="auto" w:sz="6" w:space="0"/>
              <w:right w:val="single" w:color="auto" w:sz="6" w:space="0"/>
            </w:tcBorders>
            <w:vAlign w:val="center"/>
          </w:tcPr>
          <w:p w14:paraId="2E08B1E8">
            <w:pPr>
              <w:adjustRightInd w:val="0"/>
              <w:snapToGrid w:val="0"/>
              <w:spacing w:after="0"/>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采购代理机构</w:t>
            </w:r>
          </w:p>
        </w:tc>
        <w:tc>
          <w:tcPr>
            <w:tcW w:w="6293" w:type="dxa"/>
            <w:tcBorders>
              <w:top w:val="single" w:color="auto" w:sz="6" w:space="0"/>
              <w:left w:val="single" w:color="auto" w:sz="6" w:space="0"/>
              <w:bottom w:val="single" w:color="auto" w:sz="6" w:space="0"/>
              <w:right w:val="single" w:color="auto" w:sz="12" w:space="0"/>
            </w:tcBorders>
            <w:vAlign w:val="center"/>
          </w:tcPr>
          <w:p w14:paraId="0B9F4B74">
            <w:pPr>
              <w:adjustRightInd w:val="0"/>
              <w:snapToGrid w:val="0"/>
              <w:spacing w:after="0"/>
              <w:ind w:firstLine="420" w:firstLineChars="200"/>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湖南省招标有限责任公司</w:t>
            </w:r>
          </w:p>
        </w:tc>
      </w:tr>
      <w:tr w14:paraId="06CEA373">
        <w:tblPrEx>
          <w:tblCellMar>
            <w:top w:w="0" w:type="dxa"/>
            <w:left w:w="0" w:type="dxa"/>
            <w:bottom w:w="0" w:type="dxa"/>
            <w:right w:w="0" w:type="dxa"/>
          </w:tblCellMar>
        </w:tblPrEx>
        <w:trPr>
          <w:gridAfter w:val="1"/>
          <w:wAfter w:w="8" w:type="dxa"/>
          <w:trHeight w:val="72" w:hRule="atLeast"/>
          <w:jc w:val="center"/>
        </w:trPr>
        <w:tc>
          <w:tcPr>
            <w:tcW w:w="763" w:type="dxa"/>
            <w:tcBorders>
              <w:top w:val="single" w:color="auto" w:sz="6" w:space="0"/>
              <w:left w:val="single" w:color="auto" w:sz="12" w:space="0"/>
              <w:bottom w:val="single" w:color="auto" w:sz="4" w:space="0"/>
              <w:right w:val="single" w:color="auto" w:sz="6" w:space="0"/>
            </w:tcBorders>
            <w:vAlign w:val="center"/>
          </w:tcPr>
          <w:p w14:paraId="2B0F77A2">
            <w:pPr>
              <w:widowControl w:val="0"/>
              <w:autoSpaceDE w:val="0"/>
              <w:autoSpaceDN w:val="0"/>
              <w:adjustRightInd w:val="0"/>
              <w:snapToGrid w:val="0"/>
              <w:spacing w:after="0"/>
              <w:ind w:left="22" w:leftChars="10" w:right="22" w:rightChars="10"/>
              <w:jc w:val="both"/>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2.6</w:t>
            </w:r>
          </w:p>
        </w:tc>
        <w:tc>
          <w:tcPr>
            <w:tcW w:w="1916" w:type="dxa"/>
            <w:tcBorders>
              <w:top w:val="single" w:color="auto" w:sz="6" w:space="0"/>
              <w:left w:val="single" w:color="auto" w:sz="12" w:space="0"/>
              <w:bottom w:val="single" w:color="auto" w:sz="4" w:space="0"/>
              <w:right w:val="single" w:color="auto" w:sz="6" w:space="0"/>
            </w:tcBorders>
            <w:vAlign w:val="center"/>
          </w:tcPr>
          <w:p w14:paraId="490CC9E3">
            <w:pPr>
              <w:adjustRightInd w:val="0"/>
              <w:snapToGrid w:val="0"/>
              <w:spacing w:after="0"/>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供应商</w:t>
            </w:r>
          </w:p>
        </w:tc>
        <w:tc>
          <w:tcPr>
            <w:tcW w:w="6293" w:type="dxa"/>
            <w:tcBorders>
              <w:top w:val="single" w:color="auto" w:sz="6" w:space="0"/>
              <w:left w:val="single" w:color="auto" w:sz="6" w:space="0"/>
              <w:bottom w:val="single" w:color="auto" w:sz="4" w:space="0"/>
              <w:right w:val="single" w:color="auto" w:sz="12" w:space="0"/>
            </w:tcBorders>
            <w:vAlign w:val="center"/>
          </w:tcPr>
          <w:p w14:paraId="6A469900">
            <w:pPr>
              <w:adjustRightInd w:val="0"/>
              <w:snapToGrid w:val="0"/>
              <w:spacing w:after="0"/>
              <w:ind w:firstLine="420" w:firstLineChars="200"/>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详见第一章第二条供应商相关要求</w:t>
            </w:r>
          </w:p>
        </w:tc>
      </w:tr>
      <w:tr w14:paraId="6B5C0890">
        <w:tblPrEx>
          <w:tblCellMar>
            <w:top w:w="0" w:type="dxa"/>
            <w:left w:w="0" w:type="dxa"/>
            <w:bottom w:w="0" w:type="dxa"/>
            <w:right w:w="0" w:type="dxa"/>
          </w:tblCellMar>
        </w:tblPrEx>
        <w:trPr>
          <w:gridAfter w:val="1"/>
          <w:wAfter w:w="8" w:type="dxa"/>
          <w:trHeight w:val="72" w:hRule="atLeast"/>
          <w:jc w:val="center"/>
        </w:trPr>
        <w:tc>
          <w:tcPr>
            <w:tcW w:w="763" w:type="dxa"/>
            <w:tcBorders>
              <w:top w:val="single" w:color="auto" w:sz="6" w:space="0"/>
              <w:left w:val="single" w:color="auto" w:sz="12" w:space="0"/>
              <w:bottom w:val="single" w:color="auto" w:sz="4" w:space="0"/>
              <w:right w:val="single" w:color="auto" w:sz="6" w:space="0"/>
            </w:tcBorders>
            <w:vAlign w:val="center"/>
          </w:tcPr>
          <w:p w14:paraId="3D61DA20">
            <w:pPr>
              <w:widowControl w:val="0"/>
              <w:autoSpaceDE w:val="0"/>
              <w:autoSpaceDN w:val="0"/>
              <w:adjustRightInd w:val="0"/>
              <w:snapToGrid w:val="0"/>
              <w:spacing w:after="0"/>
              <w:ind w:left="22" w:leftChars="10" w:right="22" w:rightChars="10"/>
              <w:jc w:val="both"/>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2.7</w:t>
            </w:r>
          </w:p>
        </w:tc>
        <w:tc>
          <w:tcPr>
            <w:tcW w:w="1916" w:type="dxa"/>
            <w:tcBorders>
              <w:top w:val="single" w:color="auto" w:sz="6" w:space="0"/>
              <w:left w:val="single" w:color="auto" w:sz="12" w:space="0"/>
              <w:bottom w:val="single" w:color="auto" w:sz="4" w:space="0"/>
              <w:right w:val="single" w:color="auto" w:sz="6" w:space="0"/>
            </w:tcBorders>
            <w:vAlign w:val="center"/>
          </w:tcPr>
          <w:p w14:paraId="7765F5F1">
            <w:pPr>
              <w:widowControl w:val="0"/>
              <w:autoSpaceDE w:val="0"/>
              <w:autoSpaceDN w:val="0"/>
              <w:adjustRightInd w:val="0"/>
              <w:snapToGrid w:val="0"/>
              <w:spacing w:after="0" w:line="240" w:lineRule="auto"/>
              <w:ind w:left="22" w:leftChars="10" w:right="22" w:rightChars="10"/>
              <w:jc w:val="both"/>
              <w:rPr>
                <w:rFonts w:ascii="宋体" w:hAnsi="宋体" w:cs="宋体"/>
                <w:color w:val="auto"/>
                <w:kern w:val="2"/>
                <w:sz w:val="21"/>
                <w:szCs w:val="21"/>
                <w:highlight w:val="none"/>
                <w:lang w:val="zh-CN"/>
              </w:rPr>
            </w:pPr>
            <w:r>
              <w:rPr>
                <w:rFonts w:hint="eastAsia" w:ascii="宋体" w:hAnsi="宋体" w:cs="Arial"/>
                <w:color w:val="auto"/>
                <w:kern w:val="2"/>
                <w:sz w:val="21"/>
                <w:szCs w:val="21"/>
                <w:highlight w:val="none"/>
              </w:rPr>
              <w:t>是否接受进口产品</w:t>
            </w:r>
          </w:p>
        </w:tc>
        <w:tc>
          <w:tcPr>
            <w:tcW w:w="6293" w:type="dxa"/>
            <w:tcBorders>
              <w:top w:val="single" w:color="auto" w:sz="6" w:space="0"/>
              <w:left w:val="single" w:color="auto" w:sz="6" w:space="0"/>
              <w:bottom w:val="single" w:color="auto" w:sz="4" w:space="0"/>
              <w:right w:val="single" w:color="auto" w:sz="12" w:space="0"/>
            </w:tcBorders>
            <w:vAlign w:val="center"/>
          </w:tcPr>
          <w:p w14:paraId="48F1FADA">
            <w:pPr>
              <w:adjustRightInd w:val="0"/>
              <w:snapToGrid w:val="0"/>
              <w:spacing w:after="0"/>
              <w:ind w:firstLine="420" w:firstLineChars="200"/>
              <w:rPr>
                <w:rFonts w:ascii="宋体" w:hAnsi="宋体" w:cs="宋体"/>
                <w:bCs/>
                <w:color w:val="auto"/>
                <w:kern w:val="2"/>
                <w:sz w:val="21"/>
                <w:szCs w:val="21"/>
                <w:highlight w:val="none"/>
              </w:rPr>
            </w:pPr>
            <w:r>
              <w:rPr>
                <w:rFonts w:hint="eastAsia" w:ascii="宋体" w:hAnsi="宋体" w:cs="宋体"/>
                <w:color w:val="auto"/>
                <w:kern w:val="2"/>
                <w:sz w:val="21"/>
                <w:szCs w:val="21"/>
                <w:highlight w:val="none"/>
              </w:rPr>
              <w:t>不接受</w:t>
            </w:r>
          </w:p>
        </w:tc>
      </w:tr>
      <w:tr w14:paraId="73E4A064">
        <w:tblPrEx>
          <w:tblCellMar>
            <w:top w:w="0" w:type="dxa"/>
            <w:left w:w="0" w:type="dxa"/>
            <w:bottom w:w="0" w:type="dxa"/>
            <w:right w:w="0" w:type="dxa"/>
          </w:tblCellMar>
        </w:tblPrEx>
        <w:trPr>
          <w:gridAfter w:val="1"/>
          <w:wAfter w:w="8" w:type="dxa"/>
          <w:trHeight w:val="72" w:hRule="atLeast"/>
          <w:jc w:val="center"/>
        </w:trPr>
        <w:tc>
          <w:tcPr>
            <w:tcW w:w="763" w:type="dxa"/>
            <w:tcBorders>
              <w:top w:val="single" w:color="auto" w:sz="6" w:space="0"/>
              <w:left w:val="single" w:color="auto" w:sz="12" w:space="0"/>
              <w:bottom w:val="single" w:color="auto" w:sz="4" w:space="0"/>
              <w:right w:val="single" w:color="auto" w:sz="6" w:space="0"/>
            </w:tcBorders>
            <w:vAlign w:val="center"/>
          </w:tcPr>
          <w:p w14:paraId="5FEB8AA2">
            <w:pPr>
              <w:widowControl w:val="0"/>
              <w:autoSpaceDE w:val="0"/>
              <w:autoSpaceDN w:val="0"/>
              <w:adjustRightInd w:val="0"/>
              <w:snapToGrid w:val="0"/>
              <w:spacing w:after="0"/>
              <w:ind w:left="22" w:leftChars="10" w:right="22" w:rightChars="10"/>
              <w:jc w:val="both"/>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3</w:t>
            </w:r>
          </w:p>
        </w:tc>
        <w:tc>
          <w:tcPr>
            <w:tcW w:w="1916" w:type="dxa"/>
            <w:tcBorders>
              <w:top w:val="single" w:color="auto" w:sz="6" w:space="0"/>
              <w:left w:val="single" w:color="auto" w:sz="12" w:space="0"/>
              <w:bottom w:val="single" w:color="auto" w:sz="4" w:space="0"/>
              <w:right w:val="single" w:color="auto" w:sz="6" w:space="0"/>
            </w:tcBorders>
            <w:vAlign w:val="center"/>
          </w:tcPr>
          <w:p w14:paraId="49F81F4D">
            <w:pPr>
              <w:adjustRightInd w:val="0"/>
              <w:snapToGrid w:val="0"/>
              <w:spacing w:after="0"/>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项目属性</w:t>
            </w:r>
          </w:p>
        </w:tc>
        <w:tc>
          <w:tcPr>
            <w:tcW w:w="6293" w:type="dxa"/>
            <w:tcBorders>
              <w:top w:val="single" w:color="auto" w:sz="6" w:space="0"/>
              <w:left w:val="single" w:color="auto" w:sz="6" w:space="0"/>
              <w:bottom w:val="single" w:color="auto" w:sz="4" w:space="0"/>
              <w:right w:val="single" w:color="auto" w:sz="12" w:space="0"/>
            </w:tcBorders>
            <w:vAlign w:val="center"/>
          </w:tcPr>
          <w:p w14:paraId="5A0FD5E2">
            <w:pPr>
              <w:adjustRightInd w:val="0"/>
              <w:snapToGrid w:val="0"/>
              <w:spacing w:after="0"/>
              <w:ind w:firstLine="420" w:firstLineChars="200"/>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服务</w:t>
            </w:r>
          </w:p>
        </w:tc>
      </w:tr>
      <w:tr w14:paraId="0C49E59B">
        <w:tblPrEx>
          <w:tblCellMar>
            <w:top w:w="0" w:type="dxa"/>
            <w:left w:w="0" w:type="dxa"/>
            <w:bottom w:w="0" w:type="dxa"/>
            <w:right w:w="0" w:type="dxa"/>
          </w:tblCellMar>
        </w:tblPrEx>
        <w:trPr>
          <w:gridAfter w:val="1"/>
          <w:wAfter w:w="8" w:type="dxa"/>
          <w:trHeight w:val="72" w:hRule="atLeast"/>
          <w:jc w:val="center"/>
        </w:trPr>
        <w:tc>
          <w:tcPr>
            <w:tcW w:w="763" w:type="dxa"/>
            <w:tcBorders>
              <w:top w:val="single" w:color="auto" w:sz="6" w:space="0"/>
              <w:left w:val="single" w:color="auto" w:sz="12" w:space="0"/>
              <w:bottom w:val="single" w:color="auto" w:sz="4" w:space="0"/>
              <w:right w:val="single" w:color="auto" w:sz="6" w:space="0"/>
            </w:tcBorders>
            <w:vAlign w:val="center"/>
          </w:tcPr>
          <w:p w14:paraId="6200AA96">
            <w:pPr>
              <w:widowControl w:val="0"/>
              <w:autoSpaceDE w:val="0"/>
              <w:autoSpaceDN w:val="0"/>
              <w:adjustRightInd w:val="0"/>
              <w:snapToGrid w:val="0"/>
              <w:spacing w:after="0"/>
              <w:ind w:left="22" w:leftChars="10" w:right="22" w:rightChars="10"/>
              <w:jc w:val="both"/>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4.3</w:t>
            </w:r>
          </w:p>
        </w:tc>
        <w:tc>
          <w:tcPr>
            <w:tcW w:w="1916" w:type="dxa"/>
            <w:tcBorders>
              <w:top w:val="single" w:color="auto" w:sz="6" w:space="0"/>
              <w:left w:val="single" w:color="auto" w:sz="12" w:space="0"/>
              <w:bottom w:val="single" w:color="auto" w:sz="4" w:space="0"/>
              <w:right w:val="single" w:color="auto" w:sz="6" w:space="0"/>
            </w:tcBorders>
            <w:vAlign w:val="center"/>
          </w:tcPr>
          <w:p w14:paraId="50DAEC7B">
            <w:pPr>
              <w:adjustRightInd w:val="0"/>
              <w:snapToGrid w:val="0"/>
              <w:spacing w:after="0"/>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代理服务费</w:t>
            </w:r>
          </w:p>
        </w:tc>
        <w:tc>
          <w:tcPr>
            <w:tcW w:w="6293" w:type="dxa"/>
            <w:tcBorders>
              <w:top w:val="single" w:color="auto" w:sz="6" w:space="0"/>
              <w:left w:val="single" w:color="auto" w:sz="6" w:space="0"/>
              <w:bottom w:val="single" w:color="auto" w:sz="4" w:space="0"/>
              <w:right w:val="single" w:color="auto" w:sz="12" w:space="0"/>
            </w:tcBorders>
            <w:vAlign w:val="center"/>
          </w:tcPr>
          <w:p w14:paraId="45482654">
            <w:pPr>
              <w:adjustRightInd w:val="0"/>
              <w:snapToGrid w:val="0"/>
              <w:spacing w:after="0"/>
              <w:ind w:firstLine="420" w:firstLineChars="200"/>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参照原计价格[2002]1980 号文、发改办价格[2003]857 号文及发改价格[2011]534 号文有关规定标准的85%（不足4000元，按4000元收取），由中标人向采购代理机构支付代理服务费。</w:t>
            </w:r>
          </w:p>
          <w:p w14:paraId="188CCF0A">
            <w:pPr>
              <w:adjustRightInd w:val="0"/>
              <w:snapToGrid w:val="0"/>
              <w:spacing w:after="0"/>
              <w:ind w:firstLine="420" w:firstLineChars="200"/>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招标代理服务费由中标人在领取中标通知书的同时向采购代理机构支付，并同时领取发票。</w:t>
            </w:r>
          </w:p>
          <w:p w14:paraId="5ED60308">
            <w:pPr>
              <w:adjustRightInd w:val="0"/>
              <w:snapToGrid w:val="0"/>
              <w:spacing w:after="0"/>
              <w:ind w:firstLine="420" w:firstLineChars="200"/>
              <w:rPr>
                <w:rFonts w:hint="default"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zh-CN"/>
              </w:rPr>
              <w:t>采购代理机构银行账</w:t>
            </w:r>
            <w:r>
              <w:rPr>
                <w:rFonts w:hint="eastAsia" w:ascii="宋体" w:hAnsi="宋体" w:eastAsia="宋体" w:cs="宋体"/>
                <w:color w:val="auto"/>
                <w:kern w:val="2"/>
                <w:sz w:val="21"/>
                <w:szCs w:val="21"/>
                <w:highlight w:val="none"/>
                <w:lang w:val="zh-CN"/>
              </w:rPr>
              <w:t>户信息：</w:t>
            </w:r>
          </w:p>
          <w:p w14:paraId="5B86B245">
            <w:pPr>
              <w:adjustRightInd w:val="0"/>
              <w:snapToGrid w:val="0"/>
              <w:spacing w:after="0"/>
              <w:ind w:firstLine="420" w:firstLineChars="200"/>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zh-CN"/>
              </w:rPr>
              <w:t>户  名：</w:t>
            </w:r>
            <w:r>
              <w:rPr>
                <w:rFonts w:hint="eastAsia" w:ascii="宋体" w:hAnsi="宋体" w:eastAsia="宋体" w:cs="宋体"/>
                <w:color w:val="auto"/>
                <w:kern w:val="2"/>
                <w:sz w:val="21"/>
                <w:szCs w:val="21"/>
                <w:highlight w:val="none"/>
                <w:lang w:val="en-US" w:eastAsia="zh-CN"/>
              </w:rPr>
              <w:t>湖南省招标有限责任公司湖北分公司</w:t>
            </w:r>
          </w:p>
          <w:p w14:paraId="3E2C141C">
            <w:pPr>
              <w:adjustRightInd w:val="0"/>
              <w:snapToGrid w:val="0"/>
              <w:spacing w:after="0"/>
              <w:ind w:firstLine="420" w:firstLineChars="200"/>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zh-CN"/>
              </w:rPr>
              <w:t>开户行：</w:t>
            </w:r>
            <w:r>
              <w:rPr>
                <w:rFonts w:hint="eastAsia" w:ascii="宋体" w:hAnsi="宋体" w:eastAsia="宋体" w:cs="宋体"/>
                <w:color w:val="auto"/>
                <w:kern w:val="2"/>
                <w:sz w:val="21"/>
                <w:szCs w:val="21"/>
                <w:highlight w:val="none"/>
                <w:lang w:val="en-US" w:eastAsia="zh-CN"/>
              </w:rPr>
              <w:t>中国农业银行股份有限公司武汉南湖支行</w:t>
            </w:r>
          </w:p>
          <w:p w14:paraId="4EB150B1">
            <w:pPr>
              <w:adjustRightInd w:val="0"/>
              <w:snapToGrid w:val="0"/>
              <w:spacing w:after="0"/>
              <w:ind w:firstLine="420" w:firstLineChars="200"/>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zh-CN"/>
              </w:rPr>
              <w:t>账  号：</w:t>
            </w:r>
            <w:r>
              <w:rPr>
                <w:rFonts w:hint="eastAsia" w:ascii="宋体" w:hAnsi="宋体" w:eastAsia="宋体" w:cs="宋体"/>
                <w:color w:val="auto"/>
                <w:kern w:val="2"/>
                <w:sz w:val="21"/>
                <w:szCs w:val="21"/>
                <w:highlight w:val="none"/>
                <w:lang w:val="en-US" w:eastAsia="zh-CN"/>
              </w:rPr>
              <w:t>17031101040027871</w:t>
            </w:r>
          </w:p>
          <w:p w14:paraId="30DE4EEC">
            <w:pPr>
              <w:adjustRightInd w:val="0"/>
              <w:snapToGrid w:val="0"/>
              <w:spacing w:after="0"/>
              <w:ind w:firstLine="420" w:firstLineChars="200"/>
              <w:rPr>
                <w:rFonts w:ascii="宋体" w:hAnsi="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其他事项：中标人开具代理</w:t>
            </w:r>
            <w:r>
              <w:rPr>
                <w:rFonts w:hint="eastAsia" w:ascii="宋体" w:hAnsi="宋体" w:cs="宋体"/>
                <w:color w:val="auto"/>
                <w:kern w:val="2"/>
                <w:sz w:val="21"/>
                <w:szCs w:val="21"/>
                <w:highlight w:val="none"/>
                <w:lang w:val="zh-CN"/>
              </w:rPr>
              <w:t>服务费发票时需提供以下开票信息：1）开票单位全称、2）纳税人识别号（或统一社会信用代码）、3）营业执照地址、4）单位联系电话、5）开户行及账号</w:t>
            </w:r>
          </w:p>
        </w:tc>
      </w:tr>
      <w:tr w14:paraId="1128524B">
        <w:tblPrEx>
          <w:tblCellMar>
            <w:top w:w="0" w:type="dxa"/>
            <w:left w:w="0" w:type="dxa"/>
            <w:bottom w:w="0" w:type="dxa"/>
            <w:right w:w="0" w:type="dxa"/>
          </w:tblCellMar>
        </w:tblPrEx>
        <w:trPr>
          <w:gridAfter w:val="1"/>
          <w:wAfter w:w="8" w:type="dxa"/>
          <w:trHeight w:val="72" w:hRule="atLeast"/>
          <w:jc w:val="center"/>
        </w:trPr>
        <w:tc>
          <w:tcPr>
            <w:tcW w:w="763" w:type="dxa"/>
            <w:tcBorders>
              <w:top w:val="single" w:color="auto" w:sz="6" w:space="0"/>
              <w:left w:val="single" w:color="auto" w:sz="12" w:space="0"/>
              <w:bottom w:val="single" w:color="auto" w:sz="4" w:space="0"/>
              <w:right w:val="single" w:color="auto" w:sz="6" w:space="0"/>
            </w:tcBorders>
            <w:vAlign w:val="center"/>
          </w:tcPr>
          <w:p w14:paraId="2610127A">
            <w:pPr>
              <w:widowControl w:val="0"/>
              <w:autoSpaceDE w:val="0"/>
              <w:autoSpaceDN w:val="0"/>
              <w:adjustRightInd w:val="0"/>
              <w:snapToGrid w:val="0"/>
              <w:spacing w:after="0"/>
              <w:ind w:left="22" w:leftChars="10" w:right="22" w:rightChars="10"/>
              <w:jc w:val="both"/>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6.2</w:t>
            </w:r>
          </w:p>
        </w:tc>
        <w:tc>
          <w:tcPr>
            <w:tcW w:w="1916" w:type="dxa"/>
            <w:tcBorders>
              <w:top w:val="single" w:color="auto" w:sz="6" w:space="0"/>
              <w:left w:val="single" w:color="auto" w:sz="12" w:space="0"/>
              <w:bottom w:val="single" w:color="auto" w:sz="4" w:space="0"/>
              <w:right w:val="single" w:color="auto" w:sz="6" w:space="0"/>
            </w:tcBorders>
            <w:vAlign w:val="center"/>
          </w:tcPr>
          <w:p w14:paraId="2C7380FD">
            <w:pPr>
              <w:adjustRightInd w:val="0"/>
              <w:snapToGrid w:val="0"/>
              <w:spacing w:after="0"/>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提疑截止时间</w:t>
            </w:r>
          </w:p>
        </w:tc>
        <w:tc>
          <w:tcPr>
            <w:tcW w:w="6293" w:type="dxa"/>
            <w:tcBorders>
              <w:top w:val="single" w:color="auto" w:sz="6" w:space="0"/>
              <w:left w:val="single" w:color="auto" w:sz="6" w:space="0"/>
              <w:bottom w:val="single" w:color="auto" w:sz="4" w:space="0"/>
              <w:right w:val="single" w:color="auto" w:sz="12" w:space="0"/>
            </w:tcBorders>
            <w:vAlign w:val="center"/>
          </w:tcPr>
          <w:p w14:paraId="7769CD69">
            <w:pPr>
              <w:adjustRightInd w:val="0"/>
              <w:snapToGrid w:val="0"/>
              <w:spacing w:after="0"/>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采购文件发售截止日期次日上午10:00（北京时间）</w:t>
            </w:r>
          </w:p>
        </w:tc>
      </w:tr>
      <w:tr w14:paraId="34DBACB2">
        <w:tblPrEx>
          <w:tblCellMar>
            <w:top w:w="0" w:type="dxa"/>
            <w:left w:w="0" w:type="dxa"/>
            <w:bottom w:w="0" w:type="dxa"/>
            <w:right w:w="0" w:type="dxa"/>
          </w:tblCellMar>
        </w:tblPrEx>
        <w:trPr>
          <w:gridAfter w:val="1"/>
          <w:wAfter w:w="8" w:type="dxa"/>
          <w:trHeight w:val="72" w:hRule="atLeast"/>
          <w:jc w:val="center"/>
        </w:trPr>
        <w:tc>
          <w:tcPr>
            <w:tcW w:w="763" w:type="dxa"/>
            <w:tcBorders>
              <w:top w:val="single" w:color="auto" w:sz="6" w:space="0"/>
              <w:left w:val="single" w:color="auto" w:sz="12" w:space="0"/>
              <w:bottom w:val="single" w:color="auto" w:sz="4" w:space="0"/>
              <w:right w:val="single" w:color="auto" w:sz="6" w:space="0"/>
            </w:tcBorders>
            <w:vAlign w:val="center"/>
          </w:tcPr>
          <w:p w14:paraId="286F6BD6">
            <w:pPr>
              <w:widowControl w:val="0"/>
              <w:autoSpaceDE w:val="0"/>
              <w:autoSpaceDN w:val="0"/>
              <w:adjustRightInd w:val="0"/>
              <w:snapToGrid w:val="0"/>
              <w:spacing w:after="0"/>
              <w:ind w:left="22" w:leftChars="10" w:right="22" w:rightChars="10"/>
              <w:jc w:val="both"/>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rPr>
              <w:t>6.3</w:t>
            </w:r>
          </w:p>
        </w:tc>
        <w:tc>
          <w:tcPr>
            <w:tcW w:w="1916" w:type="dxa"/>
            <w:tcBorders>
              <w:top w:val="single" w:color="auto" w:sz="6" w:space="0"/>
              <w:left w:val="single" w:color="auto" w:sz="12" w:space="0"/>
              <w:bottom w:val="single" w:color="auto" w:sz="4" w:space="0"/>
              <w:right w:val="single" w:color="auto" w:sz="6" w:space="0"/>
            </w:tcBorders>
            <w:vAlign w:val="center"/>
          </w:tcPr>
          <w:p w14:paraId="3C095606">
            <w:pPr>
              <w:adjustRightInd w:val="0"/>
              <w:snapToGrid w:val="0"/>
              <w:spacing w:after="0"/>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洽谈前答疑会</w:t>
            </w:r>
          </w:p>
        </w:tc>
        <w:tc>
          <w:tcPr>
            <w:tcW w:w="6293" w:type="dxa"/>
            <w:tcBorders>
              <w:top w:val="single" w:color="auto" w:sz="6" w:space="0"/>
              <w:left w:val="single" w:color="auto" w:sz="6" w:space="0"/>
              <w:bottom w:val="single" w:color="auto" w:sz="4" w:space="0"/>
              <w:right w:val="single" w:color="auto" w:sz="12" w:space="0"/>
            </w:tcBorders>
            <w:vAlign w:val="center"/>
          </w:tcPr>
          <w:p w14:paraId="6D17BF44">
            <w:pPr>
              <w:adjustRightInd w:val="0"/>
              <w:snapToGrid w:val="0"/>
              <w:spacing w:after="0"/>
              <w:ind w:firstLine="840" w:firstLineChars="400"/>
              <w:rPr>
                <w:rFonts w:ascii="宋体" w:hAnsi="宋体"/>
                <w:color w:val="auto"/>
                <w:kern w:val="2"/>
                <w:sz w:val="21"/>
                <w:szCs w:val="21"/>
                <w:highlight w:val="none"/>
                <w:lang w:val="zh-CN"/>
              </w:rPr>
            </w:pPr>
            <w:r>
              <w:rPr>
                <w:rFonts w:hint="eastAsia" w:ascii="宋体" w:hAnsi="宋体"/>
                <w:color w:val="auto"/>
                <w:kern w:val="2"/>
                <w:sz w:val="21"/>
                <w:szCs w:val="21"/>
                <w:highlight w:val="none"/>
              </w:rPr>
              <w:t>不召开</w:t>
            </w:r>
          </w:p>
        </w:tc>
      </w:tr>
      <w:tr w14:paraId="56BBBB61">
        <w:tblPrEx>
          <w:tblCellMar>
            <w:top w:w="0" w:type="dxa"/>
            <w:left w:w="0" w:type="dxa"/>
            <w:bottom w:w="0" w:type="dxa"/>
            <w:right w:w="0" w:type="dxa"/>
          </w:tblCellMar>
        </w:tblPrEx>
        <w:trPr>
          <w:gridAfter w:val="1"/>
          <w:wAfter w:w="8" w:type="dxa"/>
          <w:trHeight w:val="72" w:hRule="atLeast"/>
          <w:jc w:val="center"/>
        </w:trPr>
        <w:tc>
          <w:tcPr>
            <w:tcW w:w="763" w:type="dxa"/>
            <w:tcBorders>
              <w:top w:val="single" w:color="auto" w:sz="6" w:space="0"/>
              <w:left w:val="single" w:color="auto" w:sz="12" w:space="0"/>
              <w:bottom w:val="single" w:color="auto" w:sz="4" w:space="0"/>
              <w:right w:val="single" w:color="auto" w:sz="6" w:space="0"/>
            </w:tcBorders>
            <w:vAlign w:val="center"/>
          </w:tcPr>
          <w:p w14:paraId="0BEFB1DB">
            <w:pPr>
              <w:autoSpaceDE w:val="0"/>
              <w:autoSpaceDN w:val="0"/>
              <w:adjustRightInd w:val="0"/>
              <w:snapToGrid w:val="0"/>
              <w:spacing w:after="0"/>
              <w:rPr>
                <w:rFonts w:ascii="宋体" w:hAnsi="宋体"/>
                <w:color w:val="auto"/>
                <w:kern w:val="2"/>
                <w:sz w:val="21"/>
                <w:szCs w:val="21"/>
                <w:highlight w:val="none"/>
              </w:rPr>
            </w:pPr>
            <w:r>
              <w:rPr>
                <w:rFonts w:hint="eastAsia" w:ascii="宋体" w:hAnsi="宋体"/>
                <w:color w:val="auto"/>
                <w:kern w:val="2"/>
                <w:sz w:val="21"/>
                <w:szCs w:val="21"/>
                <w:highlight w:val="none"/>
              </w:rPr>
              <w:t>8.1</w:t>
            </w:r>
          </w:p>
        </w:tc>
        <w:tc>
          <w:tcPr>
            <w:tcW w:w="1916" w:type="dxa"/>
            <w:tcBorders>
              <w:top w:val="single" w:color="auto" w:sz="6" w:space="0"/>
              <w:left w:val="single" w:color="auto" w:sz="12" w:space="0"/>
              <w:bottom w:val="single" w:color="auto" w:sz="4" w:space="0"/>
              <w:right w:val="single" w:color="auto" w:sz="6" w:space="0"/>
            </w:tcBorders>
            <w:vAlign w:val="center"/>
          </w:tcPr>
          <w:p w14:paraId="45344F5F">
            <w:pPr>
              <w:adjustRightInd w:val="0"/>
              <w:snapToGrid w:val="0"/>
              <w:spacing w:after="0"/>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现场考察</w:t>
            </w:r>
          </w:p>
        </w:tc>
        <w:tc>
          <w:tcPr>
            <w:tcW w:w="6293" w:type="dxa"/>
            <w:tcBorders>
              <w:top w:val="single" w:color="auto" w:sz="6" w:space="0"/>
              <w:left w:val="single" w:color="auto" w:sz="6" w:space="0"/>
              <w:bottom w:val="single" w:color="auto" w:sz="4" w:space="0"/>
              <w:right w:val="single" w:color="auto" w:sz="12" w:space="0"/>
            </w:tcBorders>
            <w:vAlign w:val="center"/>
          </w:tcPr>
          <w:p w14:paraId="6C161548">
            <w:pPr>
              <w:adjustRightInd w:val="0"/>
              <w:snapToGrid w:val="0"/>
              <w:spacing w:after="0"/>
              <w:ind w:firstLine="840" w:firstLineChars="400"/>
              <w:rPr>
                <w:rFonts w:ascii="宋体" w:hAnsi="宋体"/>
                <w:color w:val="auto"/>
                <w:kern w:val="2"/>
                <w:sz w:val="21"/>
                <w:szCs w:val="21"/>
                <w:highlight w:val="none"/>
              </w:rPr>
            </w:pPr>
            <w:r>
              <w:rPr>
                <w:rFonts w:hint="eastAsia" w:ascii="宋体" w:hAnsi="宋体"/>
                <w:color w:val="auto"/>
                <w:kern w:val="2"/>
                <w:sz w:val="21"/>
                <w:szCs w:val="21"/>
                <w:highlight w:val="none"/>
              </w:rPr>
              <w:t>不组织</w:t>
            </w:r>
          </w:p>
        </w:tc>
      </w:tr>
      <w:tr w14:paraId="1E3C88B0">
        <w:tblPrEx>
          <w:tblCellMar>
            <w:top w:w="0" w:type="dxa"/>
            <w:left w:w="0" w:type="dxa"/>
            <w:bottom w:w="0" w:type="dxa"/>
            <w:right w:w="0" w:type="dxa"/>
          </w:tblCellMar>
        </w:tblPrEx>
        <w:trPr>
          <w:gridAfter w:val="1"/>
          <w:wAfter w:w="8" w:type="dxa"/>
          <w:trHeight w:val="72" w:hRule="atLeast"/>
          <w:jc w:val="center"/>
        </w:trPr>
        <w:tc>
          <w:tcPr>
            <w:tcW w:w="763" w:type="dxa"/>
            <w:tcBorders>
              <w:top w:val="single" w:color="auto" w:sz="6" w:space="0"/>
              <w:left w:val="single" w:color="auto" w:sz="12" w:space="0"/>
              <w:bottom w:val="single" w:color="auto" w:sz="4" w:space="0"/>
              <w:right w:val="single" w:color="auto" w:sz="6" w:space="0"/>
            </w:tcBorders>
            <w:vAlign w:val="center"/>
          </w:tcPr>
          <w:p w14:paraId="5FDDEFB1">
            <w:pPr>
              <w:autoSpaceDE w:val="0"/>
              <w:autoSpaceDN w:val="0"/>
              <w:adjustRightInd w:val="0"/>
              <w:snapToGrid w:val="0"/>
              <w:spacing w:after="0"/>
              <w:rPr>
                <w:rFonts w:ascii="宋体" w:hAnsi="宋体"/>
                <w:color w:val="auto"/>
                <w:kern w:val="2"/>
                <w:sz w:val="21"/>
                <w:szCs w:val="21"/>
                <w:highlight w:val="none"/>
              </w:rPr>
            </w:pPr>
            <w:r>
              <w:rPr>
                <w:rFonts w:hint="eastAsia" w:ascii="宋体" w:hAnsi="宋体"/>
                <w:color w:val="auto"/>
                <w:kern w:val="2"/>
                <w:sz w:val="21"/>
                <w:szCs w:val="21"/>
                <w:highlight w:val="none"/>
              </w:rPr>
              <w:t>12.1</w:t>
            </w:r>
          </w:p>
        </w:tc>
        <w:tc>
          <w:tcPr>
            <w:tcW w:w="1916" w:type="dxa"/>
            <w:tcBorders>
              <w:top w:val="single" w:color="auto" w:sz="6" w:space="0"/>
              <w:left w:val="single" w:color="auto" w:sz="12" w:space="0"/>
              <w:bottom w:val="single" w:color="auto" w:sz="4" w:space="0"/>
              <w:right w:val="single" w:color="auto" w:sz="6" w:space="0"/>
            </w:tcBorders>
            <w:vAlign w:val="center"/>
          </w:tcPr>
          <w:p w14:paraId="6D6CC164">
            <w:pPr>
              <w:adjustRightInd w:val="0"/>
              <w:snapToGrid w:val="0"/>
              <w:spacing w:after="0"/>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报价单位</w:t>
            </w:r>
          </w:p>
        </w:tc>
        <w:tc>
          <w:tcPr>
            <w:tcW w:w="6293" w:type="dxa"/>
            <w:tcBorders>
              <w:top w:val="single" w:color="auto" w:sz="6" w:space="0"/>
              <w:left w:val="single" w:color="auto" w:sz="6" w:space="0"/>
              <w:bottom w:val="single" w:color="auto" w:sz="4" w:space="0"/>
              <w:right w:val="single" w:color="auto" w:sz="12" w:space="0"/>
            </w:tcBorders>
            <w:vAlign w:val="center"/>
          </w:tcPr>
          <w:p w14:paraId="64B85FCA">
            <w:pPr>
              <w:adjustRightInd w:val="0"/>
              <w:snapToGrid w:val="0"/>
              <w:spacing w:after="0"/>
              <w:ind w:firstLine="840" w:firstLineChars="400"/>
              <w:rPr>
                <w:rFonts w:ascii="宋体" w:hAnsi="宋体"/>
                <w:color w:val="auto"/>
                <w:kern w:val="2"/>
                <w:sz w:val="21"/>
                <w:szCs w:val="21"/>
                <w:highlight w:val="none"/>
                <w:lang w:val="zh-CN"/>
              </w:rPr>
            </w:pPr>
            <w:r>
              <w:rPr>
                <w:rFonts w:hint="eastAsia" w:ascii="宋体" w:hAnsi="宋体"/>
                <w:color w:val="auto"/>
                <w:kern w:val="2"/>
                <w:sz w:val="21"/>
                <w:szCs w:val="21"/>
                <w:highlight w:val="none"/>
                <w:lang w:val="zh-CN"/>
              </w:rPr>
              <w:t>人民币</w:t>
            </w:r>
          </w:p>
        </w:tc>
      </w:tr>
      <w:tr w14:paraId="784410F3">
        <w:tblPrEx>
          <w:tblCellMar>
            <w:top w:w="0" w:type="dxa"/>
            <w:left w:w="0" w:type="dxa"/>
            <w:bottom w:w="0" w:type="dxa"/>
            <w:right w:w="0" w:type="dxa"/>
          </w:tblCellMar>
        </w:tblPrEx>
        <w:trPr>
          <w:gridAfter w:val="1"/>
          <w:wAfter w:w="8" w:type="dxa"/>
          <w:trHeight w:val="72" w:hRule="atLeast"/>
          <w:jc w:val="center"/>
        </w:trPr>
        <w:tc>
          <w:tcPr>
            <w:tcW w:w="763" w:type="dxa"/>
            <w:tcBorders>
              <w:top w:val="single" w:color="auto" w:sz="6" w:space="0"/>
              <w:left w:val="single" w:color="auto" w:sz="12" w:space="0"/>
              <w:bottom w:val="single" w:color="auto" w:sz="4" w:space="0"/>
              <w:right w:val="single" w:color="auto" w:sz="6" w:space="0"/>
            </w:tcBorders>
            <w:vAlign w:val="center"/>
          </w:tcPr>
          <w:p w14:paraId="5B97EBC1">
            <w:pPr>
              <w:widowControl w:val="0"/>
              <w:autoSpaceDE w:val="0"/>
              <w:autoSpaceDN w:val="0"/>
              <w:adjustRightInd w:val="0"/>
              <w:snapToGrid w:val="0"/>
              <w:spacing w:after="0"/>
              <w:ind w:left="22" w:leftChars="10" w:right="22" w:rightChars="10"/>
              <w:jc w:val="both"/>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13.1</w:t>
            </w:r>
          </w:p>
        </w:tc>
        <w:tc>
          <w:tcPr>
            <w:tcW w:w="1916" w:type="dxa"/>
            <w:tcBorders>
              <w:top w:val="single" w:color="auto" w:sz="6" w:space="0"/>
              <w:left w:val="single" w:color="auto" w:sz="12" w:space="0"/>
              <w:bottom w:val="single" w:color="auto" w:sz="4" w:space="0"/>
              <w:right w:val="single" w:color="auto" w:sz="6" w:space="0"/>
            </w:tcBorders>
            <w:vAlign w:val="center"/>
          </w:tcPr>
          <w:p w14:paraId="29FB91AE">
            <w:pPr>
              <w:adjustRightInd w:val="0"/>
              <w:snapToGrid w:val="0"/>
              <w:spacing w:after="0"/>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备选方案</w:t>
            </w:r>
          </w:p>
        </w:tc>
        <w:tc>
          <w:tcPr>
            <w:tcW w:w="6293" w:type="dxa"/>
            <w:tcBorders>
              <w:top w:val="single" w:color="auto" w:sz="6" w:space="0"/>
              <w:left w:val="single" w:color="auto" w:sz="6" w:space="0"/>
              <w:bottom w:val="single" w:color="auto" w:sz="4" w:space="0"/>
              <w:right w:val="single" w:color="auto" w:sz="12" w:space="0"/>
            </w:tcBorders>
            <w:vAlign w:val="center"/>
          </w:tcPr>
          <w:p w14:paraId="279044E3">
            <w:pPr>
              <w:adjustRightInd w:val="0"/>
              <w:snapToGrid w:val="0"/>
              <w:spacing w:after="0"/>
              <w:ind w:firstLine="840" w:firstLineChars="400"/>
              <w:rPr>
                <w:rFonts w:ascii="宋体" w:hAnsi="宋体"/>
                <w:color w:val="auto"/>
                <w:kern w:val="2"/>
                <w:sz w:val="21"/>
                <w:szCs w:val="21"/>
                <w:highlight w:val="none"/>
                <w:lang w:val="zh-CN"/>
              </w:rPr>
            </w:pPr>
            <w:r>
              <w:rPr>
                <w:rFonts w:hint="eastAsia" w:ascii="宋体" w:hAnsi="宋体"/>
                <w:color w:val="auto"/>
                <w:kern w:val="2"/>
                <w:sz w:val="21"/>
                <w:szCs w:val="21"/>
                <w:highlight w:val="none"/>
                <w:lang w:val="zh-CN"/>
              </w:rPr>
              <w:t>不接受</w:t>
            </w:r>
          </w:p>
        </w:tc>
      </w:tr>
      <w:tr w14:paraId="41F94442">
        <w:tblPrEx>
          <w:tblCellMar>
            <w:top w:w="0" w:type="dxa"/>
            <w:left w:w="0" w:type="dxa"/>
            <w:bottom w:w="0" w:type="dxa"/>
            <w:right w:w="0" w:type="dxa"/>
          </w:tblCellMar>
        </w:tblPrEx>
        <w:trPr>
          <w:gridAfter w:val="1"/>
          <w:wAfter w:w="8" w:type="dxa"/>
          <w:trHeight w:val="72" w:hRule="atLeast"/>
          <w:jc w:val="center"/>
        </w:trPr>
        <w:tc>
          <w:tcPr>
            <w:tcW w:w="763" w:type="dxa"/>
            <w:tcBorders>
              <w:top w:val="single" w:color="auto" w:sz="6" w:space="0"/>
              <w:left w:val="single" w:color="auto" w:sz="12" w:space="0"/>
              <w:bottom w:val="single" w:color="auto" w:sz="4" w:space="0"/>
              <w:right w:val="single" w:color="auto" w:sz="6" w:space="0"/>
            </w:tcBorders>
            <w:vAlign w:val="center"/>
          </w:tcPr>
          <w:p w14:paraId="4FF1A9D4">
            <w:pPr>
              <w:widowControl w:val="0"/>
              <w:autoSpaceDE w:val="0"/>
              <w:autoSpaceDN w:val="0"/>
              <w:adjustRightInd w:val="0"/>
              <w:snapToGrid w:val="0"/>
              <w:spacing w:after="0"/>
              <w:ind w:left="22" w:leftChars="10" w:right="22" w:rightChars="10"/>
              <w:jc w:val="both"/>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14.1</w:t>
            </w:r>
          </w:p>
        </w:tc>
        <w:tc>
          <w:tcPr>
            <w:tcW w:w="1916" w:type="dxa"/>
            <w:tcBorders>
              <w:top w:val="single" w:color="auto" w:sz="6" w:space="0"/>
              <w:left w:val="single" w:color="auto" w:sz="12" w:space="0"/>
              <w:bottom w:val="single" w:color="auto" w:sz="4" w:space="0"/>
              <w:right w:val="single" w:color="auto" w:sz="6" w:space="0"/>
            </w:tcBorders>
            <w:vAlign w:val="center"/>
          </w:tcPr>
          <w:p w14:paraId="7196E7CF">
            <w:pPr>
              <w:adjustRightInd w:val="0"/>
              <w:snapToGrid w:val="0"/>
              <w:spacing w:after="0"/>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联合体</w:t>
            </w:r>
          </w:p>
        </w:tc>
        <w:tc>
          <w:tcPr>
            <w:tcW w:w="6293" w:type="dxa"/>
            <w:tcBorders>
              <w:top w:val="single" w:color="auto" w:sz="6" w:space="0"/>
              <w:left w:val="single" w:color="auto" w:sz="6" w:space="0"/>
              <w:bottom w:val="single" w:color="auto" w:sz="4" w:space="0"/>
              <w:right w:val="single" w:color="auto" w:sz="12" w:space="0"/>
            </w:tcBorders>
            <w:vAlign w:val="center"/>
          </w:tcPr>
          <w:p w14:paraId="43747EFF">
            <w:pPr>
              <w:adjustRightInd w:val="0"/>
              <w:snapToGrid w:val="0"/>
              <w:spacing w:after="0"/>
              <w:ind w:firstLine="840" w:firstLineChars="400"/>
              <w:rPr>
                <w:rFonts w:ascii="宋体" w:hAnsi="宋体"/>
                <w:color w:val="auto"/>
                <w:kern w:val="2"/>
                <w:sz w:val="21"/>
                <w:szCs w:val="21"/>
                <w:highlight w:val="none"/>
                <w:lang w:val="zh-CN"/>
              </w:rPr>
            </w:pPr>
            <w:r>
              <w:rPr>
                <w:rFonts w:hint="eastAsia" w:ascii="宋体" w:hAnsi="宋体"/>
                <w:color w:val="auto"/>
                <w:kern w:val="2"/>
                <w:sz w:val="21"/>
                <w:szCs w:val="21"/>
                <w:highlight w:val="none"/>
                <w:lang w:val="zh-CN"/>
              </w:rPr>
              <w:t>不接受</w:t>
            </w:r>
          </w:p>
        </w:tc>
      </w:tr>
      <w:tr w14:paraId="044C6B5E">
        <w:tblPrEx>
          <w:tblCellMar>
            <w:top w:w="0" w:type="dxa"/>
            <w:left w:w="0" w:type="dxa"/>
            <w:bottom w:w="0" w:type="dxa"/>
            <w:right w:w="0" w:type="dxa"/>
          </w:tblCellMar>
        </w:tblPrEx>
        <w:trPr>
          <w:gridAfter w:val="1"/>
          <w:wAfter w:w="8" w:type="dxa"/>
          <w:trHeight w:val="72" w:hRule="atLeast"/>
          <w:jc w:val="center"/>
        </w:trPr>
        <w:tc>
          <w:tcPr>
            <w:tcW w:w="763" w:type="dxa"/>
            <w:tcBorders>
              <w:top w:val="single" w:color="auto" w:sz="6" w:space="0"/>
              <w:left w:val="single" w:color="auto" w:sz="12" w:space="0"/>
              <w:bottom w:val="single" w:color="auto" w:sz="4" w:space="0"/>
              <w:right w:val="single" w:color="auto" w:sz="6" w:space="0"/>
            </w:tcBorders>
            <w:vAlign w:val="center"/>
          </w:tcPr>
          <w:p w14:paraId="77F02DED">
            <w:pPr>
              <w:widowControl w:val="0"/>
              <w:autoSpaceDE w:val="0"/>
              <w:autoSpaceDN w:val="0"/>
              <w:adjustRightInd w:val="0"/>
              <w:snapToGrid w:val="0"/>
              <w:spacing w:after="0"/>
              <w:ind w:left="22" w:leftChars="10" w:right="22" w:rightChars="10"/>
              <w:jc w:val="both"/>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15.1</w:t>
            </w:r>
          </w:p>
        </w:tc>
        <w:tc>
          <w:tcPr>
            <w:tcW w:w="1916" w:type="dxa"/>
            <w:tcBorders>
              <w:top w:val="single" w:color="auto" w:sz="6" w:space="0"/>
              <w:left w:val="single" w:color="auto" w:sz="12" w:space="0"/>
              <w:bottom w:val="single" w:color="auto" w:sz="4" w:space="0"/>
              <w:right w:val="single" w:color="auto" w:sz="6" w:space="0"/>
            </w:tcBorders>
            <w:vAlign w:val="center"/>
          </w:tcPr>
          <w:p w14:paraId="79EEB496">
            <w:pPr>
              <w:adjustRightInd w:val="0"/>
              <w:snapToGrid w:val="0"/>
              <w:spacing w:after="0"/>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成交后分包</w:t>
            </w:r>
          </w:p>
        </w:tc>
        <w:tc>
          <w:tcPr>
            <w:tcW w:w="6293" w:type="dxa"/>
            <w:tcBorders>
              <w:top w:val="single" w:color="auto" w:sz="6" w:space="0"/>
              <w:left w:val="single" w:color="auto" w:sz="6" w:space="0"/>
              <w:bottom w:val="single" w:color="auto" w:sz="4" w:space="0"/>
              <w:right w:val="single" w:color="auto" w:sz="12" w:space="0"/>
            </w:tcBorders>
            <w:vAlign w:val="center"/>
          </w:tcPr>
          <w:p w14:paraId="1E9C3690">
            <w:pPr>
              <w:adjustRightInd w:val="0"/>
              <w:snapToGrid w:val="0"/>
              <w:spacing w:after="0"/>
              <w:ind w:firstLine="840" w:firstLineChars="400"/>
              <w:rPr>
                <w:rFonts w:ascii="宋体" w:hAnsi="宋体"/>
                <w:color w:val="auto"/>
                <w:kern w:val="2"/>
                <w:sz w:val="21"/>
                <w:szCs w:val="21"/>
                <w:highlight w:val="none"/>
              </w:rPr>
            </w:pPr>
            <w:r>
              <w:rPr>
                <w:rFonts w:hint="eastAsia" w:ascii="宋体" w:hAnsi="宋体"/>
                <w:color w:val="auto"/>
                <w:kern w:val="2"/>
                <w:sz w:val="21"/>
                <w:szCs w:val="21"/>
                <w:highlight w:val="none"/>
                <w:lang w:val="zh-CN"/>
              </w:rPr>
              <w:t>不</w:t>
            </w:r>
            <w:r>
              <w:rPr>
                <w:rFonts w:hint="eastAsia" w:ascii="宋体" w:hAnsi="宋体"/>
                <w:color w:val="auto"/>
                <w:kern w:val="2"/>
                <w:sz w:val="21"/>
                <w:szCs w:val="21"/>
                <w:highlight w:val="none"/>
              </w:rPr>
              <w:t>允许</w:t>
            </w:r>
          </w:p>
        </w:tc>
      </w:tr>
      <w:tr w14:paraId="10546571">
        <w:tblPrEx>
          <w:tblCellMar>
            <w:top w:w="0" w:type="dxa"/>
            <w:left w:w="0" w:type="dxa"/>
            <w:bottom w:w="0" w:type="dxa"/>
            <w:right w:w="0" w:type="dxa"/>
          </w:tblCellMar>
        </w:tblPrEx>
        <w:trPr>
          <w:gridAfter w:val="1"/>
          <w:wAfter w:w="8" w:type="dxa"/>
          <w:trHeight w:val="72" w:hRule="atLeast"/>
          <w:jc w:val="center"/>
        </w:trPr>
        <w:tc>
          <w:tcPr>
            <w:tcW w:w="763" w:type="dxa"/>
            <w:tcBorders>
              <w:top w:val="single" w:color="auto" w:sz="6" w:space="0"/>
              <w:left w:val="single" w:color="auto" w:sz="12" w:space="0"/>
              <w:bottom w:val="single" w:color="auto" w:sz="4" w:space="0"/>
              <w:right w:val="single" w:color="auto" w:sz="6" w:space="0"/>
            </w:tcBorders>
            <w:vAlign w:val="center"/>
          </w:tcPr>
          <w:p w14:paraId="146D6D93">
            <w:pPr>
              <w:widowControl w:val="0"/>
              <w:autoSpaceDE w:val="0"/>
              <w:autoSpaceDN w:val="0"/>
              <w:adjustRightInd w:val="0"/>
              <w:snapToGrid w:val="0"/>
              <w:spacing w:after="0"/>
              <w:ind w:left="22" w:leftChars="10" w:right="22" w:rightChars="10"/>
              <w:jc w:val="both"/>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17.1</w:t>
            </w:r>
          </w:p>
        </w:tc>
        <w:tc>
          <w:tcPr>
            <w:tcW w:w="1916" w:type="dxa"/>
            <w:tcBorders>
              <w:top w:val="single" w:color="auto" w:sz="6" w:space="0"/>
              <w:left w:val="single" w:color="auto" w:sz="12" w:space="0"/>
              <w:bottom w:val="single" w:color="auto" w:sz="4" w:space="0"/>
              <w:right w:val="single" w:color="auto" w:sz="6" w:space="0"/>
            </w:tcBorders>
            <w:vAlign w:val="center"/>
          </w:tcPr>
          <w:p w14:paraId="49817AB5">
            <w:pPr>
              <w:widowControl w:val="0"/>
              <w:autoSpaceDE w:val="0"/>
              <w:autoSpaceDN w:val="0"/>
              <w:adjustRightInd w:val="0"/>
              <w:snapToGrid w:val="0"/>
              <w:spacing w:after="0"/>
              <w:ind w:left="22" w:leftChars="10" w:right="22" w:rightChars="10"/>
              <w:jc w:val="both"/>
              <w:rPr>
                <w:rFonts w:ascii="宋体" w:hAnsi="宋体"/>
                <w:color w:val="auto"/>
                <w:kern w:val="2"/>
                <w:sz w:val="21"/>
                <w:szCs w:val="21"/>
                <w:highlight w:val="none"/>
                <w:lang w:val="zh-CN"/>
              </w:rPr>
            </w:pPr>
            <w:r>
              <w:rPr>
                <w:rFonts w:hint="eastAsia" w:ascii="宋体" w:hAnsi="宋体"/>
                <w:color w:val="auto"/>
                <w:kern w:val="2"/>
                <w:sz w:val="21"/>
                <w:szCs w:val="21"/>
                <w:highlight w:val="none"/>
                <w:lang w:val="zh-CN"/>
              </w:rPr>
              <w:t>洽谈保证金</w:t>
            </w:r>
          </w:p>
        </w:tc>
        <w:tc>
          <w:tcPr>
            <w:tcW w:w="6293" w:type="dxa"/>
            <w:tcBorders>
              <w:top w:val="single" w:color="auto" w:sz="6" w:space="0"/>
              <w:left w:val="single" w:color="auto" w:sz="6" w:space="0"/>
              <w:bottom w:val="single" w:color="auto" w:sz="4" w:space="0"/>
              <w:right w:val="single" w:color="auto" w:sz="12" w:space="0"/>
            </w:tcBorders>
            <w:vAlign w:val="center"/>
          </w:tcPr>
          <w:p w14:paraId="5B852571">
            <w:pPr>
              <w:adjustRightInd w:val="0"/>
              <w:snapToGrid w:val="0"/>
              <w:spacing w:after="0"/>
              <w:ind w:firstLine="420" w:firstLineChars="200"/>
              <w:rPr>
                <w:rFonts w:ascii="宋体" w:hAnsi="宋体"/>
                <w:color w:val="auto"/>
                <w:kern w:val="2"/>
                <w:sz w:val="21"/>
                <w:szCs w:val="21"/>
                <w:highlight w:val="none"/>
              </w:rPr>
            </w:pPr>
            <w:r>
              <w:rPr>
                <w:rFonts w:hint="eastAsia" w:ascii="宋体" w:hAnsi="宋体"/>
                <w:color w:val="auto"/>
                <w:kern w:val="2"/>
                <w:sz w:val="21"/>
                <w:szCs w:val="21"/>
                <w:highlight w:val="none"/>
              </w:rPr>
              <w:t>保证金要求：</w:t>
            </w:r>
            <w:r>
              <w:rPr>
                <w:rFonts w:hint="eastAsia" w:ascii="宋体" w:hAnsi="宋体"/>
                <w:color w:val="auto"/>
                <w:kern w:val="2"/>
                <w:sz w:val="21"/>
                <w:szCs w:val="21"/>
                <w:highlight w:val="none"/>
                <w:lang w:eastAsia="zh-CN"/>
              </w:rPr>
              <w:t>洽谈保证金</w:t>
            </w:r>
            <w:r>
              <w:rPr>
                <w:rFonts w:hint="eastAsia" w:ascii="宋体" w:hAnsi="宋体"/>
                <w:color w:val="auto"/>
                <w:kern w:val="2"/>
                <w:sz w:val="21"/>
                <w:szCs w:val="21"/>
                <w:highlight w:val="none"/>
              </w:rPr>
              <w:t>应当以支票、汇票、本票或者金融机构、担保机构出具的保函等非现金形式提交。</w:t>
            </w:r>
          </w:p>
          <w:p w14:paraId="68E04CEA">
            <w:pPr>
              <w:adjustRightInd w:val="0"/>
              <w:snapToGrid w:val="0"/>
              <w:spacing w:after="0"/>
              <w:ind w:firstLine="420" w:firstLineChars="200"/>
              <w:rPr>
                <w:rFonts w:ascii="宋体" w:hAnsi="宋体"/>
                <w:color w:val="auto"/>
                <w:kern w:val="2"/>
                <w:sz w:val="21"/>
                <w:szCs w:val="21"/>
                <w:highlight w:val="none"/>
              </w:rPr>
            </w:pPr>
            <w:r>
              <w:rPr>
                <w:rFonts w:hint="eastAsia" w:ascii="宋体" w:hAnsi="宋体"/>
                <w:color w:val="auto"/>
                <w:kern w:val="2"/>
                <w:sz w:val="21"/>
                <w:szCs w:val="21"/>
                <w:highlight w:val="none"/>
                <w:lang w:val="zh-CN"/>
              </w:rPr>
              <w:t>保证金金额：</w:t>
            </w:r>
            <w:r>
              <w:rPr>
                <w:rFonts w:hint="eastAsia" w:ascii="宋体" w:hAnsi="宋体"/>
                <w:color w:val="auto"/>
                <w:kern w:val="2"/>
                <w:sz w:val="21"/>
                <w:szCs w:val="21"/>
                <w:highlight w:val="none"/>
              </w:rPr>
              <w:t xml:space="preserve">人民币 壹万伍仟 元整（¥  </w:t>
            </w:r>
            <w:r>
              <w:rPr>
                <w:rFonts w:hint="eastAsia" w:ascii="宋体" w:hAnsi="宋体"/>
                <w:color w:val="auto"/>
                <w:kern w:val="2"/>
                <w:sz w:val="21"/>
                <w:szCs w:val="21"/>
                <w:highlight w:val="none"/>
                <w:lang w:val="en-US" w:eastAsia="zh-CN"/>
              </w:rPr>
              <w:t>15000</w:t>
            </w:r>
            <w:r>
              <w:rPr>
                <w:rFonts w:hint="eastAsia" w:ascii="宋体" w:hAnsi="宋体"/>
                <w:color w:val="auto"/>
                <w:kern w:val="2"/>
                <w:sz w:val="21"/>
                <w:szCs w:val="21"/>
                <w:highlight w:val="none"/>
              </w:rPr>
              <w:t xml:space="preserve"> .00）。（按预算金额</w:t>
            </w:r>
            <w:r>
              <w:rPr>
                <w:rFonts w:ascii="宋体" w:hAnsi="宋体"/>
                <w:color w:val="auto"/>
                <w:kern w:val="2"/>
                <w:sz w:val="21"/>
                <w:szCs w:val="21"/>
                <w:highlight w:val="none"/>
              </w:rPr>
              <w:t>1%</w:t>
            </w:r>
            <w:r>
              <w:rPr>
                <w:rFonts w:hint="eastAsia" w:ascii="宋体" w:hAnsi="宋体"/>
                <w:color w:val="auto"/>
                <w:kern w:val="2"/>
                <w:sz w:val="21"/>
                <w:szCs w:val="21"/>
                <w:highlight w:val="none"/>
              </w:rPr>
              <w:t>收取，不超过1</w:t>
            </w:r>
            <w:r>
              <w:rPr>
                <w:rFonts w:ascii="宋体" w:hAnsi="宋体"/>
                <w:color w:val="auto"/>
                <w:kern w:val="2"/>
                <w:sz w:val="21"/>
                <w:szCs w:val="21"/>
                <w:highlight w:val="none"/>
              </w:rPr>
              <w:t>0</w:t>
            </w:r>
            <w:r>
              <w:rPr>
                <w:rFonts w:hint="eastAsia" w:ascii="宋体" w:hAnsi="宋体"/>
                <w:color w:val="auto"/>
                <w:kern w:val="2"/>
                <w:sz w:val="21"/>
                <w:szCs w:val="21"/>
                <w:highlight w:val="none"/>
              </w:rPr>
              <w:t>万元）</w:t>
            </w:r>
          </w:p>
          <w:p w14:paraId="73CB36A6">
            <w:pPr>
              <w:adjustRightInd w:val="0"/>
              <w:snapToGrid w:val="0"/>
              <w:spacing w:after="0"/>
              <w:ind w:firstLine="420" w:firstLineChars="200"/>
              <w:rPr>
                <w:rFonts w:ascii="宋体" w:hAnsi="宋体"/>
                <w:color w:val="auto"/>
                <w:kern w:val="2"/>
                <w:sz w:val="21"/>
                <w:szCs w:val="21"/>
                <w:highlight w:val="none"/>
              </w:rPr>
            </w:pPr>
            <w:r>
              <w:rPr>
                <w:rFonts w:hint="eastAsia" w:ascii="宋体" w:hAnsi="宋体"/>
                <w:color w:val="auto"/>
                <w:kern w:val="2"/>
                <w:sz w:val="21"/>
                <w:szCs w:val="21"/>
                <w:highlight w:val="none"/>
                <w:lang w:val="zh-CN"/>
              </w:rPr>
              <w:t>保证金递交要求</w:t>
            </w:r>
            <w:r>
              <w:rPr>
                <w:rFonts w:hint="eastAsia" w:ascii="宋体" w:hAnsi="宋体"/>
                <w:color w:val="auto"/>
                <w:kern w:val="2"/>
                <w:sz w:val="21"/>
                <w:szCs w:val="21"/>
                <w:highlight w:val="none"/>
              </w:rPr>
              <w:t>：在提交投标文件截止时间前未按规定从</w:t>
            </w:r>
            <w:r>
              <w:rPr>
                <w:rFonts w:hint="eastAsia" w:ascii="宋体" w:hAnsi="宋体"/>
                <w:color w:val="auto"/>
                <w:kern w:val="2"/>
                <w:sz w:val="21"/>
                <w:szCs w:val="21"/>
                <w:highlight w:val="none"/>
                <w:lang w:eastAsia="zh-CN"/>
              </w:rPr>
              <w:t>供应商</w:t>
            </w:r>
            <w:r>
              <w:rPr>
                <w:rFonts w:hint="eastAsia" w:ascii="宋体" w:hAnsi="宋体"/>
                <w:color w:val="auto"/>
                <w:kern w:val="2"/>
                <w:sz w:val="21"/>
                <w:szCs w:val="21"/>
                <w:highlight w:val="none"/>
              </w:rPr>
              <w:t>账户汇至指定账户的视为未提交</w:t>
            </w:r>
            <w:r>
              <w:rPr>
                <w:rFonts w:hint="eastAsia" w:ascii="宋体" w:hAnsi="宋体"/>
                <w:color w:val="auto"/>
                <w:kern w:val="2"/>
                <w:sz w:val="21"/>
                <w:szCs w:val="21"/>
                <w:highlight w:val="none"/>
                <w:lang w:eastAsia="zh-CN"/>
              </w:rPr>
              <w:t>洽谈保证金</w:t>
            </w:r>
            <w:r>
              <w:rPr>
                <w:rFonts w:hint="eastAsia" w:ascii="宋体" w:hAnsi="宋体"/>
                <w:color w:val="auto"/>
                <w:kern w:val="2"/>
                <w:sz w:val="21"/>
                <w:szCs w:val="21"/>
                <w:highlight w:val="none"/>
              </w:rPr>
              <w:t>。</w:t>
            </w:r>
          </w:p>
          <w:p w14:paraId="1E95E89D">
            <w:pPr>
              <w:adjustRightInd w:val="0"/>
              <w:snapToGrid w:val="0"/>
              <w:spacing w:after="0"/>
              <w:ind w:firstLine="420" w:firstLineChars="200"/>
              <w:rPr>
                <w:rFonts w:ascii="宋体" w:hAnsi="宋体"/>
                <w:color w:val="auto"/>
                <w:kern w:val="2"/>
                <w:sz w:val="21"/>
                <w:szCs w:val="21"/>
                <w:highlight w:val="none"/>
                <w:lang w:val="zh-CN"/>
              </w:rPr>
            </w:pPr>
            <w:r>
              <w:rPr>
                <w:rFonts w:hint="eastAsia" w:ascii="宋体" w:hAnsi="宋体"/>
                <w:color w:val="auto"/>
                <w:kern w:val="2"/>
                <w:sz w:val="21"/>
                <w:szCs w:val="21"/>
                <w:highlight w:val="none"/>
              </w:rPr>
              <w:t>收款银</w:t>
            </w:r>
            <w:r>
              <w:rPr>
                <w:rFonts w:hint="eastAsia" w:ascii="宋体" w:hAnsi="宋体"/>
                <w:color w:val="auto"/>
                <w:kern w:val="2"/>
                <w:sz w:val="21"/>
                <w:szCs w:val="21"/>
                <w:highlight w:val="none"/>
                <w:lang w:val="zh-CN"/>
              </w:rPr>
              <w:t>行账户信息：</w:t>
            </w:r>
          </w:p>
          <w:p w14:paraId="79C62A40">
            <w:pPr>
              <w:adjustRightInd w:val="0"/>
              <w:snapToGrid w:val="0"/>
              <w:spacing w:after="0"/>
              <w:ind w:firstLine="420" w:firstLineChars="200"/>
              <w:rPr>
                <w:rFonts w:hint="default"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zh-CN"/>
              </w:rPr>
              <w:t>户  名：</w:t>
            </w:r>
            <w:r>
              <w:rPr>
                <w:rFonts w:hint="eastAsia" w:ascii="宋体" w:hAnsi="宋体" w:eastAsia="宋体" w:cs="Times New Roman"/>
                <w:color w:val="auto"/>
                <w:kern w:val="2"/>
                <w:sz w:val="21"/>
                <w:szCs w:val="21"/>
                <w:highlight w:val="none"/>
                <w:lang w:val="en-US"/>
              </w:rPr>
              <w:t>湖南省招标有限责任公司</w:t>
            </w:r>
            <w:r>
              <w:rPr>
                <w:rFonts w:hint="eastAsia" w:ascii="宋体" w:hAnsi="宋体" w:eastAsia="宋体" w:cs="Times New Roman"/>
                <w:color w:val="auto"/>
                <w:kern w:val="2"/>
                <w:sz w:val="21"/>
                <w:szCs w:val="21"/>
                <w:highlight w:val="none"/>
                <w:lang w:val="en-US" w:eastAsia="zh-CN"/>
              </w:rPr>
              <w:t>保证金专户</w:t>
            </w:r>
          </w:p>
          <w:p w14:paraId="78824F9A">
            <w:pPr>
              <w:adjustRightInd w:val="0"/>
              <w:snapToGrid w:val="0"/>
              <w:spacing w:after="0"/>
              <w:ind w:firstLine="420" w:firstLineChars="200"/>
              <w:rPr>
                <w:rFonts w:hint="default"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zh-CN"/>
              </w:rPr>
              <w:t>开户行：</w:t>
            </w:r>
            <w:r>
              <w:rPr>
                <w:rFonts w:hint="eastAsia" w:ascii="宋体" w:hAnsi="宋体" w:eastAsia="宋体" w:cs="Times New Roman"/>
                <w:color w:val="auto"/>
                <w:kern w:val="2"/>
                <w:sz w:val="21"/>
                <w:szCs w:val="21"/>
                <w:highlight w:val="none"/>
                <w:lang w:val="en-US" w:eastAsia="zh-CN"/>
              </w:rPr>
              <w:t>长沙银行股份有限公司东风路支行</w:t>
            </w:r>
          </w:p>
          <w:p w14:paraId="08EEE0A2">
            <w:pPr>
              <w:adjustRightInd w:val="0"/>
              <w:snapToGrid w:val="0"/>
              <w:spacing w:after="0"/>
              <w:ind w:firstLine="420" w:firstLineChars="200"/>
              <w:rPr>
                <w:rFonts w:hint="default"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zh-CN"/>
              </w:rPr>
              <w:t>账  号：</w:t>
            </w:r>
            <w:r>
              <w:rPr>
                <w:rFonts w:hint="eastAsia" w:ascii="宋体" w:hAnsi="宋体" w:eastAsia="宋体" w:cs="Times New Roman"/>
                <w:color w:val="auto"/>
                <w:kern w:val="2"/>
                <w:sz w:val="21"/>
                <w:szCs w:val="21"/>
                <w:highlight w:val="none"/>
              </w:rPr>
              <w:t>2001509944</w:t>
            </w:r>
          </w:p>
          <w:p w14:paraId="0C72EBA5">
            <w:pPr>
              <w:adjustRightInd w:val="0"/>
              <w:snapToGrid w:val="0"/>
              <w:spacing w:after="0"/>
              <w:ind w:firstLine="420" w:firstLineChars="200"/>
              <w:rPr>
                <w:rFonts w:ascii="宋体" w:hAnsi="宋体"/>
                <w:color w:val="auto"/>
                <w:kern w:val="2"/>
                <w:sz w:val="21"/>
                <w:szCs w:val="21"/>
                <w:highlight w:val="none"/>
              </w:rPr>
            </w:pPr>
            <w:r>
              <w:rPr>
                <w:rFonts w:hint="eastAsia" w:ascii="宋体" w:hAnsi="宋体" w:eastAsia="宋体" w:cs="Times New Roman"/>
                <w:color w:val="auto"/>
                <w:kern w:val="2"/>
                <w:sz w:val="21"/>
                <w:szCs w:val="21"/>
                <w:highlight w:val="none"/>
                <w:lang w:val="zh-CN"/>
              </w:rPr>
              <w:t>中标</w:t>
            </w:r>
            <w:r>
              <w:rPr>
                <w:rFonts w:hint="eastAsia" w:ascii="宋体" w:hAnsi="宋体" w:eastAsia="宋体" w:cs="Times New Roman"/>
                <w:color w:val="auto"/>
                <w:kern w:val="2"/>
                <w:sz w:val="21"/>
                <w:szCs w:val="21"/>
                <w:highlight w:val="none"/>
              </w:rPr>
              <w:t>人的</w:t>
            </w:r>
            <w:r>
              <w:rPr>
                <w:rFonts w:hint="eastAsia" w:ascii="宋体" w:hAnsi="宋体" w:eastAsia="宋体" w:cs="Times New Roman"/>
                <w:color w:val="auto"/>
                <w:kern w:val="2"/>
                <w:sz w:val="21"/>
                <w:szCs w:val="21"/>
                <w:highlight w:val="none"/>
                <w:lang w:eastAsia="zh-CN"/>
              </w:rPr>
              <w:t>洽谈保证金</w:t>
            </w:r>
            <w:r>
              <w:rPr>
                <w:rFonts w:hint="eastAsia" w:ascii="宋体" w:hAnsi="宋体" w:eastAsia="宋体" w:cs="Times New Roman"/>
                <w:color w:val="auto"/>
                <w:kern w:val="2"/>
                <w:sz w:val="21"/>
                <w:szCs w:val="21"/>
                <w:highlight w:val="none"/>
              </w:rPr>
              <w:t>，自</w:t>
            </w:r>
            <w:r>
              <w:rPr>
                <w:rFonts w:hint="eastAsia" w:ascii="宋体" w:hAnsi="宋体"/>
                <w:color w:val="auto"/>
                <w:kern w:val="2"/>
                <w:sz w:val="21"/>
                <w:szCs w:val="21"/>
                <w:highlight w:val="none"/>
              </w:rPr>
              <w:t>采购合同签订之日起5个工作日内退还；未中标人的</w:t>
            </w:r>
            <w:r>
              <w:rPr>
                <w:rFonts w:hint="eastAsia" w:ascii="宋体" w:hAnsi="宋体"/>
                <w:color w:val="auto"/>
                <w:kern w:val="2"/>
                <w:sz w:val="21"/>
                <w:szCs w:val="21"/>
                <w:highlight w:val="none"/>
                <w:lang w:eastAsia="zh-CN"/>
              </w:rPr>
              <w:t>洽谈保证金</w:t>
            </w:r>
            <w:r>
              <w:rPr>
                <w:rFonts w:hint="eastAsia" w:ascii="宋体" w:hAnsi="宋体"/>
                <w:color w:val="auto"/>
                <w:kern w:val="2"/>
                <w:sz w:val="21"/>
                <w:szCs w:val="21"/>
                <w:highlight w:val="none"/>
              </w:rPr>
              <w:t>，自中标通知书发出之日起5个工作日内退还。</w:t>
            </w:r>
          </w:p>
        </w:tc>
      </w:tr>
      <w:tr w14:paraId="6CC7DC54">
        <w:tblPrEx>
          <w:tblCellMar>
            <w:top w:w="0" w:type="dxa"/>
            <w:left w:w="0" w:type="dxa"/>
            <w:bottom w:w="0" w:type="dxa"/>
            <w:right w:w="0" w:type="dxa"/>
          </w:tblCellMar>
        </w:tblPrEx>
        <w:trPr>
          <w:gridAfter w:val="1"/>
          <w:wAfter w:w="8" w:type="dxa"/>
          <w:trHeight w:val="72" w:hRule="atLeast"/>
          <w:jc w:val="center"/>
        </w:trPr>
        <w:tc>
          <w:tcPr>
            <w:tcW w:w="763" w:type="dxa"/>
            <w:tcBorders>
              <w:top w:val="single" w:color="auto" w:sz="6" w:space="0"/>
              <w:left w:val="single" w:color="auto" w:sz="12" w:space="0"/>
              <w:bottom w:val="single" w:color="auto" w:sz="4" w:space="0"/>
              <w:right w:val="single" w:color="auto" w:sz="6" w:space="0"/>
            </w:tcBorders>
            <w:vAlign w:val="center"/>
          </w:tcPr>
          <w:p w14:paraId="7A9C679C">
            <w:pPr>
              <w:widowControl w:val="0"/>
              <w:autoSpaceDE w:val="0"/>
              <w:autoSpaceDN w:val="0"/>
              <w:adjustRightInd w:val="0"/>
              <w:snapToGrid w:val="0"/>
              <w:spacing w:after="0"/>
              <w:ind w:left="22" w:leftChars="10" w:right="22" w:rightChars="10"/>
              <w:jc w:val="both"/>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20.1</w:t>
            </w:r>
          </w:p>
        </w:tc>
        <w:tc>
          <w:tcPr>
            <w:tcW w:w="1916" w:type="dxa"/>
            <w:tcBorders>
              <w:top w:val="single" w:color="auto" w:sz="6" w:space="0"/>
              <w:left w:val="single" w:color="auto" w:sz="12" w:space="0"/>
              <w:bottom w:val="single" w:color="auto" w:sz="4" w:space="0"/>
              <w:right w:val="single" w:color="auto" w:sz="6" w:space="0"/>
            </w:tcBorders>
            <w:vAlign w:val="center"/>
          </w:tcPr>
          <w:p w14:paraId="1BF22333">
            <w:pPr>
              <w:widowControl w:val="0"/>
              <w:autoSpaceDE w:val="0"/>
              <w:autoSpaceDN w:val="0"/>
              <w:adjustRightInd w:val="0"/>
              <w:snapToGrid w:val="0"/>
              <w:spacing w:after="0"/>
              <w:ind w:left="22" w:leftChars="10" w:right="22" w:rightChars="10"/>
              <w:jc w:val="both"/>
              <w:rPr>
                <w:rFonts w:ascii="宋体" w:hAnsi="宋体"/>
                <w:color w:val="auto"/>
                <w:kern w:val="2"/>
                <w:sz w:val="21"/>
                <w:szCs w:val="21"/>
                <w:highlight w:val="none"/>
                <w:lang w:val="zh-CN"/>
              </w:rPr>
            </w:pPr>
            <w:r>
              <w:rPr>
                <w:rFonts w:hint="eastAsia" w:ascii="宋体" w:hAnsi="宋体"/>
                <w:color w:val="auto"/>
                <w:kern w:val="2"/>
                <w:sz w:val="21"/>
                <w:szCs w:val="21"/>
                <w:highlight w:val="none"/>
                <w:lang w:val="zh-CN"/>
              </w:rPr>
              <w:t>响应文件有效期</w:t>
            </w:r>
          </w:p>
        </w:tc>
        <w:tc>
          <w:tcPr>
            <w:tcW w:w="6293" w:type="dxa"/>
            <w:tcBorders>
              <w:top w:val="single" w:color="auto" w:sz="6" w:space="0"/>
              <w:left w:val="single" w:color="auto" w:sz="6" w:space="0"/>
              <w:bottom w:val="single" w:color="auto" w:sz="4" w:space="0"/>
              <w:right w:val="single" w:color="auto" w:sz="12" w:space="0"/>
            </w:tcBorders>
            <w:vAlign w:val="center"/>
          </w:tcPr>
          <w:p w14:paraId="295E8482">
            <w:pPr>
              <w:adjustRightInd w:val="0"/>
              <w:snapToGrid w:val="0"/>
              <w:spacing w:after="0"/>
              <w:ind w:firstLine="420" w:firstLineChars="200"/>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 xml:space="preserve">递交响应文件截止日期起 </w:t>
            </w:r>
            <w:r>
              <w:rPr>
                <w:rFonts w:hint="eastAsia" w:ascii="宋体" w:hAnsi="宋体" w:cs="宋体"/>
                <w:color w:val="auto"/>
                <w:kern w:val="2"/>
                <w:sz w:val="21"/>
                <w:szCs w:val="21"/>
                <w:highlight w:val="none"/>
                <w:u w:val="single"/>
                <w:lang w:val="zh-CN"/>
              </w:rPr>
              <w:t xml:space="preserve"> 90 </w:t>
            </w:r>
            <w:r>
              <w:rPr>
                <w:rFonts w:hint="eastAsia" w:ascii="宋体" w:hAnsi="宋体" w:cs="宋体"/>
                <w:color w:val="auto"/>
                <w:kern w:val="2"/>
                <w:sz w:val="21"/>
                <w:szCs w:val="21"/>
                <w:highlight w:val="none"/>
                <w:lang w:val="zh-CN"/>
              </w:rPr>
              <w:t xml:space="preserve"> 日历天</w:t>
            </w:r>
          </w:p>
        </w:tc>
      </w:tr>
      <w:tr w14:paraId="7B3F1C10">
        <w:tblPrEx>
          <w:tblCellMar>
            <w:top w:w="0" w:type="dxa"/>
            <w:left w:w="0" w:type="dxa"/>
            <w:bottom w:w="0" w:type="dxa"/>
            <w:right w:w="0" w:type="dxa"/>
          </w:tblCellMar>
        </w:tblPrEx>
        <w:trPr>
          <w:gridAfter w:val="1"/>
          <w:wAfter w:w="8" w:type="dxa"/>
          <w:trHeight w:val="72" w:hRule="atLeast"/>
          <w:jc w:val="center"/>
        </w:trPr>
        <w:tc>
          <w:tcPr>
            <w:tcW w:w="763" w:type="dxa"/>
            <w:tcBorders>
              <w:top w:val="single" w:color="auto" w:sz="6" w:space="0"/>
              <w:left w:val="single" w:color="auto" w:sz="12" w:space="0"/>
              <w:bottom w:val="single" w:color="auto" w:sz="4" w:space="0"/>
              <w:right w:val="single" w:color="auto" w:sz="6" w:space="0"/>
            </w:tcBorders>
            <w:vAlign w:val="center"/>
          </w:tcPr>
          <w:p w14:paraId="5689C464">
            <w:pPr>
              <w:widowControl w:val="0"/>
              <w:autoSpaceDE w:val="0"/>
              <w:autoSpaceDN w:val="0"/>
              <w:adjustRightInd w:val="0"/>
              <w:snapToGrid w:val="0"/>
              <w:spacing w:after="0"/>
              <w:ind w:left="22" w:leftChars="10" w:right="22" w:rightChars="10"/>
              <w:jc w:val="both"/>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21</w:t>
            </w:r>
          </w:p>
        </w:tc>
        <w:tc>
          <w:tcPr>
            <w:tcW w:w="1916" w:type="dxa"/>
            <w:tcBorders>
              <w:top w:val="single" w:color="auto" w:sz="6" w:space="0"/>
              <w:left w:val="single" w:color="auto" w:sz="12" w:space="0"/>
              <w:bottom w:val="single" w:color="auto" w:sz="4" w:space="0"/>
              <w:right w:val="single" w:color="auto" w:sz="6" w:space="0"/>
            </w:tcBorders>
            <w:vAlign w:val="center"/>
          </w:tcPr>
          <w:p w14:paraId="5A070521">
            <w:pPr>
              <w:widowControl w:val="0"/>
              <w:autoSpaceDE w:val="0"/>
              <w:autoSpaceDN w:val="0"/>
              <w:adjustRightInd w:val="0"/>
              <w:snapToGrid w:val="0"/>
              <w:spacing w:after="0"/>
              <w:ind w:left="22" w:leftChars="10" w:right="22" w:rightChars="10"/>
              <w:jc w:val="both"/>
              <w:rPr>
                <w:rFonts w:ascii="宋体" w:hAnsi="宋体"/>
                <w:color w:val="auto"/>
                <w:kern w:val="2"/>
                <w:sz w:val="21"/>
                <w:szCs w:val="21"/>
                <w:highlight w:val="none"/>
                <w:lang w:val="zh-CN"/>
              </w:rPr>
            </w:pPr>
            <w:r>
              <w:rPr>
                <w:rFonts w:hint="eastAsia" w:ascii="宋体" w:hAnsi="宋体"/>
                <w:color w:val="auto"/>
                <w:kern w:val="2"/>
                <w:sz w:val="21"/>
                <w:szCs w:val="21"/>
                <w:highlight w:val="none"/>
                <w:lang w:val="zh-CN"/>
              </w:rPr>
              <w:t>响应文件形式</w:t>
            </w:r>
          </w:p>
        </w:tc>
        <w:tc>
          <w:tcPr>
            <w:tcW w:w="6293" w:type="dxa"/>
            <w:tcBorders>
              <w:top w:val="single" w:color="auto" w:sz="6" w:space="0"/>
              <w:left w:val="single" w:color="auto" w:sz="6" w:space="0"/>
              <w:bottom w:val="single" w:color="auto" w:sz="4" w:space="0"/>
              <w:right w:val="single" w:color="auto" w:sz="12" w:space="0"/>
            </w:tcBorders>
            <w:vAlign w:val="center"/>
          </w:tcPr>
          <w:p w14:paraId="1DAD80DD">
            <w:pPr>
              <w:adjustRightInd w:val="0"/>
              <w:snapToGrid w:val="0"/>
              <w:spacing w:after="0"/>
              <w:ind w:firstLine="420" w:firstLineChars="200"/>
              <w:rPr>
                <w:rFonts w:hint="eastAsia" w:eastAsia="宋体" w:cs="Times New Roman"/>
                <w:color w:val="auto"/>
                <w:kern w:val="2"/>
                <w:sz w:val="21"/>
                <w:szCs w:val="21"/>
                <w:highlight w:val="none"/>
                <w:lang w:val="zh-CN"/>
              </w:rPr>
            </w:pPr>
            <w:r>
              <w:rPr>
                <w:rFonts w:hint="eastAsia" w:eastAsia="宋体" w:cs="Times New Roman"/>
                <w:color w:val="auto"/>
                <w:kern w:val="2"/>
                <w:sz w:val="21"/>
                <w:szCs w:val="21"/>
                <w:highlight w:val="none"/>
                <w:lang w:val="zh-CN"/>
              </w:rPr>
              <w:t xml:space="preserve">（1）纸质版：正本 1 份；副本 </w:t>
            </w:r>
            <w:r>
              <w:rPr>
                <w:rFonts w:hint="eastAsia" w:eastAsia="宋体" w:cs="Times New Roman"/>
                <w:color w:val="auto"/>
                <w:kern w:val="2"/>
                <w:sz w:val="21"/>
                <w:szCs w:val="21"/>
                <w:highlight w:val="none"/>
                <w:lang w:val="en-US" w:eastAsia="zh-CN"/>
              </w:rPr>
              <w:t>3</w:t>
            </w:r>
            <w:r>
              <w:rPr>
                <w:rFonts w:hint="eastAsia" w:eastAsia="宋体" w:cs="Times New Roman"/>
                <w:color w:val="auto"/>
                <w:kern w:val="2"/>
                <w:sz w:val="21"/>
                <w:szCs w:val="21"/>
                <w:highlight w:val="none"/>
                <w:lang w:val="zh-CN"/>
              </w:rPr>
              <w:t xml:space="preserve"> 份，副本可为正本的复印件；</w:t>
            </w:r>
          </w:p>
          <w:p w14:paraId="16977403">
            <w:pPr>
              <w:adjustRightInd w:val="0"/>
              <w:snapToGrid w:val="0"/>
              <w:spacing w:after="0"/>
              <w:ind w:firstLine="420" w:firstLineChars="200"/>
              <w:rPr>
                <w:rFonts w:hint="eastAsia" w:eastAsia="宋体" w:cs="Times New Roman"/>
                <w:color w:val="auto"/>
                <w:kern w:val="2"/>
                <w:sz w:val="21"/>
                <w:szCs w:val="21"/>
                <w:highlight w:val="none"/>
                <w:lang w:val="zh-CN"/>
              </w:rPr>
            </w:pPr>
            <w:r>
              <w:rPr>
                <w:rFonts w:hint="eastAsia" w:eastAsia="宋体" w:cs="Times New Roman"/>
                <w:color w:val="auto"/>
                <w:kern w:val="2"/>
                <w:sz w:val="21"/>
                <w:szCs w:val="21"/>
                <w:highlight w:val="none"/>
                <w:lang w:val="zh-CN"/>
              </w:rPr>
              <w:t>（2）电子版：未加密PDF格式（正本</w:t>
            </w:r>
            <w:r>
              <w:rPr>
                <w:rFonts w:hint="eastAsia" w:eastAsia="宋体" w:cs="Times New Roman"/>
                <w:color w:val="auto"/>
                <w:kern w:val="2"/>
                <w:sz w:val="21"/>
                <w:szCs w:val="21"/>
                <w:highlight w:val="none"/>
              </w:rPr>
              <w:t>的</w:t>
            </w:r>
            <w:r>
              <w:rPr>
                <w:rFonts w:hint="eastAsia" w:eastAsia="宋体" w:cs="Times New Roman"/>
                <w:color w:val="auto"/>
                <w:kern w:val="2"/>
                <w:sz w:val="21"/>
                <w:szCs w:val="21"/>
                <w:highlight w:val="none"/>
                <w:lang w:val="zh-CN"/>
              </w:rPr>
              <w:t>扫描件），电子版内容应与投标文件正本一致；份数： 1 份；形式：U盘。</w:t>
            </w:r>
          </w:p>
          <w:p w14:paraId="6B5EC9AA">
            <w:pPr>
              <w:adjustRightInd w:val="0"/>
              <w:snapToGrid w:val="0"/>
              <w:spacing w:after="0"/>
              <w:ind w:firstLine="420" w:firstLineChars="200"/>
              <w:rPr>
                <w:rFonts w:hint="eastAsia" w:eastAsia="宋体" w:cs="Times New Roman"/>
                <w:color w:val="auto"/>
                <w:kern w:val="2"/>
                <w:sz w:val="21"/>
                <w:szCs w:val="21"/>
                <w:highlight w:val="none"/>
                <w:lang w:val="zh-CN"/>
              </w:rPr>
            </w:pPr>
            <w:r>
              <w:rPr>
                <w:rFonts w:hint="eastAsia" w:eastAsia="宋体" w:cs="Times New Roman"/>
                <w:color w:val="auto"/>
                <w:kern w:val="2"/>
                <w:sz w:val="21"/>
                <w:szCs w:val="21"/>
                <w:highlight w:val="none"/>
                <w:lang w:val="zh-CN"/>
              </w:rPr>
              <w:t>（3）为方便开启时唱标（如有），供应商应将《报价一览表》原件及《交纳保证金的银行凭证》（若有交纳保证金要求的）各两份一并装入一个信封，单独密封提交，并在信封上标明“采购项目编号/包号、项目名称、报价一览表”字样。</w:t>
            </w:r>
          </w:p>
          <w:p w14:paraId="6D3CFD9D">
            <w:pPr>
              <w:adjustRightInd w:val="0"/>
              <w:snapToGrid w:val="0"/>
              <w:spacing w:after="0"/>
              <w:ind w:firstLine="420" w:firstLineChars="200"/>
              <w:rPr>
                <w:rFonts w:hint="eastAsia" w:eastAsia="宋体" w:cs="Times New Roman"/>
                <w:color w:val="auto"/>
                <w:kern w:val="2"/>
                <w:sz w:val="21"/>
                <w:szCs w:val="21"/>
                <w:highlight w:val="none"/>
                <w:lang w:val="zh-CN"/>
              </w:rPr>
            </w:pPr>
            <w:r>
              <w:rPr>
                <w:rFonts w:hint="eastAsia" w:eastAsia="宋体" w:cs="Times New Roman"/>
                <w:color w:val="auto"/>
                <w:kern w:val="2"/>
                <w:sz w:val="21"/>
                <w:szCs w:val="21"/>
                <w:highlight w:val="none"/>
              </w:rPr>
              <w:t>所有投标文件接收后概不退还。</w:t>
            </w:r>
          </w:p>
          <w:p w14:paraId="286FC2AA">
            <w:pPr>
              <w:adjustRightInd w:val="0"/>
              <w:snapToGrid w:val="0"/>
              <w:spacing w:after="0"/>
              <w:ind w:firstLine="420" w:firstLineChars="200"/>
              <w:rPr>
                <w:rFonts w:hint="eastAsia" w:eastAsia="宋体" w:cs="Times New Roman"/>
                <w:color w:val="auto"/>
                <w:kern w:val="2"/>
                <w:sz w:val="21"/>
                <w:szCs w:val="21"/>
                <w:highlight w:val="none"/>
                <w:lang w:val="zh-CN"/>
              </w:rPr>
            </w:pPr>
            <w:r>
              <w:rPr>
                <w:rFonts w:hint="eastAsia" w:eastAsia="宋体" w:cs="Times New Roman"/>
                <w:color w:val="auto"/>
                <w:kern w:val="2"/>
                <w:sz w:val="21"/>
                <w:szCs w:val="21"/>
                <w:highlight w:val="none"/>
                <w:lang w:val="zh-CN"/>
              </w:rPr>
              <w:t>投标文件密封封套上应载明的信息：</w:t>
            </w:r>
          </w:p>
          <w:p w14:paraId="6593A59D">
            <w:pPr>
              <w:adjustRightInd w:val="0"/>
              <w:snapToGrid w:val="0"/>
              <w:spacing w:after="0"/>
              <w:ind w:firstLine="420" w:firstLineChars="200"/>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u w:val="single"/>
              </w:rPr>
              <w:t xml:space="preserve">                  </w:t>
            </w:r>
            <w:r>
              <w:rPr>
                <w:rFonts w:hint="eastAsia" w:eastAsia="宋体" w:cs="Times New Roman"/>
                <w:color w:val="auto"/>
                <w:kern w:val="2"/>
                <w:sz w:val="21"/>
                <w:szCs w:val="21"/>
                <w:highlight w:val="none"/>
              </w:rPr>
              <w:t>（项目名称）投标文件</w:t>
            </w:r>
          </w:p>
          <w:p w14:paraId="086EFFFB">
            <w:pPr>
              <w:adjustRightInd w:val="0"/>
              <w:snapToGrid w:val="0"/>
              <w:spacing w:after="0"/>
              <w:ind w:firstLine="420" w:firstLineChars="200"/>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lang w:val="zh-CN"/>
              </w:rPr>
              <w:t>项目编号</w:t>
            </w:r>
            <w:r>
              <w:rPr>
                <w:rFonts w:hint="eastAsia" w:eastAsia="宋体" w:cs="Times New Roman"/>
                <w:color w:val="auto"/>
                <w:kern w:val="2"/>
                <w:sz w:val="21"/>
                <w:szCs w:val="21"/>
                <w:highlight w:val="none"/>
              </w:rPr>
              <w:t>：</w:t>
            </w:r>
            <w:r>
              <w:rPr>
                <w:rFonts w:hint="eastAsia" w:eastAsia="宋体" w:cs="Times New Roman"/>
                <w:color w:val="auto"/>
                <w:kern w:val="2"/>
                <w:sz w:val="21"/>
                <w:szCs w:val="21"/>
                <w:highlight w:val="none"/>
                <w:u w:val="single"/>
              </w:rPr>
              <w:t xml:space="preserve">                  </w:t>
            </w:r>
          </w:p>
          <w:p w14:paraId="3CDB28B6">
            <w:pPr>
              <w:adjustRightInd w:val="0"/>
              <w:snapToGrid w:val="0"/>
              <w:spacing w:after="0"/>
              <w:ind w:firstLine="420" w:firstLineChars="200"/>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lang w:val="zh-CN"/>
              </w:rPr>
              <w:t>包    号</w:t>
            </w:r>
            <w:r>
              <w:rPr>
                <w:rFonts w:hint="eastAsia" w:eastAsia="宋体" w:cs="Times New Roman"/>
                <w:color w:val="auto"/>
                <w:kern w:val="2"/>
                <w:sz w:val="21"/>
                <w:szCs w:val="21"/>
                <w:highlight w:val="none"/>
              </w:rPr>
              <w:t>：</w:t>
            </w:r>
            <w:r>
              <w:rPr>
                <w:rFonts w:hint="eastAsia" w:eastAsia="宋体" w:cs="Times New Roman"/>
                <w:color w:val="auto"/>
                <w:kern w:val="2"/>
                <w:sz w:val="21"/>
                <w:szCs w:val="21"/>
                <w:highlight w:val="none"/>
                <w:u w:val="single"/>
              </w:rPr>
              <w:t xml:space="preserve">                  </w:t>
            </w:r>
          </w:p>
          <w:p w14:paraId="0F30C04A">
            <w:pPr>
              <w:adjustRightInd w:val="0"/>
              <w:snapToGrid w:val="0"/>
              <w:spacing w:after="0"/>
              <w:ind w:firstLine="420" w:firstLineChars="200"/>
              <w:rPr>
                <w:rFonts w:hint="eastAsia" w:eastAsia="宋体" w:cs="Times New Roman"/>
                <w:color w:val="auto"/>
                <w:kern w:val="2"/>
                <w:sz w:val="21"/>
                <w:szCs w:val="21"/>
                <w:highlight w:val="none"/>
              </w:rPr>
            </w:pPr>
            <w:r>
              <w:rPr>
                <w:rFonts w:hint="eastAsia" w:eastAsia="宋体" w:cs="Times New Roman"/>
                <w:color w:val="auto"/>
                <w:kern w:val="2"/>
                <w:sz w:val="21"/>
                <w:szCs w:val="21"/>
                <w:highlight w:val="none"/>
              </w:rPr>
              <w:t>在    年  月  日  时  分之前不得启封</w:t>
            </w:r>
          </w:p>
          <w:p w14:paraId="089F017F">
            <w:pPr>
              <w:adjustRightInd w:val="0"/>
              <w:snapToGrid w:val="0"/>
              <w:spacing w:after="0"/>
              <w:ind w:firstLine="420" w:firstLineChars="200"/>
              <w:rPr>
                <w:rFonts w:ascii="宋体" w:hAnsi="宋体" w:cs="宋体"/>
                <w:color w:val="auto"/>
                <w:sz w:val="21"/>
                <w:szCs w:val="21"/>
                <w:highlight w:val="none"/>
                <w:lang w:val="zh-CN"/>
              </w:rPr>
            </w:pPr>
            <w:r>
              <w:rPr>
                <w:rFonts w:hint="eastAsia" w:eastAsia="宋体" w:cs="Times New Roman"/>
                <w:color w:val="auto"/>
                <w:kern w:val="2"/>
                <w:sz w:val="21"/>
                <w:szCs w:val="21"/>
                <w:highlight w:val="none"/>
                <w:lang w:eastAsia="zh-CN"/>
              </w:rPr>
              <w:t>供应商</w:t>
            </w:r>
            <w:r>
              <w:rPr>
                <w:rFonts w:hint="eastAsia" w:eastAsia="宋体" w:cs="Times New Roman"/>
                <w:color w:val="auto"/>
                <w:kern w:val="2"/>
                <w:sz w:val="21"/>
                <w:szCs w:val="21"/>
                <w:highlight w:val="none"/>
              </w:rPr>
              <w:t>名称：</w:t>
            </w:r>
            <w:r>
              <w:rPr>
                <w:rFonts w:hint="eastAsia" w:eastAsia="宋体" w:cs="Times New Roman"/>
                <w:color w:val="auto"/>
                <w:kern w:val="2"/>
                <w:sz w:val="21"/>
                <w:szCs w:val="21"/>
                <w:highlight w:val="none"/>
                <w:u w:val="single"/>
              </w:rPr>
              <w:t xml:space="preserve">                  </w:t>
            </w:r>
          </w:p>
        </w:tc>
      </w:tr>
      <w:tr w14:paraId="685A5762">
        <w:tblPrEx>
          <w:tblCellMar>
            <w:top w:w="0" w:type="dxa"/>
            <w:left w:w="0" w:type="dxa"/>
            <w:bottom w:w="0" w:type="dxa"/>
            <w:right w:w="0" w:type="dxa"/>
          </w:tblCellMar>
        </w:tblPrEx>
        <w:trPr>
          <w:gridAfter w:val="1"/>
          <w:wAfter w:w="8" w:type="dxa"/>
          <w:trHeight w:val="77" w:hRule="atLeast"/>
          <w:jc w:val="center"/>
        </w:trPr>
        <w:tc>
          <w:tcPr>
            <w:tcW w:w="763" w:type="dxa"/>
            <w:tcBorders>
              <w:top w:val="single" w:color="auto" w:sz="4" w:space="0"/>
              <w:left w:val="single" w:color="auto" w:sz="12" w:space="0"/>
              <w:bottom w:val="single" w:color="auto" w:sz="4" w:space="0"/>
              <w:right w:val="single" w:color="auto" w:sz="4" w:space="0"/>
            </w:tcBorders>
            <w:vAlign w:val="center"/>
          </w:tcPr>
          <w:p w14:paraId="0175F1DA">
            <w:pPr>
              <w:autoSpaceDE w:val="0"/>
              <w:autoSpaceDN w:val="0"/>
              <w:adjustRightInd w:val="0"/>
              <w:snapToGrid w:val="0"/>
              <w:spacing w:after="0"/>
              <w:ind w:left="22" w:leftChars="10" w:right="22" w:rightChars="10"/>
              <w:rPr>
                <w:rFonts w:ascii="宋体" w:hAnsi="宋体"/>
                <w:color w:val="auto"/>
                <w:kern w:val="2"/>
                <w:sz w:val="21"/>
                <w:szCs w:val="21"/>
                <w:highlight w:val="none"/>
              </w:rPr>
            </w:pPr>
            <w:r>
              <w:rPr>
                <w:rFonts w:hint="eastAsia" w:ascii="宋体" w:hAnsi="宋体"/>
                <w:color w:val="auto"/>
                <w:kern w:val="2"/>
                <w:sz w:val="21"/>
                <w:szCs w:val="21"/>
                <w:highlight w:val="none"/>
              </w:rPr>
              <w:t>22.1</w:t>
            </w:r>
          </w:p>
        </w:tc>
        <w:tc>
          <w:tcPr>
            <w:tcW w:w="1916" w:type="dxa"/>
            <w:tcBorders>
              <w:top w:val="single" w:color="auto" w:sz="4" w:space="0"/>
              <w:left w:val="single" w:color="auto" w:sz="12" w:space="0"/>
              <w:bottom w:val="single" w:color="auto" w:sz="4" w:space="0"/>
              <w:right w:val="single" w:color="auto" w:sz="4" w:space="0"/>
            </w:tcBorders>
            <w:vAlign w:val="center"/>
          </w:tcPr>
          <w:p w14:paraId="140E7C8A">
            <w:pPr>
              <w:widowControl w:val="0"/>
              <w:autoSpaceDE w:val="0"/>
              <w:autoSpaceDN w:val="0"/>
              <w:adjustRightInd w:val="0"/>
              <w:snapToGrid w:val="0"/>
              <w:spacing w:after="0"/>
              <w:ind w:left="22" w:leftChars="10" w:right="22" w:rightChars="10"/>
              <w:jc w:val="both"/>
              <w:rPr>
                <w:rFonts w:ascii="宋体" w:hAnsi="宋体" w:cs="宋体"/>
                <w:color w:val="auto"/>
                <w:kern w:val="2"/>
                <w:sz w:val="21"/>
                <w:szCs w:val="21"/>
                <w:highlight w:val="none"/>
                <w:lang w:val="zh-CN"/>
              </w:rPr>
            </w:pPr>
            <w:r>
              <w:rPr>
                <w:rFonts w:hint="eastAsia" w:ascii="宋体" w:hAnsi="宋体"/>
                <w:color w:val="auto"/>
                <w:kern w:val="2"/>
                <w:sz w:val="21"/>
                <w:szCs w:val="21"/>
                <w:highlight w:val="none"/>
                <w:lang w:val="zh-CN"/>
              </w:rPr>
              <w:t>样品</w:t>
            </w:r>
          </w:p>
        </w:tc>
        <w:tc>
          <w:tcPr>
            <w:tcW w:w="6293" w:type="dxa"/>
            <w:tcBorders>
              <w:top w:val="single" w:color="auto" w:sz="4" w:space="0"/>
              <w:left w:val="single" w:color="auto" w:sz="4" w:space="0"/>
              <w:bottom w:val="single" w:color="auto" w:sz="4" w:space="0"/>
              <w:right w:val="single" w:color="auto" w:sz="12" w:space="0"/>
            </w:tcBorders>
            <w:vAlign w:val="center"/>
          </w:tcPr>
          <w:p w14:paraId="0FAB4561">
            <w:pPr>
              <w:adjustRightInd w:val="0"/>
              <w:snapToGrid w:val="0"/>
              <w:spacing w:after="0"/>
              <w:ind w:firstLine="420" w:firstLineChars="200"/>
              <w:rPr>
                <w:rFonts w:ascii="宋体" w:hAnsi="宋体"/>
                <w:color w:val="auto"/>
                <w:sz w:val="21"/>
                <w:szCs w:val="21"/>
                <w:highlight w:val="none"/>
                <w:lang w:val="zh-CN"/>
              </w:rPr>
            </w:pPr>
            <w:r>
              <w:rPr>
                <w:rFonts w:hint="eastAsia" w:ascii="宋体" w:hAnsi="宋体"/>
                <w:color w:val="auto"/>
                <w:sz w:val="21"/>
                <w:szCs w:val="21"/>
                <w:highlight w:val="none"/>
                <w:lang w:val="zh-CN"/>
              </w:rPr>
              <w:t>不需要</w:t>
            </w:r>
          </w:p>
        </w:tc>
      </w:tr>
      <w:tr w14:paraId="1B75F6A7">
        <w:tblPrEx>
          <w:tblCellMar>
            <w:top w:w="0" w:type="dxa"/>
            <w:left w:w="0" w:type="dxa"/>
            <w:bottom w:w="0" w:type="dxa"/>
            <w:right w:w="0" w:type="dxa"/>
          </w:tblCellMar>
        </w:tblPrEx>
        <w:trPr>
          <w:gridAfter w:val="1"/>
          <w:wAfter w:w="8" w:type="dxa"/>
          <w:trHeight w:val="77" w:hRule="atLeast"/>
          <w:jc w:val="center"/>
        </w:trPr>
        <w:tc>
          <w:tcPr>
            <w:tcW w:w="763" w:type="dxa"/>
            <w:tcBorders>
              <w:top w:val="single" w:color="auto" w:sz="4" w:space="0"/>
              <w:left w:val="single" w:color="auto" w:sz="12" w:space="0"/>
              <w:bottom w:val="single" w:color="auto" w:sz="4" w:space="0"/>
              <w:right w:val="single" w:color="auto" w:sz="4" w:space="0"/>
            </w:tcBorders>
            <w:vAlign w:val="center"/>
          </w:tcPr>
          <w:p w14:paraId="70A5D112">
            <w:pPr>
              <w:autoSpaceDE w:val="0"/>
              <w:autoSpaceDN w:val="0"/>
              <w:adjustRightInd w:val="0"/>
              <w:snapToGrid w:val="0"/>
              <w:spacing w:after="0"/>
              <w:ind w:left="22" w:leftChars="10" w:right="22" w:rightChars="10"/>
              <w:rPr>
                <w:rFonts w:ascii="宋体" w:hAnsi="宋体"/>
                <w:color w:val="auto"/>
                <w:kern w:val="2"/>
                <w:sz w:val="21"/>
                <w:szCs w:val="21"/>
                <w:highlight w:val="none"/>
              </w:rPr>
            </w:pPr>
            <w:r>
              <w:rPr>
                <w:rFonts w:hint="eastAsia" w:ascii="宋体" w:hAnsi="宋体"/>
                <w:color w:val="auto"/>
                <w:kern w:val="2"/>
                <w:sz w:val="21"/>
                <w:szCs w:val="21"/>
                <w:highlight w:val="none"/>
              </w:rPr>
              <w:t>22.2</w:t>
            </w:r>
          </w:p>
        </w:tc>
        <w:tc>
          <w:tcPr>
            <w:tcW w:w="1916" w:type="dxa"/>
            <w:tcBorders>
              <w:top w:val="single" w:color="auto" w:sz="4" w:space="0"/>
              <w:left w:val="single" w:color="auto" w:sz="12" w:space="0"/>
              <w:bottom w:val="single" w:color="auto" w:sz="4" w:space="0"/>
              <w:right w:val="single" w:color="auto" w:sz="4" w:space="0"/>
            </w:tcBorders>
            <w:vAlign w:val="center"/>
          </w:tcPr>
          <w:p w14:paraId="23DFA4D0">
            <w:pPr>
              <w:widowControl w:val="0"/>
              <w:autoSpaceDE w:val="0"/>
              <w:autoSpaceDN w:val="0"/>
              <w:adjustRightInd w:val="0"/>
              <w:snapToGrid w:val="0"/>
              <w:spacing w:after="0"/>
              <w:ind w:left="22" w:leftChars="10" w:right="22" w:rightChars="10"/>
              <w:jc w:val="both"/>
              <w:rPr>
                <w:rFonts w:ascii="宋体" w:hAnsi="宋体"/>
                <w:color w:val="auto"/>
                <w:kern w:val="2"/>
                <w:sz w:val="21"/>
                <w:szCs w:val="21"/>
                <w:highlight w:val="none"/>
                <w:lang w:val="zh-CN"/>
              </w:rPr>
            </w:pPr>
            <w:r>
              <w:rPr>
                <w:rFonts w:hint="eastAsia" w:ascii="宋体" w:hAnsi="宋体"/>
                <w:color w:val="auto"/>
                <w:kern w:val="2"/>
                <w:sz w:val="21"/>
                <w:szCs w:val="21"/>
                <w:highlight w:val="none"/>
                <w:lang w:val="zh-CN"/>
              </w:rPr>
              <w:t>现场演示</w:t>
            </w:r>
          </w:p>
        </w:tc>
        <w:tc>
          <w:tcPr>
            <w:tcW w:w="6293" w:type="dxa"/>
            <w:tcBorders>
              <w:top w:val="single" w:color="auto" w:sz="4" w:space="0"/>
              <w:left w:val="single" w:color="auto" w:sz="4" w:space="0"/>
              <w:bottom w:val="single" w:color="auto" w:sz="4" w:space="0"/>
              <w:right w:val="single" w:color="auto" w:sz="12" w:space="0"/>
            </w:tcBorders>
            <w:vAlign w:val="center"/>
          </w:tcPr>
          <w:p w14:paraId="5E30E641">
            <w:pPr>
              <w:adjustRightInd w:val="0"/>
              <w:snapToGrid w:val="0"/>
              <w:spacing w:after="0"/>
              <w:ind w:firstLine="420" w:firstLineChars="200"/>
              <w:rPr>
                <w:rFonts w:ascii="宋体" w:hAnsi="宋体"/>
                <w:color w:val="auto"/>
                <w:sz w:val="21"/>
                <w:szCs w:val="21"/>
                <w:highlight w:val="none"/>
                <w:lang w:val="zh-CN"/>
              </w:rPr>
            </w:pPr>
            <w:r>
              <w:rPr>
                <w:rFonts w:hint="eastAsia" w:ascii="宋体" w:hAnsi="宋体"/>
                <w:color w:val="auto"/>
                <w:sz w:val="21"/>
                <w:szCs w:val="21"/>
                <w:highlight w:val="none"/>
                <w:lang w:val="zh-CN"/>
              </w:rPr>
              <w:t>不需要</w:t>
            </w:r>
          </w:p>
        </w:tc>
      </w:tr>
      <w:tr w14:paraId="64224BD8">
        <w:tblPrEx>
          <w:tblCellMar>
            <w:top w:w="0" w:type="dxa"/>
            <w:left w:w="0" w:type="dxa"/>
            <w:bottom w:w="0" w:type="dxa"/>
            <w:right w:w="0" w:type="dxa"/>
          </w:tblCellMar>
        </w:tblPrEx>
        <w:trPr>
          <w:gridAfter w:val="1"/>
          <w:wAfter w:w="8" w:type="dxa"/>
          <w:trHeight w:val="77" w:hRule="atLeast"/>
          <w:jc w:val="center"/>
        </w:trPr>
        <w:tc>
          <w:tcPr>
            <w:tcW w:w="763" w:type="dxa"/>
            <w:tcBorders>
              <w:top w:val="single" w:color="auto" w:sz="4" w:space="0"/>
              <w:left w:val="single" w:color="auto" w:sz="12" w:space="0"/>
              <w:bottom w:val="single" w:color="auto" w:sz="4" w:space="0"/>
              <w:right w:val="single" w:color="auto" w:sz="4" w:space="0"/>
            </w:tcBorders>
            <w:vAlign w:val="center"/>
          </w:tcPr>
          <w:p w14:paraId="1CC07854">
            <w:pPr>
              <w:autoSpaceDE w:val="0"/>
              <w:autoSpaceDN w:val="0"/>
              <w:adjustRightInd w:val="0"/>
              <w:snapToGrid w:val="0"/>
              <w:spacing w:after="0"/>
              <w:ind w:left="22" w:leftChars="10" w:right="22" w:rightChars="10"/>
              <w:rPr>
                <w:rFonts w:ascii="宋体" w:hAnsi="宋体"/>
                <w:color w:val="auto"/>
                <w:kern w:val="2"/>
                <w:sz w:val="21"/>
                <w:szCs w:val="21"/>
                <w:highlight w:val="none"/>
              </w:rPr>
            </w:pPr>
            <w:r>
              <w:rPr>
                <w:rFonts w:hint="eastAsia" w:ascii="宋体" w:hAnsi="宋体"/>
                <w:color w:val="auto"/>
                <w:kern w:val="2"/>
                <w:sz w:val="21"/>
                <w:szCs w:val="21"/>
                <w:highlight w:val="none"/>
              </w:rPr>
              <w:t>23</w:t>
            </w:r>
          </w:p>
        </w:tc>
        <w:tc>
          <w:tcPr>
            <w:tcW w:w="1916" w:type="dxa"/>
            <w:tcBorders>
              <w:top w:val="single" w:color="auto" w:sz="4" w:space="0"/>
              <w:left w:val="single" w:color="auto" w:sz="12" w:space="0"/>
              <w:bottom w:val="single" w:color="auto" w:sz="4" w:space="0"/>
              <w:right w:val="single" w:color="auto" w:sz="4" w:space="0"/>
            </w:tcBorders>
            <w:vAlign w:val="center"/>
          </w:tcPr>
          <w:p w14:paraId="0DFED713">
            <w:pPr>
              <w:widowControl w:val="0"/>
              <w:autoSpaceDE w:val="0"/>
              <w:autoSpaceDN w:val="0"/>
              <w:adjustRightInd w:val="0"/>
              <w:snapToGrid w:val="0"/>
              <w:spacing w:after="0"/>
              <w:ind w:left="22" w:leftChars="10" w:right="22" w:rightChars="10"/>
              <w:jc w:val="both"/>
              <w:rPr>
                <w:rFonts w:ascii="宋体" w:hAnsi="宋体"/>
                <w:color w:val="auto"/>
                <w:kern w:val="2"/>
                <w:sz w:val="21"/>
                <w:szCs w:val="21"/>
                <w:highlight w:val="none"/>
                <w:lang w:val="zh-CN"/>
              </w:rPr>
            </w:pPr>
            <w:r>
              <w:rPr>
                <w:rFonts w:hint="eastAsia" w:ascii="宋体" w:hAnsi="宋体" w:cs="宋体"/>
                <w:color w:val="auto"/>
                <w:kern w:val="2"/>
                <w:sz w:val="21"/>
                <w:szCs w:val="21"/>
                <w:highlight w:val="none"/>
              </w:rPr>
              <w:t>递交响应文件截止时间</w:t>
            </w:r>
          </w:p>
        </w:tc>
        <w:tc>
          <w:tcPr>
            <w:tcW w:w="6293" w:type="dxa"/>
            <w:tcBorders>
              <w:top w:val="single" w:color="auto" w:sz="4" w:space="0"/>
              <w:left w:val="single" w:color="auto" w:sz="4" w:space="0"/>
              <w:bottom w:val="single" w:color="auto" w:sz="4" w:space="0"/>
              <w:right w:val="single" w:color="auto" w:sz="12" w:space="0"/>
            </w:tcBorders>
            <w:vAlign w:val="center"/>
          </w:tcPr>
          <w:p w14:paraId="4778EE7C">
            <w:pPr>
              <w:adjustRightInd w:val="0"/>
              <w:snapToGrid w:val="0"/>
              <w:spacing w:after="0"/>
              <w:ind w:firstLine="420" w:firstLineChars="200"/>
              <w:rPr>
                <w:color w:val="auto"/>
                <w:kern w:val="2"/>
                <w:sz w:val="21"/>
                <w:szCs w:val="21"/>
                <w:highlight w:val="none"/>
              </w:rPr>
            </w:pPr>
            <w:r>
              <w:rPr>
                <w:rFonts w:hint="eastAsia"/>
                <w:color w:val="auto"/>
                <w:kern w:val="2"/>
                <w:sz w:val="21"/>
                <w:szCs w:val="21"/>
                <w:highlight w:val="none"/>
              </w:rPr>
              <w:t>详见第一章采购邀请函</w:t>
            </w:r>
          </w:p>
        </w:tc>
      </w:tr>
      <w:tr w14:paraId="6EDE3221">
        <w:tblPrEx>
          <w:tblCellMar>
            <w:top w:w="0" w:type="dxa"/>
            <w:left w:w="0" w:type="dxa"/>
            <w:bottom w:w="0" w:type="dxa"/>
            <w:right w:w="0" w:type="dxa"/>
          </w:tblCellMar>
        </w:tblPrEx>
        <w:trPr>
          <w:gridAfter w:val="1"/>
          <w:wAfter w:w="8" w:type="dxa"/>
          <w:trHeight w:val="77" w:hRule="atLeast"/>
          <w:jc w:val="center"/>
        </w:trPr>
        <w:tc>
          <w:tcPr>
            <w:tcW w:w="763" w:type="dxa"/>
            <w:tcBorders>
              <w:top w:val="single" w:color="auto" w:sz="4" w:space="0"/>
              <w:left w:val="single" w:color="auto" w:sz="12" w:space="0"/>
              <w:bottom w:val="single" w:color="auto" w:sz="4" w:space="0"/>
              <w:right w:val="single" w:color="auto" w:sz="4" w:space="0"/>
            </w:tcBorders>
            <w:vAlign w:val="center"/>
          </w:tcPr>
          <w:p w14:paraId="58009D28">
            <w:pPr>
              <w:autoSpaceDE w:val="0"/>
              <w:autoSpaceDN w:val="0"/>
              <w:adjustRightInd w:val="0"/>
              <w:snapToGrid w:val="0"/>
              <w:spacing w:after="0"/>
              <w:ind w:left="22" w:leftChars="10" w:right="22" w:rightChars="10"/>
              <w:rPr>
                <w:rFonts w:ascii="宋体" w:hAnsi="宋体"/>
                <w:color w:val="auto"/>
                <w:kern w:val="2"/>
                <w:sz w:val="21"/>
                <w:szCs w:val="21"/>
                <w:highlight w:val="none"/>
              </w:rPr>
            </w:pPr>
            <w:r>
              <w:rPr>
                <w:rFonts w:hint="eastAsia" w:ascii="宋体" w:hAnsi="宋体"/>
                <w:color w:val="auto"/>
                <w:kern w:val="2"/>
                <w:sz w:val="21"/>
                <w:szCs w:val="21"/>
                <w:highlight w:val="none"/>
              </w:rPr>
              <w:t>23.2</w:t>
            </w:r>
          </w:p>
        </w:tc>
        <w:tc>
          <w:tcPr>
            <w:tcW w:w="1916" w:type="dxa"/>
            <w:tcBorders>
              <w:top w:val="single" w:color="auto" w:sz="4" w:space="0"/>
              <w:left w:val="single" w:color="auto" w:sz="12" w:space="0"/>
              <w:bottom w:val="single" w:color="auto" w:sz="4" w:space="0"/>
              <w:right w:val="single" w:color="auto" w:sz="4" w:space="0"/>
            </w:tcBorders>
            <w:vAlign w:val="center"/>
          </w:tcPr>
          <w:p w14:paraId="18F07082">
            <w:pPr>
              <w:widowControl w:val="0"/>
              <w:autoSpaceDE w:val="0"/>
              <w:autoSpaceDN w:val="0"/>
              <w:adjustRightInd w:val="0"/>
              <w:snapToGrid w:val="0"/>
              <w:spacing w:after="0" w:line="240" w:lineRule="auto"/>
              <w:ind w:left="22" w:leftChars="10" w:right="22" w:rightChars="10"/>
              <w:jc w:val="both"/>
              <w:rPr>
                <w:rFonts w:ascii="宋体" w:hAnsi="宋体" w:cs="宋体"/>
                <w:color w:val="auto"/>
                <w:kern w:val="2"/>
                <w:sz w:val="21"/>
                <w:szCs w:val="21"/>
                <w:highlight w:val="none"/>
              </w:rPr>
            </w:pPr>
            <w:r>
              <w:rPr>
                <w:rFonts w:hint="eastAsia" w:ascii="宋体" w:hAnsi="宋体" w:cs="宋体"/>
                <w:color w:val="auto"/>
                <w:kern w:val="2"/>
                <w:sz w:val="21"/>
                <w:szCs w:val="21"/>
                <w:highlight w:val="none"/>
              </w:rPr>
              <w:t>递交响应文件、样品</w:t>
            </w:r>
            <w:r>
              <w:rPr>
                <w:rFonts w:hint="eastAsia" w:ascii="宋体" w:hAnsi="宋体" w:cs="宋体"/>
                <w:color w:val="auto"/>
                <w:sz w:val="21"/>
                <w:szCs w:val="21"/>
                <w:highlight w:val="none"/>
              </w:rPr>
              <w:t>（如需）</w:t>
            </w:r>
            <w:r>
              <w:rPr>
                <w:rFonts w:hint="eastAsia" w:ascii="宋体" w:hAnsi="宋体" w:cs="宋体"/>
                <w:color w:val="auto"/>
                <w:kern w:val="2"/>
                <w:sz w:val="21"/>
                <w:szCs w:val="21"/>
                <w:highlight w:val="none"/>
              </w:rPr>
              <w:t>地点</w:t>
            </w:r>
          </w:p>
        </w:tc>
        <w:tc>
          <w:tcPr>
            <w:tcW w:w="6293" w:type="dxa"/>
            <w:tcBorders>
              <w:top w:val="single" w:color="auto" w:sz="4" w:space="0"/>
              <w:left w:val="single" w:color="auto" w:sz="4" w:space="0"/>
              <w:bottom w:val="single" w:color="auto" w:sz="4" w:space="0"/>
              <w:right w:val="single" w:color="auto" w:sz="12" w:space="0"/>
            </w:tcBorders>
            <w:vAlign w:val="center"/>
          </w:tcPr>
          <w:p w14:paraId="59C5B52A">
            <w:pPr>
              <w:adjustRightInd w:val="0"/>
              <w:snapToGrid w:val="0"/>
              <w:spacing w:after="0"/>
              <w:ind w:firstLine="420" w:firstLineChars="200"/>
              <w:rPr>
                <w:color w:val="auto"/>
                <w:kern w:val="2"/>
                <w:sz w:val="21"/>
                <w:szCs w:val="21"/>
                <w:highlight w:val="none"/>
                <w:lang w:val="zh-CN"/>
              </w:rPr>
            </w:pPr>
            <w:r>
              <w:rPr>
                <w:rFonts w:hint="eastAsia"/>
                <w:color w:val="auto"/>
                <w:kern w:val="2"/>
                <w:sz w:val="21"/>
                <w:szCs w:val="21"/>
                <w:highlight w:val="none"/>
              </w:rPr>
              <w:t>详见第一章采购邀请函</w:t>
            </w:r>
          </w:p>
        </w:tc>
      </w:tr>
      <w:tr w14:paraId="4E8CA808">
        <w:tblPrEx>
          <w:tblCellMar>
            <w:top w:w="0" w:type="dxa"/>
            <w:left w:w="0" w:type="dxa"/>
            <w:bottom w:w="0" w:type="dxa"/>
            <w:right w:w="0" w:type="dxa"/>
          </w:tblCellMar>
        </w:tblPrEx>
        <w:trPr>
          <w:gridAfter w:val="1"/>
          <w:wAfter w:w="8" w:type="dxa"/>
          <w:trHeight w:val="77" w:hRule="atLeast"/>
          <w:jc w:val="center"/>
        </w:trPr>
        <w:tc>
          <w:tcPr>
            <w:tcW w:w="763" w:type="dxa"/>
            <w:tcBorders>
              <w:top w:val="single" w:color="auto" w:sz="4" w:space="0"/>
              <w:left w:val="single" w:color="auto" w:sz="12" w:space="0"/>
              <w:bottom w:val="single" w:color="auto" w:sz="4" w:space="0"/>
              <w:right w:val="single" w:color="auto" w:sz="4" w:space="0"/>
            </w:tcBorders>
            <w:vAlign w:val="center"/>
          </w:tcPr>
          <w:p w14:paraId="2F34ECB8">
            <w:pPr>
              <w:autoSpaceDE w:val="0"/>
              <w:autoSpaceDN w:val="0"/>
              <w:adjustRightInd w:val="0"/>
              <w:snapToGrid w:val="0"/>
              <w:spacing w:after="0"/>
              <w:ind w:left="22" w:leftChars="10" w:right="22" w:rightChars="10"/>
              <w:rPr>
                <w:rFonts w:ascii="宋体" w:hAnsi="宋体"/>
                <w:color w:val="auto"/>
                <w:kern w:val="2"/>
                <w:sz w:val="21"/>
                <w:szCs w:val="21"/>
                <w:highlight w:val="none"/>
              </w:rPr>
            </w:pPr>
            <w:r>
              <w:rPr>
                <w:rFonts w:hint="eastAsia" w:ascii="宋体" w:hAnsi="宋体"/>
                <w:color w:val="auto"/>
                <w:kern w:val="2"/>
                <w:sz w:val="21"/>
                <w:szCs w:val="21"/>
                <w:highlight w:val="none"/>
              </w:rPr>
              <w:t>25</w:t>
            </w:r>
          </w:p>
        </w:tc>
        <w:tc>
          <w:tcPr>
            <w:tcW w:w="1916" w:type="dxa"/>
            <w:tcBorders>
              <w:top w:val="single" w:color="auto" w:sz="4" w:space="0"/>
              <w:left w:val="single" w:color="auto" w:sz="12" w:space="0"/>
              <w:bottom w:val="single" w:color="auto" w:sz="4" w:space="0"/>
              <w:right w:val="single" w:color="auto" w:sz="4" w:space="0"/>
            </w:tcBorders>
            <w:vAlign w:val="center"/>
          </w:tcPr>
          <w:p w14:paraId="7267B6FD">
            <w:pPr>
              <w:widowControl w:val="0"/>
              <w:autoSpaceDE w:val="0"/>
              <w:autoSpaceDN w:val="0"/>
              <w:adjustRightInd w:val="0"/>
              <w:snapToGrid w:val="0"/>
              <w:spacing w:after="0"/>
              <w:ind w:left="22" w:leftChars="10" w:right="22" w:rightChars="10"/>
              <w:jc w:val="both"/>
              <w:rPr>
                <w:rFonts w:ascii="宋体" w:hAnsi="宋体" w:cs="宋体"/>
                <w:color w:val="auto"/>
                <w:kern w:val="2"/>
                <w:sz w:val="21"/>
                <w:szCs w:val="21"/>
                <w:highlight w:val="none"/>
              </w:rPr>
            </w:pPr>
            <w:r>
              <w:rPr>
                <w:rFonts w:hint="eastAsia" w:ascii="宋体" w:hAnsi="宋体" w:cs="宋体"/>
                <w:color w:val="auto"/>
                <w:kern w:val="2"/>
                <w:sz w:val="21"/>
                <w:szCs w:val="21"/>
                <w:highlight w:val="none"/>
              </w:rPr>
              <w:t>开启时间</w:t>
            </w:r>
          </w:p>
        </w:tc>
        <w:tc>
          <w:tcPr>
            <w:tcW w:w="6293" w:type="dxa"/>
            <w:tcBorders>
              <w:top w:val="single" w:color="auto" w:sz="4" w:space="0"/>
              <w:left w:val="single" w:color="auto" w:sz="4" w:space="0"/>
              <w:bottom w:val="single" w:color="auto" w:sz="4" w:space="0"/>
              <w:right w:val="single" w:color="auto" w:sz="12" w:space="0"/>
            </w:tcBorders>
            <w:vAlign w:val="center"/>
          </w:tcPr>
          <w:p w14:paraId="16DD757D">
            <w:pPr>
              <w:adjustRightInd w:val="0"/>
              <w:snapToGrid w:val="0"/>
              <w:spacing w:after="0"/>
              <w:ind w:firstLine="420" w:firstLineChars="200"/>
              <w:rPr>
                <w:color w:val="auto"/>
                <w:kern w:val="2"/>
                <w:sz w:val="21"/>
                <w:szCs w:val="21"/>
                <w:highlight w:val="none"/>
              </w:rPr>
            </w:pPr>
            <w:r>
              <w:rPr>
                <w:rFonts w:hint="eastAsia"/>
                <w:color w:val="auto"/>
                <w:kern w:val="2"/>
                <w:sz w:val="21"/>
                <w:szCs w:val="21"/>
                <w:highlight w:val="none"/>
                <w:lang w:val="zh-CN"/>
              </w:rPr>
              <w:t>同</w:t>
            </w:r>
            <w:r>
              <w:rPr>
                <w:rFonts w:hint="eastAsia"/>
                <w:color w:val="auto"/>
                <w:kern w:val="2"/>
                <w:sz w:val="21"/>
                <w:szCs w:val="21"/>
                <w:highlight w:val="none"/>
              </w:rPr>
              <w:t>递交响应文件截止时间</w:t>
            </w:r>
          </w:p>
        </w:tc>
      </w:tr>
      <w:tr w14:paraId="0F6410E1">
        <w:tblPrEx>
          <w:tblCellMar>
            <w:top w:w="0" w:type="dxa"/>
            <w:left w:w="0" w:type="dxa"/>
            <w:bottom w:w="0" w:type="dxa"/>
            <w:right w:w="0" w:type="dxa"/>
          </w:tblCellMar>
        </w:tblPrEx>
        <w:trPr>
          <w:trHeight w:val="77" w:hRule="atLeast"/>
          <w:jc w:val="center"/>
        </w:trPr>
        <w:tc>
          <w:tcPr>
            <w:tcW w:w="763" w:type="dxa"/>
            <w:tcBorders>
              <w:top w:val="single" w:color="auto" w:sz="4" w:space="0"/>
              <w:left w:val="single" w:color="auto" w:sz="12" w:space="0"/>
              <w:bottom w:val="single" w:color="auto" w:sz="4" w:space="0"/>
              <w:right w:val="single" w:color="auto" w:sz="4" w:space="0"/>
            </w:tcBorders>
            <w:vAlign w:val="center"/>
          </w:tcPr>
          <w:p w14:paraId="0E6E7A49">
            <w:pPr>
              <w:autoSpaceDE w:val="0"/>
              <w:autoSpaceDN w:val="0"/>
              <w:adjustRightInd w:val="0"/>
              <w:spacing w:after="0"/>
              <w:ind w:left="22" w:leftChars="10" w:right="22" w:rightChars="10"/>
              <w:rPr>
                <w:rFonts w:ascii="宋体" w:hAnsi="宋体"/>
                <w:color w:val="auto"/>
                <w:kern w:val="2"/>
                <w:sz w:val="21"/>
                <w:szCs w:val="21"/>
                <w:highlight w:val="none"/>
              </w:rPr>
            </w:pPr>
            <w:r>
              <w:rPr>
                <w:rFonts w:hint="eastAsia" w:ascii="宋体" w:hAnsi="宋体"/>
                <w:color w:val="auto"/>
                <w:kern w:val="2"/>
                <w:sz w:val="21"/>
                <w:szCs w:val="21"/>
                <w:highlight w:val="none"/>
              </w:rPr>
              <w:t>26.1</w:t>
            </w:r>
          </w:p>
        </w:tc>
        <w:tc>
          <w:tcPr>
            <w:tcW w:w="1916" w:type="dxa"/>
            <w:tcBorders>
              <w:top w:val="single" w:color="auto" w:sz="4" w:space="0"/>
              <w:left w:val="single" w:color="auto" w:sz="12" w:space="0"/>
              <w:bottom w:val="single" w:color="auto" w:sz="4" w:space="0"/>
              <w:right w:val="single" w:color="auto" w:sz="4" w:space="0"/>
            </w:tcBorders>
            <w:vAlign w:val="center"/>
          </w:tcPr>
          <w:p w14:paraId="08478EF8">
            <w:pPr>
              <w:adjustRightInd w:val="0"/>
              <w:snapToGrid w:val="0"/>
              <w:spacing w:after="0"/>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采购小组人数</w:t>
            </w:r>
          </w:p>
        </w:tc>
        <w:tc>
          <w:tcPr>
            <w:tcW w:w="6301" w:type="dxa"/>
            <w:gridSpan w:val="2"/>
            <w:tcBorders>
              <w:top w:val="single" w:color="auto" w:sz="4" w:space="0"/>
              <w:left w:val="single" w:color="auto" w:sz="4" w:space="0"/>
              <w:bottom w:val="single" w:color="auto" w:sz="4" w:space="0"/>
              <w:right w:val="single" w:color="auto" w:sz="12" w:space="0"/>
            </w:tcBorders>
            <w:vAlign w:val="center"/>
          </w:tcPr>
          <w:p w14:paraId="458D37A0">
            <w:pPr>
              <w:adjustRightInd w:val="0"/>
              <w:snapToGrid w:val="0"/>
              <w:spacing w:after="0"/>
              <w:ind w:firstLine="440" w:firstLineChars="200"/>
              <w:rPr>
                <w:color w:val="auto"/>
                <w:kern w:val="2"/>
                <w:sz w:val="21"/>
                <w:szCs w:val="21"/>
                <w:highlight w:val="none"/>
                <w:lang w:val="zh-CN"/>
              </w:rPr>
            </w:pPr>
            <w:r>
              <w:rPr>
                <w:rFonts w:hint="eastAsia" w:ascii="宋体" w:hAnsi="宋体" w:cs="宋体"/>
                <w:color w:val="auto"/>
                <w:szCs w:val="21"/>
                <w:highlight w:val="none"/>
                <w:lang w:val="zh-CN"/>
              </w:rPr>
              <w:t>由采购人代表和评审专家共</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CN"/>
              </w:rPr>
              <w:t>人或</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CN"/>
              </w:rPr>
              <w:t>人以上单数组成，其中评审专家人数不少于总数的2/3。除非招标文件另有规定，评审专家将从政府采购评审专家库中随机抽取。</w:t>
            </w:r>
          </w:p>
        </w:tc>
      </w:tr>
      <w:tr w14:paraId="06DACD96">
        <w:tblPrEx>
          <w:tblCellMar>
            <w:top w:w="0" w:type="dxa"/>
            <w:left w:w="0" w:type="dxa"/>
            <w:bottom w:w="0" w:type="dxa"/>
            <w:right w:w="0" w:type="dxa"/>
          </w:tblCellMar>
        </w:tblPrEx>
        <w:trPr>
          <w:gridAfter w:val="1"/>
          <w:wAfter w:w="8" w:type="dxa"/>
          <w:trHeight w:val="77" w:hRule="atLeast"/>
          <w:jc w:val="center"/>
        </w:trPr>
        <w:tc>
          <w:tcPr>
            <w:tcW w:w="763" w:type="dxa"/>
            <w:tcBorders>
              <w:top w:val="single" w:color="auto" w:sz="4" w:space="0"/>
              <w:left w:val="single" w:color="auto" w:sz="12" w:space="0"/>
              <w:bottom w:val="single" w:color="auto" w:sz="4" w:space="0"/>
              <w:right w:val="single" w:color="auto" w:sz="4" w:space="0"/>
            </w:tcBorders>
            <w:vAlign w:val="center"/>
          </w:tcPr>
          <w:p w14:paraId="74D2B20D">
            <w:pPr>
              <w:autoSpaceDE w:val="0"/>
              <w:autoSpaceDN w:val="0"/>
              <w:adjustRightInd w:val="0"/>
              <w:snapToGrid w:val="0"/>
              <w:spacing w:after="0"/>
              <w:ind w:left="22" w:leftChars="10" w:right="22" w:rightChars="10"/>
              <w:rPr>
                <w:rFonts w:ascii="宋体" w:hAnsi="宋体"/>
                <w:color w:val="auto"/>
                <w:kern w:val="2"/>
                <w:sz w:val="21"/>
                <w:szCs w:val="21"/>
                <w:highlight w:val="none"/>
              </w:rPr>
            </w:pPr>
            <w:r>
              <w:rPr>
                <w:rFonts w:hint="eastAsia" w:ascii="宋体" w:hAnsi="宋体"/>
                <w:color w:val="auto"/>
                <w:kern w:val="2"/>
                <w:sz w:val="21"/>
                <w:szCs w:val="21"/>
                <w:highlight w:val="none"/>
              </w:rPr>
              <w:t>35</w:t>
            </w:r>
          </w:p>
        </w:tc>
        <w:tc>
          <w:tcPr>
            <w:tcW w:w="1916" w:type="dxa"/>
            <w:tcBorders>
              <w:top w:val="single" w:color="auto" w:sz="4" w:space="0"/>
              <w:left w:val="single" w:color="auto" w:sz="12" w:space="0"/>
              <w:bottom w:val="single" w:color="auto" w:sz="4" w:space="0"/>
              <w:right w:val="single" w:color="auto" w:sz="4" w:space="0"/>
            </w:tcBorders>
            <w:vAlign w:val="center"/>
          </w:tcPr>
          <w:p w14:paraId="5C628199">
            <w:pPr>
              <w:widowControl w:val="0"/>
              <w:autoSpaceDE w:val="0"/>
              <w:autoSpaceDN w:val="0"/>
              <w:adjustRightInd w:val="0"/>
              <w:snapToGrid w:val="0"/>
              <w:spacing w:after="0"/>
              <w:ind w:left="22" w:leftChars="10" w:right="22" w:rightChars="10"/>
              <w:jc w:val="both"/>
              <w:rPr>
                <w:rFonts w:ascii="宋体" w:hAnsi="宋体"/>
                <w:color w:val="auto"/>
                <w:kern w:val="2"/>
                <w:sz w:val="21"/>
                <w:szCs w:val="21"/>
                <w:highlight w:val="none"/>
                <w:lang w:val="zh-CN"/>
              </w:rPr>
            </w:pPr>
            <w:r>
              <w:rPr>
                <w:rFonts w:hint="eastAsia" w:ascii="宋体" w:hAnsi="宋体"/>
                <w:color w:val="auto"/>
                <w:kern w:val="2"/>
                <w:sz w:val="21"/>
                <w:szCs w:val="21"/>
                <w:highlight w:val="none"/>
                <w:lang w:val="zh-CN"/>
              </w:rPr>
              <w:t>履约保证金</w:t>
            </w:r>
          </w:p>
        </w:tc>
        <w:tc>
          <w:tcPr>
            <w:tcW w:w="6293" w:type="dxa"/>
            <w:tcBorders>
              <w:top w:val="single" w:color="auto" w:sz="4" w:space="0"/>
              <w:left w:val="single" w:color="auto" w:sz="4" w:space="0"/>
              <w:bottom w:val="single" w:color="auto" w:sz="4" w:space="0"/>
              <w:right w:val="single" w:color="auto" w:sz="12" w:space="0"/>
            </w:tcBorders>
            <w:vAlign w:val="center"/>
          </w:tcPr>
          <w:p w14:paraId="66139F95">
            <w:pPr>
              <w:adjustRightInd w:val="0"/>
              <w:snapToGrid w:val="0"/>
              <w:spacing w:after="0"/>
              <w:ind w:firstLine="420" w:firstLineChars="200"/>
              <w:rPr>
                <w:color w:val="auto"/>
                <w:kern w:val="2"/>
                <w:sz w:val="21"/>
                <w:szCs w:val="21"/>
                <w:highlight w:val="none"/>
                <w:lang w:val="zh-CN"/>
              </w:rPr>
            </w:pPr>
            <w:r>
              <w:rPr>
                <w:rFonts w:hint="eastAsia"/>
                <w:color w:val="auto"/>
                <w:kern w:val="2"/>
                <w:sz w:val="21"/>
                <w:szCs w:val="21"/>
                <w:highlight w:val="none"/>
                <w:lang w:val="zh-CN"/>
              </w:rPr>
              <w:t>无</w:t>
            </w:r>
          </w:p>
        </w:tc>
      </w:tr>
      <w:tr w14:paraId="3A4F11A3">
        <w:tblPrEx>
          <w:tblCellMar>
            <w:top w:w="0" w:type="dxa"/>
            <w:left w:w="0" w:type="dxa"/>
            <w:bottom w:w="0" w:type="dxa"/>
            <w:right w:w="0" w:type="dxa"/>
          </w:tblCellMar>
        </w:tblPrEx>
        <w:trPr>
          <w:gridAfter w:val="1"/>
          <w:wAfter w:w="8" w:type="dxa"/>
          <w:trHeight w:val="77" w:hRule="atLeast"/>
          <w:jc w:val="center"/>
        </w:trPr>
        <w:tc>
          <w:tcPr>
            <w:tcW w:w="763" w:type="dxa"/>
            <w:tcBorders>
              <w:top w:val="single" w:color="auto" w:sz="4" w:space="0"/>
              <w:left w:val="single" w:color="auto" w:sz="12" w:space="0"/>
              <w:bottom w:val="single" w:color="auto" w:sz="4" w:space="0"/>
              <w:right w:val="single" w:color="auto" w:sz="4" w:space="0"/>
            </w:tcBorders>
            <w:vAlign w:val="center"/>
          </w:tcPr>
          <w:p w14:paraId="269F20EB">
            <w:pPr>
              <w:autoSpaceDE w:val="0"/>
              <w:autoSpaceDN w:val="0"/>
              <w:adjustRightInd w:val="0"/>
              <w:snapToGrid w:val="0"/>
              <w:spacing w:after="0"/>
              <w:ind w:left="22" w:leftChars="10" w:right="22" w:rightChars="10"/>
              <w:rPr>
                <w:rFonts w:ascii="宋体" w:hAnsi="宋体"/>
                <w:color w:val="auto"/>
                <w:kern w:val="2"/>
                <w:sz w:val="21"/>
                <w:szCs w:val="21"/>
                <w:highlight w:val="none"/>
              </w:rPr>
            </w:pPr>
            <w:r>
              <w:rPr>
                <w:rFonts w:hint="eastAsia" w:ascii="宋体" w:hAnsi="宋体"/>
                <w:color w:val="auto"/>
                <w:kern w:val="2"/>
                <w:sz w:val="21"/>
                <w:szCs w:val="21"/>
                <w:highlight w:val="none"/>
              </w:rPr>
              <w:t>42</w:t>
            </w:r>
          </w:p>
        </w:tc>
        <w:tc>
          <w:tcPr>
            <w:tcW w:w="1916" w:type="dxa"/>
            <w:tcBorders>
              <w:top w:val="single" w:color="auto" w:sz="4" w:space="0"/>
              <w:left w:val="single" w:color="auto" w:sz="12" w:space="0"/>
              <w:bottom w:val="single" w:color="auto" w:sz="4" w:space="0"/>
              <w:right w:val="single" w:color="auto" w:sz="4" w:space="0"/>
            </w:tcBorders>
            <w:vAlign w:val="center"/>
          </w:tcPr>
          <w:p w14:paraId="46976C1C">
            <w:pPr>
              <w:adjustRightInd w:val="0"/>
              <w:snapToGrid w:val="0"/>
              <w:spacing w:after="0"/>
              <w:ind w:firstLine="44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付款方式（进度和方式）</w:t>
            </w:r>
          </w:p>
        </w:tc>
        <w:tc>
          <w:tcPr>
            <w:tcW w:w="6293" w:type="dxa"/>
            <w:tcBorders>
              <w:top w:val="single" w:color="auto" w:sz="4" w:space="0"/>
              <w:left w:val="single" w:color="auto" w:sz="4" w:space="0"/>
              <w:bottom w:val="single" w:color="auto" w:sz="4" w:space="0"/>
              <w:right w:val="single" w:color="auto" w:sz="12" w:space="0"/>
            </w:tcBorders>
            <w:vAlign w:val="center"/>
          </w:tcPr>
          <w:p w14:paraId="3AA70675">
            <w:pPr>
              <w:widowControl/>
              <w:numPr>
                <w:ilvl w:val="0"/>
                <w:numId w:val="4"/>
              </w:numPr>
              <w:autoSpaceDE w:val="0"/>
              <w:autoSpaceDN w:val="0"/>
              <w:adjustRightInd w:val="0"/>
              <w:snapToGrid w:val="0"/>
              <w:spacing w:before="80" w:after="80" w:line="360" w:lineRule="auto"/>
              <w:ind w:left="0"/>
              <w:rPr>
                <w:rFonts w:hint="default"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若学校财务部门无资金支付要求，则按下列原则支付：</w:t>
            </w:r>
          </w:p>
          <w:p w14:paraId="63B06D04">
            <w:pPr>
              <w:widowControl/>
              <w:numPr>
                <w:ilvl w:val="0"/>
                <w:numId w:val="4"/>
              </w:numPr>
              <w:autoSpaceDE w:val="0"/>
              <w:autoSpaceDN w:val="0"/>
              <w:adjustRightInd w:val="0"/>
              <w:snapToGrid w:val="0"/>
              <w:spacing w:before="80" w:after="80" w:line="360" w:lineRule="auto"/>
              <w:ind w:left="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1）采购人根据合同约定将合同款项通过银行转账方式分两期支付给成交供应商指定银行账户。第一期：合同签订后30日内，支付合同总金额的50%；第二期：数据库服务正常开通且满足合同约定技术要求后，支付合同余款。支付合同款项余款。遇到特殊情况，付款将相应延迟。</w:t>
            </w:r>
          </w:p>
          <w:p w14:paraId="7BED4D3D">
            <w:pPr>
              <w:adjustRightInd w:val="0"/>
              <w:snapToGrid w:val="0"/>
              <w:spacing w:after="0"/>
              <w:ind w:firstLine="440" w:firstLineChars="200"/>
              <w:rPr>
                <w:rFonts w:hint="eastAsia" w:ascii="宋体" w:hAnsi="宋体" w:eastAsia="宋体" w:cs="宋体"/>
                <w:color w:val="auto"/>
                <w:szCs w:val="21"/>
                <w:highlight w:val="none"/>
                <w:lang w:val="zh-CN"/>
              </w:rPr>
            </w:pPr>
            <w:r>
              <w:rPr>
                <w:rFonts w:hint="eastAsia" w:cs="宋体" w:asciiTheme="minorEastAsia" w:hAnsiTheme="minorEastAsia"/>
                <w:snapToGrid w:val="0"/>
                <w:color w:val="auto"/>
                <w:kern w:val="0"/>
                <w:szCs w:val="21"/>
                <w:highlight w:val="none"/>
              </w:rPr>
              <w:t>若学校财务部门有资金支付要求的，按相关要求执行。</w:t>
            </w:r>
          </w:p>
        </w:tc>
      </w:tr>
      <w:tr w14:paraId="325D0570">
        <w:tblPrEx>
          <w:tblCellMar>
            <w:top w:w="0" w:type="dxa"/>
            <w:left w:w="0" w:type="dxa"/>
            <w:bottom w:w="0" w:type="dxa"/>
            <w:right w:w="0" w:type="dxa"/>
          </w:tblCellMar>
        </w:tblPrEx>
        <w:trPr>
          <w:gridAfter w:val="1"/>
          <w:wAfter w:w="8" w:type="dxa"/>
          <w:trHeight w:val="72" w:hRule="atLeast"/>
          <w:jc w:val="center"/>
        </w:trPr>
        <w:tc>
          <w:tcPr>
            <w:tcW w:w="2679" w:type="dxa"/>
            <w:gridSpan w:val="2"/>
            <w:tcBorders>
              <w:top w:val="single" w:color="auto" w:sz="6" w:space="0"/>
              <w:left w:val="single" w:color="auto" w:sz="12" w:space="0"/>
              <w:bottom w:val="single" w:color="auto" w:sz="12" w:space="0"/>
              <w:right w:val="single" w:color="auto" w:sz="6" w:space="0"/>
            </w:tcBorders>
            <w:vAlign w:val="center"/>
          </w:tcPr>
          <w:p w14:paraId="3ABC1A92">
            <w:pPr>
              <w:widowControl w:val="0"/>
              <w:autoSpaceDE w:val="0"/>
              <w:autoSpaceDN w:val="0"/>
              <w:adjustRightInd w:val="0"/>
              <w:snapToGrid w:val="0"/>
              <w:spacing w:after="0"/>
              <w:ind w:left="22" w:leftChars="10" w:right="22" w:rightChars="10"/>
              <w:jc w:val="center"/>
              <w:rPr>
                <w:rFonts w:ascii="宋体" w:hAnsi="宋体" w:cs="Arial"/>
                <w:color w:val="auto"/>
                <w:kern w:val="2"/>
                <w:sz w:val="21"/>
                <w:szCs w:val="21"/>
                <w:highlight w:val="none"/>
              </w:rPr>
            </w:pPr>
            <w:r>
              <w:rPr>
                <w:rFonts w:hint="eastAsia" w:ascii="宋体" w:hAnsi="宋体" w:cs="Arial"/>
                <w:color w:val="auto"/>
                <w:kern w:val="2"/>
                <w:sz w:val="21"/>
                <w:szCs w:val="21"/>
                <w:highlight w:val="none"/>
              </w:rPr>
              <w:t>其他</w:t>
            </w:r>
          </w:p>
        </w:tc>
        <w:tc>
          <w:tcPr>
            <w:tcW w:w="6293" w:type="dxa"/>
            <w:tcBorders>
              <w:top w:val="single" w:color="auto" w:sz="6" w:space="0"/>
              <w:left w:val="single" w:color="auto" w:sz="6" w:space="0"/>
              <w:bottom w:val="single" w:color="auto" w:sz="12" w:space="0"/>
              <w:right w:val="single" w:color="auto" w:sz="12" w:space="0"/>
            </w:tcBorders>
            <w:vAlign w:val="center"/>
          </w:tcPr>
          <w:p w14:paraId="433AF4BA">
            <w:pPr>
              <w:widowControl/>
              <w:numPr>
                <w:ilvl w:val="0"/>
                <w:numId w:val="4"/>
              </w:numPr>
              <w:autoSpaceDE w:val="0"/>
              <w:autoSpaceDN w:val="0"/>
              <w:adjustRightInd w:val="0"/>
              <w:snapToGrid w:val="0"/>
              <w:spacing w:before="80" w:after="80" w:line="360" w:lineRule="auto"/>
              <w:ind w:left="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1、</w:t>
            </w:r>
            <w:r>
              <w:rPr>
                <w:rFonts w:hint="eastAsia" w:ascii="宋体" w:hAnsi="宋体" w:cs="宋体"/>
                <w:color w:val="auto"/>
                <w:sz w:val="21"/>
                <w:szCs w:val="21"/>
                <w:highlight w:val="none"/>
                <w:lang w:val="zh-CN" w:eastAsia="zh-CN"/>
              </w:rPr>
              <w:t>供应商</w:t>
            </w:r>
            <w:r>
              <w:rPr>
                <w:rFonts w:hint="eastAsia" w:ascii="宋体" w:hAnsi="宋体" w:eastAsia="宋体" w:cs="宋体"/>
                <w:color w:val="auto"/>
                <w:sz w:val="21"/>
                <w:szCs w:val="21"/>
                <w:highlight w:val="none"/>
                <w:lang w:val="zh-CN" w:eastAsia="zh-CN"/>
              </w:rPr>
              <w:t>认为</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lang w:val="zh-CN" w:eastAsia="zh-CN"/>
              </w:rPr>
              <w:t>文件、</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lang w:val="zh-CN" w:eastAsia="zh-CN"/>
              </w:rPr>
              <w:t>过程和</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lang w:val="zh-CN" w:eastAsia="zh-CN"/>
              </w:rPr>
              <w:t>结果使自己的权益受到损害的，可以在知道或者应知其权益受到损害之日起7个工作日内，以书面形式向采购人、采购代理机构提出质疑。</w:t>
            </w:r>
          </w:p>
          <w:p w14:paraId="1B7ACBC1">
            <w:pPr>
              <w:widowControl/>
              <w:numPr>
                <w:ilvl w:val="0"/>
                <w:numId w:val="4"/>
              </w:numPr>
              <w:autoSpaceDE w:val="0"/>
              <w:autoSpaceDN w:val="0"/>
              <w:adjustRightInd w:val="0"/>
              <w:snapToGrid w:val="0"/>
              <w:spacing w:before="80" w:after="80" w:line="360" w:lineRule="auto"/>
              <w:ind w:left="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2、</w:t>
            </w:r>
            <w:r>
              <w:rPr>
                <w:rFonts w:hint="eastAsia" w:ascii="宋体" w:hAnsi="宋体" w:cs="宋体"/>
                <w:color w:val="auto"/>
                <w:sz w:val="21"/>
                <w:szCs w:val="21"/>
                <w:highlight w:val="none"/>
                <w:lang w:val="zh-CN" w:eastAsia="zh-CN"/>
              </w:rPr>
              <w:t>供应商</w:t>
            </w:r>
            <w:r>
              <w:rPr>
                <w:rFonts w:hint="eastAsia" w:ascii="宋体" w:hAnsi="宋体" w:eastAsia="宋体" w:cs="宋体"/>
                <w:color w:val="auto"/>
                <w:sz w:val="21"/>
                <w:szCs w:val="21"/>
                <w:highlight w:val="none"/>
                <w:lang w:val="zh-CN" w:eastAsia="zh-CN"/>
              </w:rPr>
              <w:t>应当在法定质疑期内一次性提出针对同一采购程序环节的质疑。</w:t>
            </w:r>
          </w:p>
          <w:p w14:paraId="3E8F99C3">
            <w:pPr>
              <w:widowControl/>
              <w:numPr>
                <w:ilvl w:val="0"/>
                <w:numId w:val="4"/>
              </w:numPr>
              <w:autoSpaceDE w:val="0"/>
              <w:autoSpaceDN w:val="0"/>
              <w:adjustRightInd w:val="0"/>
              <w:snapToGrid w:val="0"/>
              <w:spacing w:before="80" w:after="80" w:line="360" w:lineRule="auto"/>
              <w:ind w:left="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3、提出质疑的</w:t>
            </w:r>
            <w:r>
              <w:rPr>
                <w:rFonts w:hint="eastAsia" w:ascii="宋体" w:hAnsi="宋体" w:cs="宋体"/>
                <w:color w:val="auto"/>
                <w:sz w:val="21"/>
                <w:szCs w:val="21"/>
                <w:highlight w:val="none"/>
                <w:lang w:val="zh-CN" w:eastAsia="zh-CN"/>
              </w:rPr>
              <w:t>供应商</w:t>
            </w:r>
            <w:r>
              <w:rPr>
                <w:rFonts w:hint="eastAsia" w:ascii="宋体" w:hAnsi="宋体" w:eastAsia="宋体" w:cs="宋体"/>
                <w:color w:val="auto"/>
                <w:sz w:val="21"/>
                <w:szCs w:val="21"/>
                <w:highlight w:val="none"/>
                <w:lang w:val="zh-CN" w:eastAsia="zh-CN"/>
              </w:rPr>
              <w:t>应当是参与所质疑项目</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lang w:val="zh-CN" w:eastAsia="zh-CN"/>
              </w:rPr>
              <w:t>活动的</w:t>
            </w:r>
            <w:r>
              <w:rPr>
                <w:rFonts w:hint="eastAsia" w:ascii="宋体" w:hAnsi="宋体" w:cs="宋体"/>
                <w:color w:val="auto"/>
                <w:sz w:val="21"/>
                <w:szCs w:val="21"/>
                <w:highlight w:val="none"/>
                <w:lang w:val="zh-CN" w:eastAsia="zh-CN"/>
              </w:rPr>
              <w:t>供应商</w:t>
            </w:r>
            <w:r>
              <w:rPr>
                <w:rFonts w:hint="eastAsia" w:ascii="宋体" w:hAnsi="宋体" w:eastAsia="宋体" w:cs="宋体"/>
                <w:color w:val="auto"/>
                <w:sz w:val="21"/>
                <w:szCs w:val="21"/>
                <w:highlight w:val="none"/>
                <w:lang w:val="zh-CN" w:eastAsia="zh-CN"/>
              </w:rPr>
              <w:t>。</w:t>
            </w:r>
          </w:p>
          <w:p w14:paraId="154BF75E">
            <w:pPr>
              <w:widowControl/>
              <w:numPr>
                <w:ilvl w:val="0"/>
                <w:numId w:val="4"/>
              </w:numPr>
              <w:autoSpaceDE w:val="0"/>
              <w:autoSpaceDN w:val="0"/>
              <w:adjustRightInd w:val="0"/>
              <w:snapToGrid w:val="0"/>
              <w:spacing w:before="80" w:after="80" w:line="360" w:lineRule="auto"/>
              <w:ind w:left="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4、潜在</w:t>
            </w:r>
            <w:r>
              <w:rPr>
                <w:rFonts w:hint="eastAsia" w:ascii="宋体" w:hAnsi="宋体" w:cs="宋体"/>
                <w:color w:val="auto"/>
                <w:sz w:val="21"/>
                <w:szCs w:val="21"/>
                <w:highlight w:val="none"/>
                <w:lang w:val="zh-CN" w:eastAsia="zh-CN"/>
              </w:rPr>
              <w:t>供应商</w:t>
            </w:r>
            <w:r>
              <w:rPr>
                <w:rFonts w:hint="eastAsia" w:ascii="宋体" w:hAnsi="宋体" w:eastAsia="宋体" w:cs="宋体"/>
                <w:color w:val="auto"/>
                <w:sz w:val="21"/>
                <w:szCs w:val="21"/>
                <w:highlight w:val="none"/>
                <w:lang w:val="zh-CN" w:eastAsia="zh-CN"/>
              </w:rPr>
              <w:t>已依法获取其可质疑的</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lang w:val="zh-CN" w:eastAsia="zh-CN"/>
              </w:rPr>
              <w:t>文件的，可以对该文件提出质疑。对</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lang w:val="zh-CN" w:eastAsia="zh-CN"/>
              </w:rPr>
              <w:t>文件提出质疑的，应当在获取</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lang w:val="zh-CN" w:eastAsia="zh-CN"/>
              </w:rPr>
              <w:t>文件或者</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lang w:val="zh-CN" w:eastAsia="zh-CN"/>
              </w:rPr>
              <w:t>文件公告期限届满之日起7个工作日内提出。</w:t>
            </w:r>
          </w:p>
          <w:p w14:paraId="29DA3287">
            <w:pPr>
              <w:autoSpaceDE w:val="0"/>
              <w:autoSpaceDN w:val="0"/>
              <w:snapToGrid w:val="0"/>
              <w:spacing w:after="0"/>
              <w:ind w:firstLine="420" w:firstLineChars="200"/>
              <w:rPr>
                <w:rFonts w:hint="eastAsia" w:ascii="宋体" w:hAnsi="宋体" w:eastAsia="宋体" w:cs="Times New Roman"/>
                <w:color w:val="auto"/>
                <w:sz w:val="21"/>
                <w:szCs w:val="21"/>
                <w:highlight w:val="none"/>
                <w:lang w:val="zh-CN" w:eastAsia="zh-CN"/>
              </w:rPr>
            </w:pPr>
            <w:r>
              <w:rPr>
                <w:rFonts w:hint="eastAsia" w:ascii="宋体" w:hAnsi="宋体" w:eastAsia="宋体" w:cs="宋体"/>
                <w:color w:val="auto"/>
                <w:sz w:val="21"/>
                <w:szCs w:val="21"/>
                <w:highlight w:val="none"/>
                <w:lang w:val="zh-CN" w:eastAsia="zh-CN"/>
              </w:rPr>
              <w:t>质疑时应提交书面质疑函一份（法定</w:t>
            </w:r>
            <w:r>
              <w:rPr>
                <w:rFonts w:hint="eastAsia" w:ascii="宋体" w:hAnsi="宋体" w:eastAsia="宋体" w:cs="Times New Roman"/>
                <w:color w:val="auto"/>
                <w:sz w:val="21"/>
                <w:szCs w:val="21"/>
                <w:highlight w:val="none"/>
                <w:lang w:val="zh-CN" w:eastAsia="zh-CN"/>
              </w:rPr>
              <w:t>代表人签名、加盖单位公章），并附相关证据材料。联系电话：</w:t>
            </w:r>
            <w:r>
              <w:rPr>
                <w:rFonts w:hint="eastAsia" w:ascii="宋体" w:hAnsi="宋体" w:eastAsia="宋体" w:cs="Times New Roman"/>
                <w:color w:val="auto"/>
                <w:sz w:val="21"/>
                <w:szCs w:val="21"/>
                <w:highlight w:val="none"/>
                <w:lang w:val="en-US" w:eastAsia="zh-CN"/>
              </w:rPr>
              <w:t>027-88038889</w:t>
            </w:r>
            <w:r>
              <w:rPr>
                <w:rFonts w:hint="eastAsia" w:ascii="宋体" w:hAnsi="宋体" w:eastAsia="宋体" w:cs="Times New Roman"/>
                <w:color w:val="auto"/>
                <w:sz w:val="21"/>
                <w:szCs w:val="21"/>
                <w:highlight w:val="none"/>
                <w:lang w:val="zh-CN" w:eastAsia="zh-CN"/>
              </w:rPr>
              <w:t>，邮箱：</w:t>
            </w:r>
            <w:r>
              <w:rPr>
                <w:rFonts w:hint="eastAsia" w:ascii="宋体" w:hAnsi="宋体" w:eastAsia="宋体" w:cs="Times New Roman"/>
                <w:color w:val="auto"/>
                <w:sz w:val="21"/>
                <w:szCs w:val="21"/>
                <w:highlight w:val="none"/>
                <w:lang w:val="en-US" w:eastAsia="zh-CN"/>
              </w:rPr>
              <w:t>hunanshengzhao@163.com</w:t>
            </w:r>
            <w:r>
              <w:rPr>
                <w:rFonts w:hint="eastAsia" w:ascii="宋体" w:hAnsi="宋体" w:eastAsia="宋体" w:cs="Times New Roman"/>
                <w:color w:val="auto"/>
                <w:sz w:val="21"/>
                <w:szCs w:val="21"/>
                <w:highlight w:val="none"/>
                <w:lang w:val="zh-CN" w:eastAsia="zh-CN"/>
              </w:rPr>
              <w:t>。</w:t>
            </w:r>
          </w:p>
          <w:p w14:paraId="78248786">
            <w:pPr>
              <w:autoSpaceDE w:val="0"/>
              <w:autoSpaceDN w:val="0"/>
              <w:snapToGrid w:val="0"/>
              <w:spacing w:after="0"/>
              <w:ind w:firstLine="420" w:firstLineChars="200"/>
              <w:rPr>
                <w:rFonts w:ascii="宋体" w:hAnsi="宋体" w:eastAsia="等线" w:cs="宋体"/>
                <w:bCs/>
                <w:color w:val="auto"/>
                <w:kern w:val="2"/>
                <w:sz w:val="21"/>
                <w:szCs w:val="21"/>
                <w:highlight w:val="none"/>
              </w:rPr>
            </w:pPr>
            <w:r>
              <w:rPr>
                <w:rFonts w:hint="eastAsia" w:ascii="宋体" w:hAnsi="宋体" w:eastAsia="宋体" w:cs="Times New Roman"/>
                <w:color w:val="auto"/>
                <w:sz w:val="21"/>
                <w:szCs w:val="21"/>
                <w:highlight w:val="none"/>
                <w:lang w:val="zh-CN" w:eastAsia="zh-CN"/>
              </w:rPr>
              <w:t>对于不符合上述条件的质疑将不予受理。</w:t>
            </w:r>
          </w:p>
        </w:tc>
      </w:tr>
    </w:tbl>
    <w:p w14:paraId="6DA64BF0">
      <w:pPr>
        <w:spacing w:after="0"/>
        <w:ind w:firstLine="422" w:firstLineChars="200"/>
        <w:rPr>
          <w:rFonts w:ascii="宋体" w:hAnsi="宋体" w:cs="宋体"/>
          <w:b/>
          <w:snapToGrid w:val="0"/>
          <w:color w:val="auto"/>
          <w:sz w:val="21"/>
          <w:szCs w:val="21"/>
          <w:highlight w:val="none"/>
        </w:rPr>
      </w:pPr>
    </w:p>
    <w:p w14:paraId="0117D544">
      <w:pPr>
        <w:spacing w:after="0"/>
        <w:ind w:firstLine="422" w:firstLineChars="200"/>
        <w:rPr>
          <w:rFonts w:ascii="宋体" w:hAnsi="宋体"/>
          <w:color w:val="auto"/>
          <w:sz w:val="21"/>
          <w:szCs w:val="21"/>
          <w:highlight w:val="none"/>
          <w:lang w:val="zh-CN"/>
        </w:rPr>
      </w:pPr>
      <w:r>
        <w:rPr>
          <w:rFonts w:hint="eastAsia" w:ascii="宋体" w:hAnsi="宋体" w:cs="宋体"/>
          <w:b/>
          <w:snapToGrid w:val="0"/>
          <w:color w:val="auto"/>
          <w:sz w:val="21"/>
          <w:szCs w:val="21"/>
          <w:highlight w:val="none"/>
          <w:lang w:val="zh-CN"/>
        </w:rPr>
        <w:t>注意：供应商应随时关注第一章采购邀请函中指定网站发布的本采购项目的相关信息（答疑、澄清公告等）。</w:t>
      </w:r>
    </w:p>
    <w:p w14:paraId="550689C5">
      <w:pPr>
        <w:spacing w:after="0"/>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补充说明：</w:t>
      </w:r>
    </w:p>
    <w:p w14:paraId="5931996F">
      <w:pPr>
        <w:autoSpaceDE w:val="0"/>
        <w:autoSpaceDN w:val="0"/>
        <w:snapToGrid w:val="0"/>
        <w:spacing w:after="0"/>
        <w:ind w:firstLine="420" w:firstLineChars="200"/>
        <w:rPr>
          <w:rFonts w:ascii="宋体" w:hAnsi="宋体"/>
          <w:color w:val="auto"/>
          <w:sz w:val="21"/>
          <w:szCs w:val="21"/>
          <w:highlight w:val="none"/>
        </w:rPr>
      </w:pPr>
      <w:r>
        <w:rPr>
          <w:rFonts w:hint="eastAsia" w:ascii="宋体" w:hAnsi="宋体"/>
          <w:color w:val="auto"/>
          <w:sz w:val="21"/>
          <w:szCs w:val="21"/>
          <w:highlight w:val="none"/>
        </w:rPr>
        <w:t>1）除本采购文件另有规定外，采购文件中出现的类似于“近三年”或“前三年”、“近五年”或“前五年”均指递交响应文件时间以前3年或前5年，以此类推。如：递交响应文件时间为2019年6月5日，则“近三年”是指2016年6月5日至2019年6月4日。</w:t>
      </w:r>
    </w:p>
    <w:p w14:paraId="2C87C680">
      <w:pPr>
        <w:autoSpaceDE w:val="0"/>
        <w:autoSpaceDN w:val="0"/>
        <w:snapToGrid w:val="0"/>
        <w:spacing w:after="0"/>
        <w:ind w:firstLine="420" w:firstLineChars="200"/>
        <w:rPr>
          <w:rFonts w:ascii="宋体" w:hAnsi="宋体"/>
          <w:color w:val="auto"/>
          <w:sz w:val="21"/>
          <w:szCs w:val="21"/>
          <w:highlight w:val="none"/>
        </w:rPr>
      </w:pPr>
      <w:r>
        <w:rPr>
          <w:rFonts w:hint="eastAsia" w:ascii="宋体" w:hAnsi="宋体"/>
          <w:color w:val="auto"/>
          <w:sz w:val="21"/>
          <w:szCs w:val="21"/>
          <w:highlight w:val="none"/>
        </w:rPr>
        <w:t>2）关于提交经审计的财务报告的年份要求：递交响应文件时间如在当年6月30日以前，则近三年指上上个年度往前推算的三年，如递交响应文件时间为2019年6月9日，则“近三年”是指2015年度、2016年度、2017年度。</w:t>
      </w:r>
    </w:p>
    <w:p w14:paraId="2FB858C3">
      <w:pPr>
        <w:autoSpaceDE w:val="0"/>
        <w:autoSpaceDN w:val="0"/>
        <w:snapToGrid w:val="0"/>
        <w:spacing w:after="0"/>
        <w:ind w:firstLine="420" w:firstLineChars="200"/>
        <w:rPr>
          <w:rFonts w:ascii="宋体" w:hAnsi="宋体"/>
          <w:color w:val="auto"/>
          <w:sz w:val="21"/>
          <w:szCs w:val="21"/>
          <w:highlight w:val="none"/>
        </w:rPr>
      </w:pPr>
      <w:r>
        <w:rPr>
          <w:rFonts w:hint="eastAsia" w:ascii="宋体" w:hAnsi="宋体"/>
          <w:color w:val="auto"/>
          <w:sz w:val="21"/>
          <w:szCs w:val="21"/>
          <w:highlight w:val="none"/>
        </w:rPr>
        <w:t>递交响应文件时间如在当年6月30日以后，则近三年是指上个年度往前推算的3年，如递交响应文件时间为2019年12月1日，则“近三年”是指2016年度、2017年度、2018年度。</w:t>
      </w:r>
    </w:p>
    <w:p w14:paraId="62DEE12A">
      <w:pPr>
        <w:autoSpaceDE w:val="0"/>
        <w:autoSpaceDN w:val="0"/>
        <w:snapToGrid w:val="0"/>
        <w:spacing w:after="0"/>
        <w:ind w:firstLine="420" w:firstLineChars="200"/>
        <w:rPr>
          <w:rFonts w:ascii="宋体" w:hAnsi="宋体"/>
          <w:color w:val="auto"/>
          <w:sz w:val="21"/>
          <w:szCs w:val="21"/>
          <w:highlight w:val="none"/>
        </w:rPr>
      </w:pPr>
      <w:r>
        <w:rPr>
          <w:rFonts w:hint="eastAsia" w:ascii="宋体" w:hAnsi="宋体"/>
          <w:color w:val="auto"/>
          <w:sz w:val="21"/>
          <w:szCs w:val="21"/>
          <w:highlight w:val="none"/>
        </w:rPr>
        <w:t>3）本采购文件所称的“以上”、“以下”、“内”、“以内”，均包括本数；所称的“不足”，不包括本数。</w:t>
      </w:r>
    </w:p>
    <w:p w14:paraId="1C47CBE2">
      <w:pPr>
        <w:autoSpaceDE w:val="0"/>
        <w:autoSpaceDN w:val="0"/>
        <w:snapToGrid w:val="0"/>
        <w:spacing w:after="0"/>
        <w:ind w:firstLine="420" w:firstLineChars="200"/>
        <w:rPr>
          <w:rFonts w:ascii="宋体" w:hAnsi="宋体"/>
          <w:color w:val="auto"/>
          <w:sz w:val="21"/>
          <w:szCs w:val="21"/>
          <w:highlight w:val="none"/>
        </w:rPr>
        <w:sectPr>
          <w:footerReference r:id="rId5" w:type="default"/>
          <w:pgSz w:w="11906" w:h="16838"/>
          <w:pgMar w:top="1440" w:right="1800" w:bottom="1440" w:left="1800" w:header="851" w:footer="178" w:gutter="0"/>
          <w:pgNumType w:fmt="decimal" w:start="1"/>
          <w:cols w:space="720" w:num="1"/>
          <w:docGrid w:type="lines" w:linePitch="312" w:charSpace="0"/>
        </w:sectPr>
      </w:pPr>
      <w:r>
        <w:rPr>
          <w:rFonts w:hint="eastAsia" w:ascii="宋体" w:hAnsi="宋体"/>
          <w:color w:val="auto"/>
          <w:sz w:val="21"/>
          <w:szCs w:val="21"/>
          <w:highlight w:val="none"/>
        </w:rPr>
        <w:t>4）供应商须知前附表中，“</w:t>
      </w:r>
      <w:r>
        <w:rPr>
          <w:rFonts w:hint="eastAsia" w:ascii="宋体" w:hAnsi="宋体" w:cs="宋体"/>
          <w:bCs/>
          <w:color w:val="auto"/>
          <w:sz w:val="21"/>
          <w:szCs w:val="21"/>
          <w:highlight w:val="none"/>
        </w:rPr>
        <w:fldChar w:fldCharType="begin"/>
      </w:r>
      <w:r>
        <w:rPr>
          <w:rFonts w:hint="eastAsia" w:ascii="宋体" w:hAnsi="宋体" w:cs="宋体"/>
          <w:bCs/>
          <w:color w:val="auto"/>
          <w:sz w:val="21"/>
          <w:szCs w:val="21"/>
          <w:highlight w:val="none"/>
        </w:rPr>
        <w:instrText xml:space="preserve"> eq \o\ac(□,√)</w:instrText>
      </w:r>
      <w:r>
        <w:rPr>
          <w:rFonts w:hint="eastAsia" w:ascii="宋体" w:hAnsi="宋体" w:cs="宋体"/>
          <w:bCs/>
          <w:color w:val="auto"/>
          <w:sz w:val="21"/>
          <w:szCs w:val="21"/>
          <w:highlight w:val="none"/>
        </w:rPr>
        <w:fldChar w:fldCharType="end"/>
      </w:r>
      <w:r>
        <w:rPr>
          <w:rFonts w:hint="eastAsia" w:ascii="宋体" w:hAnsi="宋体"/>
          <w:color w:val="auto"/>
          <w:sz w:val="21"/>
          <w:szCs w:val="21"/>
          <w:highlight w:val="none"/>
        </w:rPr>
        <w:t>”代表选中，“□”代表未选中。</w:t>
      </w:r>
      <w:bookmarkStart w:id="25" w:name="_Toc6518"/>
      <w:bookmarkStart w:id="26" w:name="_Toc9616"/>
    </w:p>
    <w:p w14:paraId="2749D17D">
      <w:pPr>
        <w:tabs>
          <w:tab w:val="center" w:pos="4153"/>
          <w:tab w:val="right" w:pos="8306"/>
        </w:tabs>
        <w:snapToGrid w:val="0"/>
        <w:spacing w:after="0"/>
        <w:jc w:val="center"/>
        <w:outlineLvl w:val="1"/>
        <w:rPr>
          <w:rFonts w:ascii="宋体" w:hAnsi="宋体"/>
          <w:color w:val="auto"/>
          <w:sz w:val="21"/>
          <w:szCs w:val="21"/>
          <w:highlight w:val="none"/>
        </w:rPr>
      </w:pPr>
      <w:r>
        <w:rPr>
          <w:rFonts w:hint="eastAsia" w:ascii="宋体" w:hAnsi="宋体"/>
          <w:color w:val="auto"/>
          <w:sz w:val="21"/>
          <w:szCs w:val="21"/>
          <w:highlight w:val="none"/>
        </w:rPr>
        <w:br w:type="page"/>
      </w:r>
      <w:bookmarkStart w:id="27" w:name="_Toc5001415"/>
      <w:r>
        <w:rPr>
          <w:rFonts w:hint="eastAsia" w:ascii="宋体" w:hAnsi="宋体" w:eastAsia="宋体" w:cs="宋体"/>
          <w:b/>
          <w:bCs/>
          <w:color w:val="auto"/>
          <w:kern w:val="2"/>
          <w:sz w:val="21"/>
          <w:szCs w:val="21"/>
          <w:highlight w:val="none"/>
        </w:rPr>
        <w:t>供应商须知</w:t>
      </w:r>
      <w:bookmarkEnd w:id="27"/>
    </w:p>
    <w:p w14:paraId="5D61DB83">
      <w:pPr>
        <w:widowControl w:val="0"/>
        <w:numPr>
          <w:ilvl w:val="1"/>
          <w:numId w:val="5"/>
        </w:numPr>
        <w:tabs>
          <w:tab w:val="left" w:pos="540"/>
          <w:tab w:val="left" w:pos="840"/>
        </w:tabs>
        <w:adjustRightInd w:val="0"/>
        <w:snapToGrid w:val="0"/>
        <w:spacing w:after="0"/>
        <w:ind w:left="540" w:hanging="540"/>
        <w:jc w:val="both"/>
        <w:outlineLvl w:val="2"/>
        <w:rPr>
          <w:rFonts w:ascii="宋体" w:hAnsi="宋体"/>
          <w:b/>
          <w:color w:val="auto"/>
          <w:sz w:val="21"/>
          <w:szCs w:val="21"/>
          <w:highlight w:val="none"/>
        </w:rPr>
      </w:pPr>
      <w:r>
        <w:rPr>
          <w:rFonts w:hint="eastAsia" w:ascii="宋体" w:hAnsi="宋体" w:cs="宋体"/>
          <w:b/>
          <w:color w:val="auto"/>
          <w:sz w:val="21"/>
          <w:szCs w:val="21"/>
          <w:highlight w:val="none"/>
        </w:rPr>
        <w:t>总　则</w:t>
      </w:r>
    </w:p>
    <w:p w14:paraId="2A49BC3A">
      <w:pPr>
        <w:widowControl w:val="0"/>
        <w:numPr>
          <w:ilvl w:val="0"/>
          <w:numId w:val="6"/>
        </w:numPr>
        <w:tabs>
          <w:tab w:val="left" w:pos="540"/>
          <w:tab w:val="left" w:pos="644"/>
        </w:tabs>
        <w:adjustRightInd w:val="0"/>
        <w:snapToGrid w:val="0"/>
        <w:spacing w:after="0"/>
        <w:ind w:left="540" w:hanging="539" w:hangingChars="257"/>
        <w:jc w:val="both"/>
        <w:outlineLvl w:val="3"/>
        <w:rPr>
          <w:rFonts w:ascii="宋体" w:hAnsi="宋体"/>
          <w:color w:val="auto"/>
          <w:sz w:val="21"/>
          <w:szCs w:val="21"/>
          <w:highlight w:val="none"/>
        </w:rPr>
      </w:pPr>
      <w:r>
        <w:rPr>
          <w:rFonts w:hint="eastAsia" w:ascii="宋体" w:hAnsi="宋体" w:cs="宋体"/>
          <w:color w:val="auto"/>
          <w:sz w:val="21"/>
          <w:szCs w:val="21"/>
          <w:highlight w:val="none"/>
        </w:rPr>
        <w:t xml:space="preserve"> 适用范围</w:t>
      </w:r>
    </w:p>
    <w:p w14:paraId="3A379991">
      <w:pPr>
        <w:spacing w:after="0"/>
        <w:rPr>
          <w:rFonts w:ascii="宋体" w:hAnsi="宋体"/>
          <w:color w:val="auto"/>
          <w:sz w:val="21"/>
          <w:szCs w:val="21"/>
          <w:highlight w:val="none"/>
        </w:rPr>
      </w:pPr>
      <w:r>
        <w:rPr>
          <w:rFonts w:hint="eastAsia" w:ascii="宋体" w:hAnsi="宋体" w:cs="宋体"/>
          <w:color w:val="auto"/>
          <w:sz w:val="21"/>
          <w:szCs w:val="21"/>
          <w:highlight w:val="none"/>
        </w:rPr>
        <w:t>1.1 本文件仅适用于第一章“采购邀请函”所列项目的货物、工程及服务的采购。</w:t>
      </w:r>
    </w:p>
    <w:p w14:paraId="6507250C">
      <w:pPr>
        <w:widowControl w:val="0"/>
        <w:numPr>
          <w:ilvl w:val="0"/>
          <w:numId w:val="6"/>
        </w:numPr>
        <w:tabs>
          <w:tab w:val="left" w:pos="540"/>
          <w:tab w:val="left" w:pos="644"/>
        </w:tabs>
        <w:adjustRightInd w:val="0"/>
        <w:snapToGrid w:val="0"/>
        <w:spacing w:after="0"/>
        <w:ind w:left="540" w:hanging="539" w:hangingChars="257"/>
        <w:jc w:val="both"/>
        <w:outlineLvl w:val="3"/>
        <w:rPr>
          <w:rFonts w:ascii="宋体" w:hAnsi="宋体"/>
          <w:color w:val="auto"/>
          <w:sz w:val="21"/>
          <w:szCs w:val="21"/>
          <w:highlight w:val="none"/>
        </w:rPr>
      </w:pPr>
      <w:r>
        <w:rPr>
          <w:rFonts w:hint="eastAsia" w:ascii="宋体" w:hAnsi="宋体" w:cs="宋体"/>
          <w:color w:val="auto"/>
          <w:sz w:val="21"/>
          <w:szCs w:val="21"/>
          <w:highlight w:val="none"/>
        </w:rPr>
        <w:t>定义</w:t>
      </w:r>
    </w:p>
    <w:p w14:paraId="1316F142">
      <w:pPr>
        <w:tabs>
          <w:tab w:val="left" w:pos="540"/>
        </w:tabs>
        <w:adjustRightInd w:val="0"/>
        <w:snapToGrid w:val="0"/>
        <w:spacing w:after="0"/>
        <w:rPr>
          <w:rFonts w:ascii="宋体" w:hAnsi="宋体"/>
          <w:color w:val="auto"/>
          <w:sz w:val="21"/>
          <w:szCs w:val="21"/>
          <w:highlight w:val="none"/>
        </w:rPr>
      </w:pPr>
      <w:r>
        <w:rPr>
          <w:rFonts w:hint="eastAsia" w:ascii="宋体" w:hAnsi="宋体" w:cs="宋体"/>
          <w:color w:val="auto"/>
          <w:sz w:val="21"/>
          <w:szCs w:val="21"/>
          <w:highlight w:val="none"/>
        </w:rPr>
        <w:t>2.1“采购人”是指：详见《供应商须知前附表》。</w:t>
      </w:r>
    </w:p>
    <w:p w14:paraId="6B477B2D">
      <w:pPr>
        <w:spacing w:after="0"/>
        <w:rPr>
          <w:rFonts w:ascii="宋体" w:hAnsi="宋体" w:cs="宋体"/>
          <w:color w:val="auto"/>
          <w:sz w:val="21"/>
          <w:szCs w:val="21"/>
          <w:highlight w:val="none"/>
        </w:rPr>
      </w:pPr>
      <w:r>
        <w:rPr>
          <w:rFonts w:hint="eastAsia" w:ascii="宋体" w:hAnsi="宋体" w:cs="宋体"/>
          <w:color w:val="auto"/>
          <w:sz w:val="21"/>
          <w:szCs w:val="21"/>
          <w:highlight w:val="none"/>
        </w:rPr>
        <w:t>2.2“监管机构”是指：详见《供应商须知前附表》。</w:t>
      </w:r>
    </w:p>
    <w:p w14:paraId="3B885577">
      <w:pPr>
        <w:spacing w:after="0"/>
        <w:rPr>
          <w:rFonts w:ascii="宋体" w:hAnsi="宋体" w:cs="宋体"/>
          <w:color w:val="auto"/>
          <w:sz w:val="21"/>
          <w:szCs w:val="21"/>
          <w:highlight w:val="none"/>
        </w:rPr>
      </w:pPr>
      <w:r>
        <w:rPr>
          <w:rFonts w:hint="eastAsia" w:ascii="宋体" w:hAnsi="宋体" w:cs="宋体"/>
          <w:color w:val="auto"/>
          <w:sz w:val="21"/>
          <w:szCs w:val="21"/>
          <w:highlight w:val="none"/>
        </w:rPr>
        <w:t>2.3“采购代理机构”是指：详见《供应商须知前附表》。</w:t>
      </w:r>
    </w:p>
    <w:p w14:paraId="16BF2DA1">
      <w:pPr>
        <w:spacing w:after="0"/>
        <w:rPr>
          <w:rFonts w:ascii="宋体" w:hAnsi="宋体" w:cs="宋体"/>
          <w:color w:val="auto"/>
          <w:sz w:val="21"/>
          <w:szCs w:val="21"/>
          <w:highlight w:val="none"/>
        </w:rPr>
      </w:pPr>
      <w:r>
        <w:rPr>
          <w:rFonts w:hint="eastAsia" w:ascii="宋体" w:hAnsi="宋体" w:cs="宋体"/>
          <w:color w:val="auto"/>
          <w:sz w:val="21"/>
          <w:szCs w:val="21"/>
          <w:highlight w:val="none"/>
        </w:rPr>
        <w:t>2.4“</w:t>
      </w:r>
      <w:r>
        <w:rPr>
          <w:rFonts w:hint="eastAsia" w:ascii="宋体" w:hAnsi="宋体" w:cs="宋体"/>
          <w:color w:val="auto"/>
          <w:sz w:val="21"/>
          <w:szCs w:val="21"/>
          <w:highlight w:val="none"/>
          <w:lang w:val="zh-CN"/>
        </w:rPr>
        <w:t>采购小组</w:t>
      </w:r>
      <w:r>
        <w:rPr>
          <w:rFonts w:hint="eastAsia" w:ascii="宋体" w:hAnsi="宋体" w:cs="宋体"/>
          <w:color w:val="auto"/>
          <w:sz w:val="21"/>
          <w:szCs w:val="21"/>
          <w:highlight w:val="none"/>
        </w:rPr>
        <w:t>”是指：采购代理机构依法组建的采购小组。</w:t>
      </w:r>
    </w:p>
    <w:p w14:paraId="0C857D63">
      <w:pPr>
        <w:spacing w:after="0"/>
        <w:ind w:left="536" w:leftChars="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2.5“供应商”是指：响应采购邀请函要求、获取了采购文件并参加本次洽谈的法人、其他组织或者自然人。</w:t>
      </w:r>
    </w:p>
    <w:p w14:paraId="57CCF8A0">
      <w:pPr>
        <w:spacing w:after="0"/>
        <w:ind w:left="536" w:leftChars="5" w:hanging="525" w:hangingChars="250"/>
        <w:rPr>
          <w:rFonts w:ascii="宋体" w:hAnsi="宋体"/>
          <w:bCs/>
          <w:color w:val="auto"/>
          <w:sz w:val="21"/>
          <w:szCs w:val="21"/>
          <w:highlight w:val="none"/>
        </w:rPr>
      </w:pPr>
      <w:r>
        <w:rPr>
          <w:rFonts w:hint="eastAsia" w:ascii="宋体" w:hAnsi="宋体" w:cs="宋体"/>
          <w:color w:val="auto"/>
          <w:sz w:val="21"/>
          <w:szCs w:val="21"/>
          <w:highlight w:val="none"/>
        </w:rPr>
        <w:t>2.6“合格的供应商”是指：经采购小组资格审查和符合性审查合格的供应商。如果该供应</w:t>
      </w:r>
      <w:r>
        <w:rPr>
          <w:rFonts w:hint="eastAsia" w:ascii="宋体" w:hAnsi="宋体"/>
          <w:bCs/>
          <w:color w:val="auto"/>
          <w:sz w:val="21"/>
          <w:szCs w:val="21"/>
          <w:highlight w:val="none"/>
        </w:rPr>
        <w:t>商在本次洽谈中成交，即成为“成交供应商”。</w:t>
      </w:r>
    </w:p>
    <w:p w14:paraId="6114436F">
      <w:pPr>
        <w:spacing w:after="0"/>
        <w:ind w:left="536" w:leftChars="5" w:hanging="525" w:hangingChars="250"/>
        <w:rPr>
          <w:rFonts w:ascii="宋体" w:hAnsi="宋体" w:cs="宋体"/>
          <w:color w:val="auto"/>
          <w:sz w:val="21"/>
          <w:szCs w:val="21"/>
          <w:highlight w:val="none"/>
        </w:rPr>
      </w:pPr>
      <w:r>
        <w:rPr>
          <w:rFonts w:hint="eastAsia" w:ascii="宋体" w:hAnsi="宋体" w:cs="宋体"/>
          <w:color w:val="auto"/>
          <w:sz w:val="21"/>
          <w:szCs w:val="21"/>
          <w:highlight w:val="none"/>
        </w:rPr>
        <w:t>2.7“进口产品” 是指：通过中国海关报关验放进入中国境内且产自关境外的产品。</w:t>
      </w:r>
    </w:p>
    <w:p w14:paraId="53E6EF8F">
      <w:pPr>
        <w:widowControl w:val="0"/>
        <w:numPr>
          <w:ilvl w:val="0"/>
          <w:numId w:val="6"/>
        </w:numPr>
        <w:tabs>
          <w:tab w:val="left" w:pos="540"/>
          <w:tab w:val="left" w:pos="644"/>
        </w:tabs>
        <w:adjustRightInd w:val="0"/>
        <w:snapToGrid w:val="0"/>
        <w:spacing w:after="0"/>
        <w:ind w:left="540" w:hanging="539" w:hangingChars="257"/>
        <w:jc w:val="both"/>
        <w:outlineLvl w:val="3"/>
        <w:rPr>
          <w:rFonts w:ascii="宋体" w:hAnsi="宋体" w:cs="宋体"/>
          <w:color w:val="auto"/>
          <w:sz w:val="21"/>
          <w:szCs w:val="21"/>
          <w:highlight w:val="none"/>
        </w:rPr>
      </w:pPr>
      <w:r>
        <w:rPr>
          <w:rFonts w:hint="eastAsia" w:ascii="宋体" w:hAnsi="宋体" w:cs="宋体"/>
          <w:color w:val="auto"/>
          <w:sz w:val="21"/>
          <w:szCs w:val="21"/>
          <w:highlight w:val="none"/>
        </w:rPr>
        <w:t>项目属性及定义</w:t>
      </w:r>
    </w:p>
    <w:p w14:paraId="6F9D0499">
      <w:pPr>
        <w:widowControl w:val="0"/>
        <w:numPr>
          <w:ilvl w:val="0"/>
          <w:numId w:val="7"/>
        </w:numPr>
        <w:tabs>
          <w:tab w:val="left" w:pos="426"/>
          <w:tab w:val="left" w:pos="709"/>
        </w:tabs>
        <w:spacing w:after="0"/>
        <w:ind w:left="0" w:firstLine="0"/>
        <w:contextualSpacing/>
        <w:jc w:val="both"/>
        <w:rPr>
          <w:rFonts w:ascii="宋体" w:hAnsi="宋体"/>
          <w:color w:val="auto"/>
          <w:sz w:val="21"/>
          <w:szCs w:val="21"/>
          <w:highlight w:val="none"/>
        </w:rPr>
      </w:pPr>
      <w:r>
        <w:rPr>
          <w:rFonts w:hint="eastAsia" w:ascii="宋体" w:hAnsi="宋体" w:cs="宋体"/>
          <w:color w:val="auto"/>
          <w:sz w:val="21"/>
          <w:szCs w:val="21"/>
          <w:highlight w:val="none"/>
        </w:rPr>
        <w:t>“货物”是指：</w:t>
      </w:r>
      <w:r>
        <w:rPr>
          <w:rFonts w:hint="eastAsia" w:ascii="宋体" w:hAnsi="宋体"/>
          <w:color w:val="auto"/>
          <w:sz w:val="21"/>
          <w:szCs w:val="21"/>
          <w:highlight w:val="none"/>
        </w:rPr>
        <w:t>各种形态和种类的物品，包括原材料、燃料、设备、产品等。</w:t>
      </w:r>
    </w:p>
    <w:p w14:paraId="5121A03F">
      <w:pPr>
        <w:widowControl w:val="0"/>
        <w:numPr>
          <w:ilvl w:val="4"/>
          <w:numId w:val="8"/>
        </w:numPr>
        <w:tabs>
          <w:tab w:val="left" w:pos="750"/>
          <w:tab w:val="left" w:pos="2040"/>
        </w:tabs>
        <w:adjustRightInd w:val="0"/>
        <w:snapToGrid w:val="0"/>
        <w:spacing w:after="0"/>
        <w:ind w:left="409" w:leftChars="186"/>
        <w:jc w:val="both"/>
        <w:rPr>
          <w:rFonts w:ascii="宋体" w:hAnsi="宋体"/>
          <w:color w:val="auto"/>
          <w:sz w:val="21"/>
          <w:szCs w:val="21"/>
          <w:highlight w:val="none"/>
        </w:rPr>
      </w:pPr>
      <w:r>
        <w:rPr>
          <w:rFonts w:hint="eastAsia" w:ascii="宋体" w:hAnsi="宋体"/>
          <w:color w:val="auto"/>
          <w:sz w:val="21"/>
          <w:szCs w:val="21"/>
          <w:highlight w:val="none"/>
        </w:rPr>
        <w:t>采购文件中没有提及采购货物来源地的，根据《政府采购法》及相关规定均应是本国货物，另有规定的除外。</w:t>
      </w:r>
    </w:p>
    <w:p w14:paraId="52312A10">
      <w:pPr>
        <w:widowControl w:val="0"/>
        <w:numPr>
          <w:ilvl w:val="4"/>
          <w:numId w:val="8"/>
        </w:numPr>
        <w:tabs>
          <w:tab w:val="left" w:pos="750"/>
          <w:tab w:val="left" w:pos="2040"/>
        </w:tabs>
        <w:adjustRightInd w:val="0"/>
        <w:snapToGrid w:val="0"/>
        <w:spacing w:after="0"/>
        <w:ind w:left="409" w:leftChars="186"/>
        <w:jc w:val="both"/>
        <w:rPr>
          <w:rFonts w:ascii="宋体" w:hAnsi="宋体" w:cs="宋体"/>
          <w:color w:val="auto"/>
          <w:sz w:val="21"/>
          <w:szCs w:val="21"/>
          <w:highlight w:val="none"/>
        </w:rPr>
      </w:pPr>
      <w:r>
        <w:rPr>
          <w:rFonts w:hint="eastAsia" w:ascii="宋体" w:hAnsi="宋体"/>
          <w:color w:val="auto"/>
          <w:sz w:val="21"/>
          <w:szCs w:val="21"/>
          <w:highlight w:val="none"/>
        </w:rPr>
        <w:t>响应货物应是合法生产的符合国家有关标准要求的货物，且是全新、原装正品，并能够按照合同规定的品牌、产地、质量、价格和有效期等履约。</w:t>
      </w:r>
    </w:p>
    <w:p w14:paraId="7B523ACB">
      <w:pPr>
        <w:widowControl w:val="0"/>
        <w:numPr>
          <w:ilvl w:val="0"/>
          <w:numId w:val="7"/>
        </w:numPr>
        <w:tabs>
          <w:tab w:val="left" w:pos="426"/>
          <w:tab w:val="left" w:pos="709"/>
        </w:tabs>
        <w:spacing w:after="0"/>
        <w:ind w:left="424" w:hanging="424" w:hangingChars="202"/>
        <w:contextualSpacing/>
        <w:jc w:val="both"/>
        <w:rPr>
          <w:rFonts w:ascii="宋体" w:hAnsi="宋体" w:cs="宋体"/>
          <w:color w:val="auto"/>
          <w:sz w:val="21"/>
          <w:szCs w:val="21"/>
          <w:highlight w:val="none"/>
        </w:rPr>
      </w:pPr>
      <w:r>
        <w:rPr>
          <w:rFonts w:hint="eastAsia" w:ascii="宋体" w:hAnsi="宋体" w:cs="宋体"/>
          <w:color w:val="auto"/>
          <w:sz w:val="21"/>
          <w:szCs w:val="21"/>
          <w:highlight w:val="none"/>
        </w:rPr>
        <w:t>“工程”是指：是指建设工程，包括建筑物和构筑物的新建、改建、扩建及其相关的装修、拆除、修缮等</w:t>
      </w:r>
    </w:p>
    <w:p w14:paraId="2FCEFD5C">
      <w:pPr>
        <w:widowControl w:val="0"/>
        <w:numPr>
          <w:ilvl w:val="0"/>
          <w:numId w:val="7"/>
        </w:numPr>
        <w:tabs>
          <w:tab w:val="left" w:pos="426"/>
          <w:tab w:val="left" w:pos="709"/>
        </w:tabs>
        <w:spacing w:after="0"/>
        <w:ind w:left="424" w:hanging="424" w:hangingChars="202"/>
        <w:contextualSpacing/>
        <w:jc w:val="both"/>
        <w:rPr>
          <w:rFonts w:ascii="宋体" w:hAnsi="宋体" w:cs="宋体"/>
          <w:color w:val="auto"/>
          <w:sz w:val="21"/>
          <w:szCs w:val="21"/>
          <w:highlight w:val="none"/>
        </w:rPr>
      </w:pPr>
      <w:r>
        <w:rPr>
          <w:rFonts w:hint="eastAsia" w:ascii="宋体" w:hAnsi="宋体" w:cs="宋体"/>
          <w:color w:val="auto"/>
          <w:sz w:val="21"/>
          <w:szCs w:val="21"/>
          <w:highlight w:val="none"/>
        </w:rPr>
        <w:t>“服务”是指：除货物（指各种形态和种类的物品，包括原材料、燃料、设备、产品等）和工程（指建设工程，包括建筑物和构筑物的新建、改建、扩建及其相关的装修、拆除、修缮等）以外的其他采购对象,包括采购人自身需要的服务和采购人向社会公众提供的公共服务。</w:t>
      </w:r>
    </w:p>
    <w:p w14:paraId="03E49C0A">
      <w:pPr>
        <w:widowControl w:val="0"/>
        <w:numPr>
          <w:ilvl w:val="0"/>
          <w:numId w:val="6"/>
        </w:numPr>
        <w:tabs>
          <w:tab w:val="left" w:pos="540"/>
          <w:tab w:val="left" w:pos="644"/>
        </w:tabs>
        <w:adjustRightInd w:val="0"/>
        <w:snapToGrid w:val="0"/>
        <w:spacing w:after="0"/>
        <w:ind w:left="540" w:hanging="539" w:hangingChars="257"/>
        <w:jc w:val="both"/>
        <w:outlineLvl w:val="3"/>
        <w:rPr>
          <w:rFonts w:ascii="宋体" w:hAnsi="宋体"/>
          <w:color w:val="auto"/>
          <w:sz w:val="21"/>
          <w:szCs w:val="21"/>
          <w:highlight w:val="none"/>
        </w:rPr>
      </w:pPr>
      <w:r>
        <w:rPr>
          <w:rFonts w:hint="eastAsia" w:ascii="宋体" w:hAnsi="宋体" w:cs="宋体"/>
          <w:color w:val="auto"/>
          <w:sz w:val="21"/>
          <w:szCs w:val="21"/>
          <w:highlight w:val="none"/>
        </w:rPr>
        <w:t>费用</w:t>
      </w:r>
    </w:p>
    <w:p w14:paraId="4C3148FB">
      <w:pPr>
        <w:pStyle w:val="100"/>
        <w:numPr>
          <w:ilvl w:val="0"/>
          <w:numId w:val="9"/>
        </w:numPr>
        <w:tabs>
          <w:tab w:val="left" w:pos="284"/>
          <w:tab w:val="left" w:pos="709"/>
        </w:tabs>
        <w:spacing w:after="0"/>
        <w:ind w:left="426"/>
        <w:rPr>
          <w:rFonts w:ascii="宋体" w:hAnsi="宋体" w:cs="宋体"/>
          <w:color w:val="auto"/>
          <w:sz w:val="21"/>
          <w:szCs w:val="21"/>
          <w:highlight w:val="none"/>
        </w:rPr>
      </w:pPr>
      <w:r>
        <w:rPr>
          <w:rFonts w:hint="eastAsia" w:ascii="宋体" w:hAnsi="宋体" w:cs="宋体"/>
          <w:color w:val="auto"/>
          <w:sz w:val="21"/>
          <w:szCs w:val="21"/>
          <w:highlight w:val="none"/>
        </w:rPr>
        <w:t>供应商应自行承担所有与编写和提交响应文件有关的费用，不论洽谈结果如何，采购人和采购代理机构在任何情况下无义务和责任承担此类费用。</w:t>
      </w:r>
    </w:p>
    <w:p w14:paraId="1AAF48BD">
      <w:pPr>
        <w:pStyle w:val="100"/>
        <w:numPr>
          <w:ilvl w:val="0"/>
          <w:numId w:val="9"/>
        </w:numPr>
        <w:tabs>
          <w:tab w:val="left" w:pos="284"/>
          <w:tab w:val="left" w:pos="709"/>
        </w:tabs>
        <w:spacing w:after="0"/>
        <w:ind w:left="426"/>
        <w:rPr>
          <w:rFonts w:ascii="宋体" w:hAnsi="宋体" w:cs="宋体"/>
          <w:color w:val="auto"/>
          <w:sz w:val="21"/>
          <w:szCs w:val="21"/>
          <w:highlight w:val="none"/>
        </w:rPr>
      </w:pPr>
      <w:r>
        <w:rPr>
          <w:rFonts w:hint="eastAsia" w:ascii="宋体" w:hAnsi="宋体" w:cs="宋体"/>
          <w:color w:val="auto"/>
          <w:sz w:val="21"/>
          <w:szCs w:val="21"/>
          <w:highlight w:val="none"/>
        </w:rPr>
        <w:t>成交供应商须在收到成交通知书时向采购代理机构支付代理服务费。服务费支付标准和方法详见《供应商须知前附表》。</w:t>
      </w:r>
    </w:p>
    <w:p w14:paraId="5D0080D6">
      <w:pPr>
        <w:pStyle w:val="100"/>
        <w:numPr>
          <w:ilvl w:val="0"/>
          <w:numId w:val="9"/>
        </w:numPr>
        <w:tabs>
          <w:tab w:val="left" w:pos="284"/>
          <w:tab w:val="left" w:pos="709"/>
        </w:tabs>
        <w:spacing w:after="0"/>
        <w:ind w:left="426"/>
        <w:rPr>
          <w:rFonts w:ascii="宋体" w:hAnsi="宋体" w:cs="宋体"/>
          <w:color w:val="auto"/>
          <w:sz w:val="21"/>
          <w:szCs w:val="21"/>
          <w:highlight w:val="none"/>
        </w:rPr>
      </w:pPr>
      <w:r>
        <w:rPr>
          <w:rFonts w:hint="eastAsia" w:ascii="宋体" w:hAnsi="宋体" w:cs="宋体"/>
          <w:color w:val="auto"/>
          <w:sz w:val="21"/>
          <w:szCs w:val="21"/>
          <w:highlight w:val="none"/>
        </w:rPr>
        <w:t>原国家计委计价格[2002]1980号规定标准收费：</w:t>
      </w:r>
    </w:p>
    <w:tbl>
      <w:tblPr>
        <w:tblStyle w:val="37"/>
        <w:tblW w:w="0" w:type="auto"/>
        <w:jc w:val="center"/>
        <w:tblLayout w:type="fixed"/>
        <w:tblCellMar>
          <w:top w:w="0" w:type="dxa"/>
          <w:left w:w="0" w:type="dxa"/>
          <w:bottom w:w="0" w:type="dxa"/>
          <w:right w:w="0" w:type="dxa"/>
        </w:tblCellMar>
      </w:tblPr>
      <w:tblGrid>
        <w:gridCol w:w="2116"/>
        <w:gridCol w:w="2024"/>
        <w:gridCol w:w="1800"/>
        <w:gridCol w:w="2160"/>
      </w:tblGrid>
      <w:tr w14:paraId="76AFD875">
        <w:tblPrEx>
          <w:tblCellMar>
            <w:top w:w="0" w:type="dxa"/>
            <w:left w:w="0" w:type="dxa"/>
            <w:bottom w:w="0" w:type="dxa"/>
            <w:right w:w="0" w:type="dxa"/>
          </w:tblCellMar>
        </w:tblPrEx>
        <w:trPr>
          <w:trHeight w:val="340" w:hRule="atLeast"/>
          <w:tblHeader/>
          <w:jc w:val="center"/>
        </w:trPr>
        <w:tc>
          <w:tcPr>
            <w:tcW w:w="2116" w:type="dxa"/>
            <w:tcBorders>
              <w:top w:val="single" w:color="auto" w:sz="4" w:space="0"/>
              <w:left w:val="single" w:color="auto" w:sz="8" w:space="0"/>
              <w:bottom w:val="single" w:color="auto" w:sz="8" w:space="0"/>
              <w:right w:val="single" w:color="auto" w:sz="8" w:space="0"/>
            </w:tcBorders>
            <w:vAlign w:val="center"/>
          </w:tcPr>
          <w:p w14:paraId="12E11CDA">
            <w:pPr>
              <w:spacing w:after="0"/>
              <w:jc w:val="center"/>
              <w:rPr>
                <w:rFonts w:ascii="宋体" w:hAnsi="宋体" w:cs="宋体"/>
                <w:b/>
                <w:color w:val="auto"/>
                <w:kern w:val="2"/>
                <w:sz w:val="21"/>
                <w:szCs w:val="21"/>
                <w:highlight w:val="none"/>
              </w:rPr>
            </w:pPr>
            <w:r>
              <w:rPr>
                <w:rFonts w:hint="eastAsia" w:ascii="宋体" w:hAnsi="宋体" w:cs="宋体"/>
                <w:b/>
                <w:color w:val="auto"/>
                <w:kern w:val="2"/>
                <w:sz w:val="21"/>
                <w:szCs w:val="21"/>
                <w:highlight w:val="none"/>
              </w:rPr>
              <w:t>中标金额（万元）</w:t>
            </w:r>
          </w:p>
        </w:tc>
        <w:tc>
          <w:tcPr>
            <w:tcW w:w="2024" w:type="dxa"/>
            <w:tcBorders>
              <w:top w:val="single" w:color="auto" w:sz="8" w:space="0"/>
              <w:left w:val="single" w:color="auto" w:sz="8" w:space="0"/>
              <w:bottom w:val="single" w:color="auto" w:sz="8" w:space="0"/>
              <w:right w:val="single" w:color="auto" w:sz="8" w:space="0"/>
            </w:tcBorders>
            <w:vAlign w:val="center"/>
          </w:tcPr>
          <w:p w14:paraId="7F921692">
            <w:pPr>
              <w:spacing w:after="0"/>
              <w:jc w:val="center"/>
              <w:rPr>
                <w:rFonts w:ascii="宋体" w:hAnsi="宋体" w:cs="宋体"/>
                <w:b/>
                <w:color w:val="auto"/>
                <w:kern w:val="2"/>
                <w:sz w:val="21"/>
                <w:szCs w:val="21"/>
                <w:highlight w:val="none"/>
              </w:rPr>
            </w:pPr>
            <w:r>
              <w:rPr>
                <w:rFonts w:hint="eastAsia" w:ascii="宋体" w:hAnsi="宋体" w:cs="宋体"/>
                <w:b/>
                <w:color w:val="auto"/>
                <w:kern w:val="2"/>
                <w:sz w:val="21"/>
                <w:szCs w:val="21"/>
                <w:highlight w:val="none"/>
              </w:rPr>
              <w:t>货物</w:t>
            </w:r>
          </w:p>
        </w:tc>
        <w:tc>
          <w:tcPr>
            <w:tcW w:w="1800" w:type="dxa"/>
            <w:tcBorders>
              <w:top w:val="single" w:color="auto" w:sz="8" w:space="0"/>
              <w:left w:val="single" w:color="auto" w:sz="8" w:space="0"/>
              <w:bottom w:val="single" w:color="auto" w:sz="8" w:space="0"/>
              <w:right w:val="single" w:color="auto" w:sz="8" w:space="0"/>
            </w:tcBorders>
            <w:vAlign w:val="center"/>
          </w:tcPr>
          <w:p w14:paraId="74772753">
            <w:pPr>
              <w:spacing w:after="0"/>
              <w:jc w:val="center"/>
              <w:rPr>
                <w:rFonts w:ascii="宋体" w:hAnsi="宋体" w:cs="宋体"/>
                <w:b/>
                <w:color w:val="auto"/>
                <w:kern w:val="2"/>
                <w:sz w:val="21"/>
                <w:szCs w:val="21"/>
                <w:highlight w:val="none"/>
              </w:rPr>
            </w:pPr>
            <w:r>
              <w:rPr>
                <w:rFonts w:hint="eastAsia" w:ascii="宋体" w:hAnsi="宋体" w:cs="宋体"/>
                <w:b/>
                <w:color w:val="auto"/>
                <w:kern w:val="2"/>
                <w:sz w:val="21"/>
                <w:szCs w:val="21"/>
                <w:highlight w:val="none"/>
              </w:rPr>
              <w:t>服务</w:t>
            </w:r>
          </w:p>
        </w:tc>
        <w:tc>
          <w:tcPr>
            <w:tcW w:w="2160" w:type="dxa"/>
            <w:tcBorders>
              <w:top w:val="single" w:color="auto" w:sz="8" w:space="0"/>
              <w:left w:val="single" w:color="auto" w:sz="8" w:space="0"/>
              <w:bottom w:val="single" w:color="auto" w:sz="8" w:space="0"/>
              <w:right w:val="single" w:color="auto" w:sz="8" w:space="0"/>
            </w:tcBorders>
            <w:vAlign w:val="center"/>
          </w:tcPr>
          <w:p w14:paraId="39131231">
            <w:pPr>
              <w:spacing w:after="0"/>
              <w:jc w:val="center"/>
              <w:rPr>
                <w:rFonts w:ascii="宋体" w:hAnsi="宋体" w:cs="宋体"/>
                <w:b/>
                <w:color w:val="auto"/>
                <w:kern w:val="2"/>
                <w:sz w:val="21"/>
                <w:szCs w:val="21"/>
                <w:highlight w:val="none"/>
              </w:rPr>
            </w:pPr>
            <w:r>
              <w:rPr>
                <w:rFonts w:hint="eastAsia" w:ascii="宋体" w:hAnsi="宋体" w:cs="宋体"/>
                <w:b/>
                <w:color w:val="auto"/>
                <w:kern w:val="2"/>
                <w:sz w:val="21"/>
                <w:szCs w:val="21"/>
                <w:highlight w:val="none"/>
              </w:rPr>
              <w:t>工程</w:t>
            </w:r>
          </w:p>
        </w:tc>
      </w:tr>
      <w:tr w14:paraId="3E06046F">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14:paraId="30BC21B1">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100以下</w:t>
            </w:r>
          </w:p>
        </w:tc>
        <w:tc>
          <w:tcPr>
            <w:tcW w:w="2024" w:type="dxa"/>
            <w:tcBorders>
              <w:top w:val="single" w:color="auto" w:sz="8" w:space="0"/>
              <w:left w:val="single" w:color="auto" w:sz="8" w:space="0"/>
              <w:bottom w:val="single" w:color="auto" w:sz="8" w:space="0"/>
              <w:right w:val="single" w:color="auto" w:sz="8" w:space="0"/>
            </w:tcBorders>
            <w:vAlign w:val="center"/>
          </w:tcPr>
          <w:p w14:paraId="435A8E6D">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1.5%</w:t>
            </w:r>
          </w:p>
        </w:tc>
        <w:tc>
          <w:tcPr>
            <w:tcW w:w="1800" w:type="dxa"/>
            <w:tcBorders>
              <w:top w:val="single" w:color="auto" w:sz="8" w:space="0"/>
              <w:left w:val="single" w:color="auto" w:sz="8" w:space="0"/>
              <w:bottom w:val="single" w:color="auto" w:sz="8" w:space="0"/>
              <w:right w:val="single" w:color="auto" w:sz="8" w:space="0"/>
            </w:tcBorders>
            <w:vAlign w:val="center"/>
          </w:tcPr>
          <w:p w14:paraId="7D0279FB">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1.5%</w:t>
            </w:r>
          </w:p>
        </w:tc>
        <w:tc>
          <w:tcPr>
            <w:tcW w:w="2160" w:type="dxa"/>
            <w:tcBorders>
              <w:top w:val="single" w:color="auto" w:sz="8" w:space="0"/>
              <w:left w:val="single" w:color="auto" w:sz="8" w:space="0"/>
              <w:bottom w:val="single" w:color="auto" w:sz="8" w:space="0"/>
              <w:right w:val="single" w:color="auto" w:sz="8" w:space="0"/>
            </w:tcBorders>
            <w:vAlign w:val="center"/>
          </w:tcPr>
          <w:p w14:paraId="5993AB09">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1.0%</w:t>
            </w:r>
          </w:p>
        </w:tc>
      </w:tr>
      <w:tr w14:paraId="5716A2A9">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14:paraId="199C1E57">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lOO-500</w:t>
            </w:r>
          </w:p>
        </w:tc>
        <w:tc>
          <w:tcPr>
            <w:tcW w:w="2024" w:type="dxa"/>
            <w:tcBorders>
              <w:top w:val="single" w:color="auto" w:sz="8" w:space="0"/>
              <w:left w:val="single" w:color="auto" w:sz="8" w:space="0"/>
              <w:bottom w:val="single" w:color="auto" w:sz="8" w:space="0"/>
              <w:right w:val="single" w:color="auto" w:sz="8" w:space="0"/>
            </w:tcBorders>
            <w:vAlign w:val="center"/>
          </w:tcPr>
          <w:p w14:paraId="263C534D">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1.1%</w:t>
            </w:r>
          </w:p>
        </w:tc>
        <w:tc>
          <w:tcPr>
            <w:tcW w:w="1800" w:type="dxa"/>
            <w:tcBorders>
              <w:top w:val="single" w:color="auto" w:sz="8" w:space="0"/>
              <w:left w:val="single" w:color="auto" w:sz="8" w:space="0"/>
              <w:bottom w:val="single" w:color="auto" w:sz="8" w:space="0"/>
              <w:right w:val="single" w:color="auto" w:sz="8" w:space="0"/>
            </w:tcBorders>
            <w:vAlign w:val="center"/>
          </w:tcPr>
          <w:p w14:paraId="2AD40B56">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0.8%</w:t>
            </w:r>
          </w:p>
        </w:tc>
        <w:tc>
          <w:tcPr>
            <w:tcW w:w="2160" w:type="dxa"/>
            <w:tcBorders>
              <w:top w:val="single" w:color="auto" w:sz="8" w:space="0"/>
              <w:left w:val="single" w:color="auto" w:sz="8" w:space="0"/>
              <w:bottom w:val="single" w:color="auto" w:sz="8" w:space="0"/>
              <w:right w:val="single" w:color="auto" w:sz="8" w:space="0"/>
            </w:tcBorders>
            <w:vAlign w:val="center"/>
          </w:tcPr>
          <w:p w14:paraId="51E03906">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0.7%</w:t>
            </w:r>
          </w:p>
        </w:tc>
      </w:tr>
      <w:tr w14:paraId="1B152AB8">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14:paraId="35FC5ADE">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500-1000</w:t>
            </w:r>
          </w:p>
        </w:tc>
        <w:tc>
          <w:tcPr>
            <w:tcW w:w="2024" w:type="dxa"/>
            <w:tcBorders>
              <w:top w:val="single" w:color="auto" w:sz="8" w:space="0"/>
              <w:left w:val="single" w:color="auto" w:sz="8" w:space="0"/>
              <w:bottom w:val="single" w:color="auto" w:sz="8" w:space="0"/>
              <w:right w:val="single" w:color="auto" w:sz="8" w:space="0"/>
            </w:tcBorders>
            <w:vAlign w:val="center"/>
          </w:tcPr>
          <w:p w14:paraId="637464D6">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0.8%</w:t>
            </w:r>
          </w:p>
        </w:tc>
        <w:tc>
          <w:tcPr>
            <w:tcW w:w="1800" w:type="dxa"/>
            <w:tcBorders>
              <w:top w:val="single" w:color="auto" w:sz="8" w:space="0"/>
              <w:left w:val="single" w:color="auto" w:sz="8" w:space="0"/>
              <w:bottom w:val="single" w:color="auto" w:sz="8" w:space="0"/>
              <w:right w:val="single" w:color="auto" w:sz="8" w:space="0"/>
            </w:tcBorders>
            <w:vAlign w:val="center"/>
          </w:tcPr>
          <w:p w14:paraId="4EBB1116">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0.45%</w:t>
            </w:r>
          </w:p>
        </w:tc>
        <w:tc>
          <w:tcPr>
            <w:tcW w:w="2160" w:type="dxa"/>
            <w:tcBorders>
              <w:top w:val="single" w:color="auto" w:sz="8" w:space="0"/>
              <w:left w:val="single" w:color="auto" w:sz="8" w:space="0"/>
              <w:bottom w:val="single" w:color="auto" w:sz="8" w:space="0"/>
              <w:right w:val="single" w:color="auto" w:sz="8" w:space="0"/>
            </w:tcBorders>
            <w:vAlign w:val="center"/>
          </w:tcPr>
          <w:p w14:paraId="1B2CA4CE">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0.55%</w:t>
            </w:r>
          </w:p>
        </w:tc>
      </w:tr>
      <w:tr w14:paraId="6DB6CBA4">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14:paraId="42F3E3B6">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l000—5000</w:t>
            </w:r>
          </w:p>
        </w:tc>
        <w:tc>
          <w:tcPr>
            <w:tcW w:w="2024" w:type="dxa"/>
            <w:tcBorders>
              <w:top w:val="single" w:color="auto" w:sz="8" w:space="0"/>
              <w:left w:val="single" w:color="auto" w:sz="8" w:space="0"/>
              <w:bottom w:val="single" w:color="auto" w:sz="8" w:space="0"/>
              <w:right w:val="single" w:color="auto" w:sz="8" w:space="0"/>
            </w:tcBorders>
            <w:vAlign w:val="center"/>
          </w:tcPr>
          <w:p w14:paraId="57C7A3F7">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0.5%</w:t>
            </w:r>
          </w:p>
        </w:tc>
        <w:tc>
          <w:tcPr>
            <w:tcW w:w="1800" w:type="dxa"/>
            <w:tcBorders>
              <w:top w:val="single" w:color="auto" w:sz="8" w:space="0"/>
              <w:left w:val="single" w:color="auto" w:sz="8" w:space="0"/>
              <w:bottom w:val="single" w:color="auto" w:sz="8" w:space="0"/>
              <w:right w:val="single" w:color="auto" w:sz="8" w:space="0"/>
            </w:tcBorders>
            <w:vAlign w:val="center"/>
          </w:tcPr>
          <w:p w14:paraId="365153FF">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0.25%</w:t>
            </w:r>
          </w:p>
        </w:tc>
        <w:tc>
          <w:tcPr>
            <w:tcW w:w="2160" w:type="dxa"/>
            <w:tcBorders>
              <w:top w:val="single" w:color="auto" w:sz="8" w:space="0"/>
              <w:left w:val="single" w:color="auto" w:sz="8" w:space="0"/>
              <w:bottom w:val="single" w:color="auto" w:sz="8" w:space="0"/>
              <w:right w:val="single" w:color="auto" w:sz="8" w:space="0"/>
            </w:tcBorders>
            <w:vAlign w:val="center"/>
          </w:tcPr>
          <w:p w14:paraId="57B2B396">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0.35%</w:t>
            </w:r>
          </w:p>
        </w:tc>
      </w:tr>
      <w:tr w14:paraId="17AC1B3A">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14:paraId="530C5B93">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5000-lOOOO</w:t>
            </w:r>
          </w:p>
        </w:tc>
        <w:tc>
          <w:tcPr>
            <w:tcW w:w="2024" w:type="dxa"/>
            <w:tcBorders>
              <w:top w:val="single" w:color="auto" w:sz="8" w:space="0"/>
              <w:left w:val="single" w:color="auto" w:sz="8" w:space="0"/>
              <w:bottom w:val="single" w:color="auto" w:sz="8" w:space="0"/>
              <w:right w:val="single" w:color="auto" w:sz="8" w:space="0"/>
            </w:tcBorders>
            <w:vAlign w:val="center"/>
          </w:tcPr>
          <w:p w14:paraId="7D3DB910">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0.25%</w:t>
            </w:r>
          </w:p>
        </w:tc>
        <w:tc>
          <w:tcPr>
            <w:tcW w:w="1800" w:type="dxa"/>
            <w:tcBorders>
              <w:top w:val="single" w:color="auto" w:sz="8" w:space="0"/>
              <w:left w:val="single" w:color="auto" w:sz="8" w:space="0"/>
              <w:bottom w:val="single" w:color="auto" w:sz="8" w:space="0"/>
              <w:right w:val="single" w:color="auto" w:sz="8" w:space="0"/>
            </w:tcBorders>
            <w:vAlign w:val="center"/>
          </w:tcPr>
          <w:p w14:paraId="548D538D">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0.1%</w:t>
            </w:r>
          </w:p>
        </w:tc>
        <w:tc>
          <w:tcPr>
            <w:tcW w:w="2160" w:type="dxa"/>
            <w:tcBorders>
              <w:top w:val="single" w:color="auto" w:sz="8" w:space="0"/>
              <w:left w:val="single" w:color="auto" w:sz="8" w:space="0"/>
              <w:bottom w:val="single" w:color="auto" w:sz="8" w:space="0"/>
              <w:right w:val="single" w:color="auto" w:sz="8" w:space="0"/>
            </w:tcBorders>
            <w:vAlign w:val="center"/>
          </w:tcPr>
          <w:p w14:paraId="23F89C00">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0.2%</w:t>
            </w:r>
          </w:p>
        </w:tc>
      </w:tr>
      <w:tr w14:paraId="219BE97E">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14:paraId="72719045">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lOOOO-100000</w:t>
            </w:r>
          </w:p>
        </w:tc>
        <w:tc>
          <w:tcPr>
            <w:tcW w:w="2024" w:type="dxa"/>
            <w:tcBorders>
              <w:top w:val="single" w:color="auto" w:sz="8" w:space="0"/>
              <w:left w:val="single" w:color="auto" w:sz="8" w:space="0"/>
              <w:bottom w:val="single" w:color="auto" w:sz="8" w:space="0"/>
              <w:right w:val="single" w:color="auto" w:sz="8" w:space="0"/>
            </w:tcBorders>
            <w:vAlign w:val="center"/>
          </w:tcPr>
          <w:p w14:paraId="4D92D632">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0.05%</w:t>
            </w:r>
          </w:p>
        </w:tc>
        <w:tc>
          <w:tcPr>
            <w:tcW w:w="1800" w:type="dxa"/>
            <w:tcBorders>
              <w:top w:val="single" w:color="auto" w:sz="8" w:space="0"/>
              <w:left w:val="single" w:color="auto" w:sz="8" w:space="0"/>
              <w:bottom w:val="single" w:color="auto" w:sz="8" w:space="0"/>
              <w:right w:val="single" w:color="auto" w:sz="8" w:space="0"/>
            </w:tcBorders>
            <w:vAlign w:val="center"/>
          </w:tcPr>
          <w:p w14:paraId="29001EEE">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0.05%</w:t>
            </w:r>
          </w:p>
        </w:tc>
        <w:tc>
          <w:tcPr>
            <w:tcW w:w="2160" w:type="dxa"/>
            <w:tcBorders>
              <w:top w:val="single" w:color="auto" w:sz="8" w:space="0"/>
              <w:left w:val="single" w:color="auto" w:sz="8" w:space="0"/>
              <w:bottom w:val="single" w:color="auto" w:sz="8" w:space="0"/>
              <w:right w:val="single" w:color="auto" w:sz="8" w:space="0"/>
            </w:tcBorders>
            <w:vAlign w:val="center"/>
          </w:tcPr>
          <w:p w14:paraId="672878AF">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0.05%</w:t>
            </w:r>
          </w:p>
        </w:tc>
      </w:tr>
      <w:tr w14:paraId="01BC7D63">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14:paraId="63633C11">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100000以上</w:t>
            </w:r>
          </w:p>
        </w:tc>
        <w:tc>
          <w:tcPr>
            <w:tcW w:w="2024" w:type="dxa"/>
            <w:tcBorders>
              <w:top w:val="single" w:color="auto" w:sz="8" w:space="0"/>
              <w:left w:val="single" w:color="auto" w:sz="8" w:space="0"/>
              <w:bottom w:val="single" w:color="auto" w:sz="8" w:space="0"/>
              <w:right w:val="single" w:color="auto" w:sz="8" w:space="0"/>
            </w:tcBorders>
            <w:vAlign w:val="center"/>
          </w:tcPr>
          <w:p w14:paraId="522D4229">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0.01%</w:t>
            </w:r>
          </w:p>
        </w:tc>
        <w:tc>
          <w:tcPr>
            <w:tcW w:w="1800" w:type="dxa"/>
            <w:tcBorders>
              <w:top w:val="single" w:color="auto" w:sz="8" w:space="0"/>
              <w:left w:val="single" w:color="auto" w:sz="8" w:space="0"/>
              <w:bottom w:val="single" w:color="auto" w:sz="8" w:space="0"/>
              <w:right w:val="single" w:color="auto" w:sz="8" w:space="0"/>
            </w:tcBorders>
            <w:vAlign w:val="center"/>
          </w:tcPr>
          <w:p w14:paraId="4EBEB648">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0.01%</w:t>
            </w:r>
          </w:p>
        </w:tc>
        <w:tc>
          <w:tcPr>
            <w:tcW w:w="2160" w:type="dxa"/>
            <w:tcBorders>
              <w:top w:val="single" w:color="auto" w:sz="8" w:space="0"/>
              <w:left w:val="single" w:color="auto" w:sz="8" w:space="0"/>
              <w:bottom w:val="single" w:color="auto" w:sz="8" w:space="0"/>
              <w:right w:val="single" w:color="auto" w:sz="8" w:space="0"/>
            </w:tcBorders>
            <w:vAlign w:val="center"/>
          </w:tcPr>
          <w:p w14:paraId="5AD73D00">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0.01%</w:t>
            </w:r>
          </w:p>
        </w:tc>
      </w:tr>
    </w:tbl>
    <w:p w14:paraId="3D17E733">
      <w:pPr>
        <w:snapToGrid w:val="0"/>
        <w:spacing w:after="0"/>
        <w:ind w:firstLine="420" w:firstLineChars="200"/>
        <w:rPr>
          <w:rFonts w:ascii="宋体" w:hAnsi="宋体" w:cs="Arial"/>
          <w:color w:val="auto"/>
          <w:sz w:val="21"/>
          <w:szCs w:val="21"/>
          <w:highlight w:val="none"/>
        </w:rPr>
      </w:pPr>
      <w:r>
        <w:rPr>
          <w:rFonts w:hint="eastAsia" w:ascii="宋体" w:hAnsi="宋体" w:cs="Arial"/>
          <w:color w:val="auto"/>
          <w:sz w:val="21"/>
          <w:szCs w:val="21"/>
          <w:highlight w:val="none"/>
        </w:rPr>
        <w:t>注：代理服务收费按差额定率累进法计算。例如：某</w:t>
      </w:r>
      <w:r>
        <w:rPr>
          <w:rFonts w:hint="eastAsia" w:ascii="宋体" w:hAnsi="宋体" w:cs="Arial"/>
          <w:b/>
          <w:color w:val="auto"/>
          <w:sz w:val="21"/>
          <w:szCs w:val="21"/>
          <w:highlight w:val="none"/>
        </w:rPr>
        <w:t>服务</w:t>
      </w:r>
      <w:r>
        <w:rPr>
          <w:rFonts w:hint="eastAsia" w:ascii="宋体" w:hAnsi="宋体" w:cs="Arial"/>
          <w:color w:val="auto"/>
          <w:sz w:val="21"/>
          <w:szCs w:val="21"/>
          <w:highlight w:val="none"/>
        </w:rPr>
        <w:t>采购项目成交金额为600万元，计算代理服务收费金额如下：</w:t>
      </w:r>
    </w:p>
    <w:p w14:paraId="3A0608A0">
      <w:pPr>
        <w:snapToGrid w:val="0"/>
        <w:spacing w:after="0"/>
        <w:ind w:firstLine="420" w:firstLineChars="200"/>
        <w:rPr>
          <w:rFonts w:ascii="宋体" w:hAnsi="宋体" w:cs="Arial"/>
          <w:color w:val="auto"/>
          <w:sz w:val="21"/>
          <w:szCs w:val="21"/>
          <w:highlight w:val="none"/>
        </w:rPr>
      </w:pPr>
      <w:r>
        <w:rPr>
          <w:rFonts w:hint="eastAsia" w:ascii="宋体" w:hAnsi="宋体" w:cs="Arial"/>
          <w:color w:val="auto"/>
          <w:sz w:val="21"/>
          <w:szCs w:val="21"/>
          <w:highlight w:val="none"/>
        </w:rPr>
        <w:t>100万元×1.5%=1.5万元</w:t>
      </w:r>
    </w:p>
    <w:p w14:paraId="16C2AA66">
      <w:pPr>
        <w:snapToGrid w:val="0"/>
        <w:spacing w:after="0"/>
        <w:ind w:firstLine="420" w:firstLineChars="200"/>
        <w:rPr>
          <w:rFonts w:ascii="宋体" w:hAnsi="宋体" w:cs="Arial"/>
          <w:color w:val="auto"/>
          <w:sz w:val="21"/>
          <w:szCs w:val="21"/>
          <w:highlight w:val="none"/>
        </w:rPr>
      </w:pPr>
      <w:r>
        <w:rPr>
          <w:rFonts w:hint="eastAsia" w:ascii="宋体" w:hAnsi="宋体" w:cs="Arial"/>
          <w:color w:val="auto"/>
          <w:sz w:val="21"/>
          <w:szCs w:val="21"/>
          <w:highlight w:val="none"/>
        </w:rPr>
        <w:t>(500-100)万元×0.8%=3.2万元</w:t>
      </w:r>
    </w:p>
    <w:p w14:paraId="079B2E4D">
      <w:pPr>
        <w:snapToGrid w:val="0"/>
        <w:spacing w:after="0"/>
        <w:ind w:firstLine="420" w:firstLineChars="200"/>
        <w:rPr>
          <w:rFonts w:ascii="宋体" w:hAnsi="宋体" w:cs="Arial"/>
          <w:color w:val="auto"/>
          <w:sz w:val="21"/>
          <w:szCs w:val="21"/>
          <w:highlight w:val="none"/>
        </w:rPr>
      </w:pPr>
      <w:r>
        <w:rPr>
          <w:rFonts w:hint="eastAsia" w:ascii="宋体" w:hAnsi="宋体" w:cs="Arial"/>
          <w:color w:val="auto"/>
          <w:sz w:val="21"/>
          <w:szCs w:val="21"/>
          <w:highlight w:val="none"/>
        </w:rPr>
        <w:t>(600-500)万元×0.45%=0.45万元</w:t>
      </w:r>
    </w:p>
    <w:p w14:paraId="101A209C">
      <w:pPr>
        <w:snapToGrid w:val="0"/>
        <w:spacing w:after="0"/>
        <w:ind w:firstLine="420" w:firstLineChars="200"/>
        <w:rPr>
          <w:rFonts w:ascii="宋体" w:hAnsi="宋体" w:cs="Arial"/>
          <w:color w:val="auto"/>
          <w:sz w:val="21"/>
          <w:szCs w:val="21"/>
          <w:highlight w:val="none"/>
        </w:rPr>
      </w:pPr>
      <w:r>
        <w:rPr>
          <w:rFonts w:hint="eastAsia" w:ascii="宋体" w:hAnsi="宋体" w:cs="Arial"/>
          <w:color w:val="auto"/>
          <w:sz w:val="21"/>
          <w:szCs w:val="21"/>
          <w:highlight w:val="none"/>
        </w:rPr>
        <w:t>合计收费=1.5+3.2+0.45=5.15 万元</w:t>
      </w:r>
    </w:p>
    <w:p w14:paraId="153109A3">
      <w:pPr>
        <w:widowControl w:val="0"/>
        <w:numPr>
          <w:ilvl w:val="1"/>
          <w:numId w:val="5"/>
        </w:numPr>
        <w:tabs>
          <w:tab w:val="left" w:pos="540"/>
          <w:tab w:val="left" w:pos="840"/>
        </w:tabs>
        <w:adjustRightInd w:val="0"/>
        <w:snapToGrid w:val="0"/>
        <w:spacing w:after="0"/>
        <w:ind w:left="540" w:hanging="540"/>
        <w:jc w:val="both"/>
        <w:outlineLvl w:val="2"/>
        <w:rPr>
          <w:rFonts w:ascii="宋体" w:hAnsi="宋体"/>
          <w:b/>
          <w:color w:val="auto"/>
          <w:sz w:val="21"/>
          <w:szCs w:val="21"/>
          <w:highlight w:val="none"/>
        </w:rPr>
      </w:pPr>
      <w:r>
        <w:rPr>
          <w:rFonts w:hint="eastAsia" w:ascii="宋体" w:hAnsi="宋体"/>
          <w:b/>
          <w:color w:val="auto"/>
          <w:sz w:val="21"/>
          <w:szCs w:val="21"/>
          <w:highlight w:val="none"/>
        </w:rPr>
        <w:t>单一来源采购文件</w:t>
      </w:r>
    </w:p>
    <w:p w14:paraId="59A22517">
      <w:pPr>
        <w:widowControl w:val="0"/>
        <w:numPr>
          <w:ilvl w:val="0"/>
          <w:numId w:val="6"/>
        </w:numPr>
        <w:tabs>
          <w:tab w:val="left" w:pos="540"/>
        </w:tabs>
        <w:adjustRightInd w:val="0"/>
        <w:snapToGrid w:val="0"/>
        <w:spacing w:after="0"/>
        <w:jc w:val="both"/>
        <w:outlineLvl w:val="3"/>
        <w:rPr>
          <w:rFonts w:ascii="宋体" w:hAnsi="宋体"/>
          <w:color w:val="auto"/>
          <w:sz w:val="21"/>
          <w:szCs w:val="21"/>
          <w:highlight w:val="none"/>
        </w:rPr>
      </w:pPr>
      <w:bookmarkStart w:id="28" w:name="_Toc515822976"/>
      <w:bookmarkStart w:id="29" w:name="_Toc8965"/>
      <w:bookmarkStart w:id="30" w:name="_Toc12941"/>
      <w:bookmarkStart w:id="31" w:name="_Toc27794"/>
      <w:bookmarkStart w:id="32" w:name="_Toc11090"/>
      <w:bookmarkStart w:id="33" w:name="_Toc5599"/>
      <w:r>
        <w:rPr>
          <w:rFonts w:hint="eastAsia" w:ascii="宋体" w:hAnsi="宋体"/>
          <w:color w:val="auto"/>
          <w:sz w:val="21"/>
          <w:szCs w:val="21"/>
          <w:highlight w:val="none"/>
        </w:rPr>
        <w:t>单一来源采购文件（以下简称“采购文件”）的构成</w:t>
      </w:r>
      <w:bookmarkEnd w:id="28"/>
      <w:bookmarkEnd w:id="29"/>
      <w:bookmarkEnd w:id="30"/>
      <w:bookmarkEnd w:id="31"/>
      <w:bookmarkEnd w:id="32"/>
      <w:bookmarkEnd w:id="33"/>
    </w:p>
    <w:p w14:paraId="3679CAD9">
      <w:pPr>
        <w:widowControl w:val="0"/>
        <w:numPr>
          <w:ilvl w:val="1"/>
          <w:numId w:val="10"/>
        </w:numPr>
        <w:tabs>
          <w:tab w:val="left" w:pos="540"/>
        </w:tabs>
        <w:adjustRightInd w:val="0"/>
        <w:snapToGrid w:val="0"/>
        <w:spacing w:after="0"/>
        <w:ind w:left="573" w:leftChars="1" w:hanging="571" w:hangingChars="272"/>
        <w:jc w:val="both"/>
        <w:rPr>
          <w:rFonts w:ascii="宋体" w:hAnsi="宋体"/>
          <w:color w:val="auto"/>
          <w:sz w:val="21"/>
          <w:szCs w:val="21"/>
          <w:highlight w:val="none"/>
        </w:rPr>
      </w:pPr>
      <w:r>
        <w:rPr>
          <w:rFonts w:hint="eastAsia" w:ascii="宋体" w:hAnsi="宋体" w:cs="宋体"/>
          <w:snapToGrid w:val="0"/>
          <w:color w:val="auto"/>
          <w:sz w:val="21"/>
          <w:szCs w:val="21"/>
          <w:highlight w:val="none"/>
          <w:lang w:val="zh-CN"/>
        </w:rPr>
        <w:t xml:space="preserve"> 采购文件包括：</w:t>
      </w:r>
    </w:p>
    <w:p w14:paraId="1767DD4D">
      <w:pPr>
        <w:widowControl w:val="0"/>
        <w:numPr>
          <w:ilvl w:val="4"/>
          <w:numId w:val="11"/>
        </w:numPr>
        <w:tabs>
          <w:tab w:val="left" w:pos="426"/>
        </w:tabs>
        <w:adjustRightInd w:val="0"/>
        <w:snapToGrid w:val="0"/>
        <w:spacing w:after="0"/>
        <w:ind w:left="567" w:firstLine="0"/>
        <w:jc w:val="both"/>
        <w:rPr>
          <w:rFonts w:ascii="宋体" w:hAnsi="宋体"/>
          <w:color w:val="auto"/>
          <w:sz w:val="21"/>
          <w:szCs w:val="21"/>
          <w:highlight w:val="none"/>
        </w:rPr>
      </w:pPr>
      <w:r>
        <w:rPr>
          <w:rFonts w:hint="eastAsia" w:ascii="宋体" w:hAnsi="宋体"/>
          <w:color w:val="auto"/>
          <w:sz w:val="21"/>
          <w:szCs w:val="21"/>
          <w:highlight w:val="none"/>
        </w:rPr>
        <w:t>采购邀请函</w:t>
      </w:r>
    </w:p>
    <w:p w14:paraId="0F534751">
      <w:pPr>
        <w:widowControl w:val="0"/>
        <w:numPr>
          <w:ilvl w:val="4"/>
          <w:numId w:val="11"/>
        </w:numPr>
        <w:adjustRightInd w:val="0"/>
        <w:snapToGrid w:val="0"/>
        <w:spacing w:after="0"/>
        <w:ind w:left="709" w:hanging="142"/>
        <w:jc w:val="both"/>
        <w:rPr>
          <w:rFonts w:ascii="宋体" w:hAnsi="宋体"/>
          <w:color w:val="auto"/>
          <w:sz w:val="21"/>
          <w:szCs w:val="21"/>
          <w:highlight w:val="none"/>
        </w:rPr>
      </w:pPr>
      <w:r>
        <w:rPr>
          <w:rFonts w:hint="eastAsia" w:ascii="宋体" w:hAnsi="宋体"/>
          <w:color w:val="auto"/>
          <w:sz w:val="21"/>
          <w:szCs w:val="21"/>
          <w:highlight w:val="none"/>
        </w:rPr>
        <w:t>供应商须知</w:t>
      </w:r>
    </w:p>
    <w:p w14:paraId="76F74631">
      <w:pPr>
        <w:widowControl w:val="0"/>
        <w:numPr>
          <w:ilvl w:val="4"/>
          <w:numId w:val="11"/>
        </w:numPr>
        <w:adjustRightInd w:val="0"/>
        <w:snapToGrid w:val="0"/>
        <w:spacing w:after="0"/>
        <w:ind w:left="709" w:hanging="142"/>
        <w:jc w:val="both"/>
        <w:rPr>
          <w:rFonts w:ascii="宋体" w:hAnsi="宋体"/>
          <w:color w:val="auto"/>
          <w:sz w:val="21"/>
          <w:szCs w:val="21"/>
          <w:highlight w:val="none"/>
        </w:rPr>
      </w:pPr>
      <w:r>
        <w:rPr>
          <w:rFonts w:hint="eastAsia" w:ascii="宋体" w:hAnsi="宋体"/>
          <w:color w:val="auto"/>
          <w:sz w:val="21"/>
          <w:szCs w:val="21"/>
          <w:highlight w:val="none"/>
        </w:rPr>
        <w:t>采购需求</w:t>
      </w:r>
    </w:p>
    <w:p w14:paraId="13BE018B">
      <w:pPr>
        <w:widowControl w:val="0"/>
        <w:numPr>
          <w:ilvl w:val="4"/>
          <w:numId w:val="11"/>
        </w:numPr>
        <w:adjustRightInd w:val="0"/>
        <w:snapToGrid w:val="0"/>
        <w:spacing w:after="0"/>
        <w:ind w:left="709" w:hanging="142"/>
        <w:jc w:val="both"/>
        <w:rPr>
          <w:rFonts w:ascii="宋体" w:hAnsi="宋体"/>
          <w:color w:val="auto"/>
          <w:sz w:val="21"/>
          <w:szCs w:val="21"/>
          <w:highlight w:val="none"/>
        </w:rPr>
      </w:pPr>
      <w:r>
        <w:rPr>
          <w:rFonts w:hint="eastAsia" w:ascii="宋体" w:hAnsi="宋体"/>
          <w:color w:val="auto"/>
          <w:sz w:val="21"/>
          <w:szCs w:val="21"/>
          <w:highlight w:val="none"/>
        </w:rPr>
        <w:t>评审办法</w:t>
      </w:r>
    </w:p>
    <w:p w14:paraId="33C37FBF">
      <w:pPr>
        <w:widowControl w:val="0"/>
        <w:numPr>
          <w:ilvl w:val="4"/>
          <w:numId w:val="11"/>
        </w:numPr>
        <w:adjustRightInd w:val="0"/>
        <w:snapToGrid w:val="0"/>
        <w:spacing w:after="0"/>
        <w:ind w:left="709" w:hanging="142"/>
        <w:jc w:val="both"/>
        <w:rPr>
          <w:rFonts w:ascii="宋体" w:hAnsi="宋体"/>
          <w:color w:val="auto"/>
          <w:sz w:val="21"/>
          <w:szCs w:val="21"/>
          <w:highlight w:val="none"/>
        </w:rPr>
      </w:pPr>
      <w:r>
        <w:rPr>
          <w:rFonts w:hint="eastAsia" w:ascii="宋体" w:hAnsi="宋体"/>
          <w:color w:val="auto"/>
          <w:sz w:val="21"/>
          <w:szCs w:val="21"/>
          <w:highlight w:val="none"/>
        </w:rPr>
        <w:t>合同书格式</w:t>
      </w:r>
    </w:p>
    <w:p w14:paraId="3931BE3E">
      <w:pPr>
        <w:widowControl w:val="0"/>
        <w:numPr>
          <w:ilvl w:val="4"/>
          <w:numId w:val="11"/>
        </w:numPr>
        <w:adjustRightInd w:val="0"/>
        <w:snapToGrid w:val="0"/>
        <w:spacing w:after="0"/>
        <w:ind w:left="709" w:hanging="142"/>
        <w:jc w:val="both"/>
        <w:rPr>
          <w:rFonts w:ascii="宋体" w:hAnsi="宋体"/>
          <w:color w:val="auto"/>
          <w:sz w:val="21"/>
          <w:szCs w:val="21"/>
          <w:highlight w:val="none"/>
        </w:rPr>
      </w:pPr>
      <w:r>
        <w:rPr>
          <w:rFonts w:hint="eastAsia" w:ascii="宋体" w:hAnsi="宋体"/>
          <w:color w:val="auto"/>
          <w:sz w:val="21"/>
          <w:szCs w:val="21"/>
          <w:highlight w:val="none"/>
        </w:rPr>
        <w:t>响应文件格式</w:t>
      </w:r>
    </w:p>
    <w:p w14:paraId="5CD4DC93">
      <w:pPr>
        <w:widowControl w:val="0"/>
        <w:numPr>
          <w:ilvl w:val="4"/>
          <w:numId w:val="11"/>
        </w:numPr>
        <w:adjustRightInd w:val="0"/>
        <w:snapToGrid w:val="0"/>
        <w:spacing w:after="0"/>
        <w:ind w:left="709" w:hanging="142"/>
        <w:jc w:val="both"/>
        <w:rPr>
          <w:rFonts w:ascii="宋体" w:hAnsi="宋体"/>
          <w:color w:val="auto"/>
          <w:sz w:val="21"/>
          <w:szCs w:val="21"/>
          <w:highlight w:val="none"/>
        </w:rPr>
      </w:pPr>
      <w:r>
        <w:rPr>
          <w:rFonts w:hint="eastAsia" w:ascii="宋体" w:hAnsi="宋体"/>
          <w:color w:val="auto"/>
          <w:sz w:val="21"/>
          <w:szCs w:val="21"/>
          <w:highlight w:val="none"/>
        </w:rPr>
        <w:t>采购过程中由采购人、采购代理机构发出的澄清和修改文件（如有）</w:t>
      </w:r>
    </w:p>
    <w:p w14:paraId="45E8D54F">
      <w:pPr>
        <w:widowControl w:val="0"/>
        <w:numPr>
          <w:ilvl w:val="0"/>
          <w:numId w:val="6"/>
        </w:numPr>
        <w:tabs>
          <w:tab w:val="left" w:pos="540"/>
          <w:tab w:val="left" w:pos="644"/>
        </w:tabs>
        <w:adjustRightInd w:val="0"/>
        <w:snapToGrid w:val="0"/>
        <w:spacing w:after="0"/>
        <w:ind w:left="540" w:hanging="539" w:hangingChars="257"/>
        <w:jc w:val="both"/>
        <w:outlineLvl w:val="3"/>
        <w:rPr>
          <w:rFonts w:ascii="宋体" w:hAnsi="宋体" w:cs="宋体"/>
          <w:snapToGrid w:val="0"/>
          <w:color w:val="auto"/>
          <w:sz w:val="21"/>
          <w:szCs w:val="21"/>
          <w:highlight w:val="none"/>
          <w:lang w:val="zh-CN"/>
        </w:rPr>
      </w:pPr>
      <w:bookmarkStart w:id="34" w:name="_Toc4846"/>
      <w:bookmarkStart w:id="35" w:name="_Toc15260"/>
      <w:bookmarkStart w:id="36" w:name="_Toc9303"/>
      <w:bookmarkStart w:id="37" w:name="_Toc13694"/>
      <w:bookmarkStart w:id="38" w:name="_Toc7789"/>
      <w:bookmarkStart w:id="39" w:name="_Toc515822977"/>
      <w:r>
        <w:rPr>
          <w:rFonts w:hint="eastAsia" w:ascii="宋体" w:hAnsi="宋体" w:cs="宋体"/>
          <w:snapToGrid w:val="0"/>
          <w:color w:val="auto"/>
          <w:sz w:val="21"/>
          <w:szCs w:val="21"/>
          <w:highlight w:val="none"/>
          <w:lang w:val="zh-CN"/>
        </w:rPr>
        <w:t>采购文件的澄清</w:t>
      </w:r>
      <w:bookmarkEnd w:id="34"/>
      <w:bookmarkEnd w:id="35"/>
      <w:bookmarkEnd w:id="36"/>
      <w:bookmarkEnd w:id="37"/>
      <w:bookmarkEnd w:id="38"/>
      <w:bookmarkEnd w:id="39"/>
    </w:p>
    <w:p w14:paraId="4371CEE0">
      <w:pPr>
        <w:widowControl w:val="0"/>
        <w:numPr>
          <w:ilvl w:val="1"/>
          <w:numId w:val="12"/>
        </w:numPr>
        <w:tabs>
          <w:tab w:val="left" w:pos="0"/>
          <w:tab w:val="left" w:pos="709"/>
          <w:tab w:val="clear" w:pos="360"/>
        </w:tabs>
        <w:autoSpaceDE w:val="0"/>
        <w:autoSpaceDN w:val="0"/>
        <w:adjustRightInd w:val="0"/>
        <w:snapToGrid w:val="0"/>
        <w:spacing w:after="0"/>
        <w:ind w:left="567" w:hanging="567" w:hangingChars="270"/>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供应商获取采购文件后，应认真检查，如发现页数不全、附件缺失、印刷模糊等，应及时通知采购代理机构补全或更换，否则风险自负。</w:t>
      </w:r>
    </w:p>
    <w:p w14:paraId="745C5508">
      <w:pPr>
        <w:widowControl w:val="0"/>
        <w:numPr>
          <w:ilvl w:val="1"/>
          <w:numId w:val="12"/>
        </w:numPr>
        <w:tabs>
          <w:tab w:val="left" w:pos="0"/>
          <w:tab w:val="left" w:pos="709"/>
          <w:tab w:val="clear" w:pos="360"/>
        </w:tabs>
        <w:autoSpaceDE w:val="0"/>
        <w:autoSpaceDN w:val="0"/>
        <w:adjustRightInd w:val="0"/>
        <w:snapToGrid w:val="0"/>
        <w:spacing w:after="0"/>
        <w:ind w:left="567" w:hanging="567" w:hangingChars="270"/>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供应商有疑问要求采购人或代理机构对采购文件进行澄清的，应以书面形式（包括信函、电报、传真、电子邮件等可以有形地表现所载内容的形式，下同）在提疑截止时间以前向采购人或采购代理机构提出。提疑截止时间见《供应商须知前附表》。</w:t>
      </w:r>
    </w:p>
    <w:p w14:paraId="63E15242">
      <w:pPr>
        <w:widowControl w:val="0"/>
        <w:numPr>
          <w:ilvl w:val="1"/>
          <w:numId w:val="12"/>
        </w:numPr>
        <w:tabs>
          <w:tab w:val="left" w:pos="0"/>
          <w:tab w:val="left" w:pos="709"/>
          <w:tab w:val="clear" w:pos="360"/>
        </w:tabs>
        <w:autoSpaceDE w:val="0"/>
        <w:autoSpaceDN w:val="0"/>
        <w:adjustRightInd w:val="0"/>
        <w:snapToGrid w:val="0"/>
        <w:spacing w:after="0"/>
        <w:ind w:left="567" w:hanging="567" w:hangingChars="270"/>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对于符合澄清要求的，采购代理机构将视情况以书面形式给接收采购文件的供应商予以答复，采购人、采购代理机构可以视采购项目的具体情况，组织供应商召开洽谈前答疑会。</w:t>
      </w:r>
    </w:p>
    <w:p w14:paraId="58DD4EB1">
      <w:pPr>
        <w:widowControl w:val="0"/>
        <w:numPr>
          <w:ilvl w:val="1"/>
          <w:numId w:val="12"/>
        </w:numPr>
        <w:tabs>
          <w:tab w:val="left" w:pos="0"/>
          <w:tab w:val="left" w:pos="709"/>
          <w:tab w:val="clear" w:pos="360"/>
        </w:tabs>
        <w:autoSpaceDE w:val="0"/>
        <w:autoSpaceDN w:val="0"/>
        <w:adjustRightInd w:val="0"/>
        <w:snapToGrid w:val="0"/>
        <w:spacing w:after="0"/>
        <w:ind w:left="567" w:hanging="567" w:hangingChars="270"/>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供应商未在规定的时间内对采购文件提出澄清或疑问的，采购代理机构将视其为同意。</w:t>
      </w:r>
    </w:p>
    <w:p w14:paraId="3C8BEA93">
      <w:pPr>
        <w:widowControl w:val="0"/>
        <w:numPr>
          <w:ilvl w:val="1"/>
          <w:numId w:val="12"/>
        </w:numPr>
        <w:tabs>
          <w:tab w:val="left" w:pos="0"/>
          <w:tab w:val="left" w:pos="709"/>
          <w:tab w:val="clear" w:pos="360"/>
        </w:tabs>
        <w:autoSpaceDE w:val="0"/>
        <w:autoSpaceDN w:val="0"/>
        <w:adjustRightInd w:val="0"/>
        <w:snapToGrid w:val="0"/>
        <w:spacing w:after="0"/>
        <w:ind w:left="567" w:hanging="567" w:hangingChars="270"/>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澄清的内容将作为采购文件的组成部分，当采购文件、澄清文件对同一内容的表述不一致时，以最后发出的书面文件为准。</w:t>
      </w:r>
    </w:p>
    <w:p w14:paraId="28188583">
      <w:pPr>
        <w:widowControl w:val="0"/>
        <w:numPr>
          <w:ilvl w:val="0"/>
          <w:numId w:val="6"/>
        </w:numPr>
        <w:tabs>
          <w:tab w:val="left" w:pos="540"/>
          <w:tab w:val="left" w:pos="644"/>
        </w:tabs>
        <w:adjustRightInd w:val="0"/>
        <w:snapToGrid w:val="0"/>
        <w:spacing w:after="0"/>
        <w:ind w:left="540" w:hanging="539" w:hangingChars="257"/>
        <w:jc w:val="both"/>
        <w:outlineLvl w:val="3"/>
        <w:rPr>
          <w:rFonts w:ascii="宋体" w:hAnsi="宋体" w:cs="宋体"/>
          <w:snapToGrid w:val="0"/>
          <w:color w:val="auto"/>
          <w:sz w:val="21"/>
          <w:szCs w:val="21"/>
          <w:highlight w:val="none"/>
          <w:lang w:val="zh-CN"/>
        </w:rPr>
      </w:pPr>
      <w:bookmarkStart w:id="40" w:name="_Toc21791"/>
      <w:bookmarkStart w:id="41" w:name="_Toc10204"/>
      <w:bookmarkStart w:id="42" w:name="_Toc15537"/>
      <w:bookmarkStart w:id="43" w:name="_Toc515822978"/>
      <w:bookmarkStart w:id="44" w:name="_Toc15576"/>
      <w:bookmarkStart w:id="45" w:name="_Toc12398"/>
      <w:r>
        <w:rPr>
          <w:rFonts w:hint="eastAsia" w:ascii="宋体" w:hAnsi="宋体" w:cs="宋体"/>
          <w:snapToGrid w:val="0"/>
          <w:color w:val="auto"/>
          <w:sz w:val="21"/>
          <w:szCs w:val="21"/>
          <w:highlight w:val="none"/>
          <w:lang w:val="zh-CN"/>
        </w:rPr>
        <w:t>采购文件的修改</w:t>
      </w:r>
      <w:bookmarkEnd w:id="40"/>
      <w:bookmarkEnd w:id="41"/>
      <w:bookmarkEnd w:id="42"/>
      <w:bookmarkEnd w:id="43"/>
      <w:bookmarkEnd w:id="44"/>
      <w:bookmarkEnd w:id="45"/>
    </w:p>
    <w:p w14:paraId="334346AD">
      <w:pPr>
        <w:widowControl w:val="0"/>
        <w:numPr>
          <w:ilvl w:val="1"/>
          <w:numId w:val="13"/>
        </w:numPr>
        <w:tabs>
          <w:tab w:val="left" w:pos="709"/>
          <w:tab w:val="clear" w:pos="360"/>
        </w:tabs>
        <w:autoSpaceDE w:val="0"/>
        <w:autoSpaceDN w:val="0"/>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提交首次响应文件截止之日前，采购人、采购代理机构可以在其认为必要时对已发出采购文件或澄清进行必要的澄清或者修改，澄清、修改的内容构成采购文件的组成部分。澄清、修改将由采购代理机构以书面形式通知所有接受采购文件的供应商，供应商在收到上述通知后，应在24小时内以书面形式向采购代理机构予以确认。</w:t>
      </w:r>
    </w:p>
    <w:p w14:paraId="72F3CE78">
      <w:pPr>
        <w:widowControl w:val="0"/>
        <w:numPr>
          <w:ilvl w:val="1"/>
          <w:numId w:val="13"/>
        </w:numPr>
        <w:tabs>
          <w:tab w:val="left" w:pos="709"/>
          <w:tab w:val="clear" w:pos="360"/>
        </w:tabs>
        <w:autoSpaceDE w:val="0"/>
        <w:autoSpaceDN w:val="0"/>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当采购文件和澄清、修改文件对同一内容的表述不一致时，以最后发出的书面文件为准。</w:t>
      </w:r>
    </w:p>
    <w:p w14:paraId="3AA83819">
      <w:pPr>
        <w:widowControl w:val="0"/>
        <w:numPr>
          <w:ilvl w:val="0"/>
          <w:numId w:val="6"/>
        </w:numPr>
        <w:tabs>
          <w:tab w:val="left" w:pos="540"/>
          <w:tab w:val="left" w:pos="644"/>
        </w:tabs>
        <w:adjustRightInd w:val="0"/>
        <w:snapToGrid w:val="0"/>
        <w:spacing w:after="0"/>
        <w:ind w:left="540" w:hanging="539" w:hangingChars="257"/>
        <w:jc w:val="both"/>
        <w:outlineLvl w:val="3"/>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现场考察</w:t>
      </w:r>
    </w:p>
    <w:p w14:paraId="460AE74E">
      <w:pPr>
        <w:widowControl w:val="0"/>
        <w:numPr>
          <w:ilvl w:val="1"/>
          <w:numId w:val="14"/>
        </w:numPr>
        <w:tabs>
          <w:tab w:val="left" w:pos="709"/>
          <w:tab w:val="clear" w:pos="360"/>
        </w:tabs>
        <w:autoSpaceDE w:val="0"/>
        <w:autoSpaceDN w:val="0"/>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采购文件</w:t>
      </w:r>
      <w:r>
        <w:rPr>
          <w:rFonts w:hint="eastAsia" w:ascii="宋体" w:hAnsi="宋体" w:cs="宋体"/>
          <w:color w:val="auto"/>
          <w:sz w:val="21"/>
          <w:szCs w:val="21"/>
          <w:highlight w:val="none"/>
        </w:rPr>
        <w:t>规定组织考察现场的，采购代理机构将按《供应商须知前附表》规定的时间、地点组织供应商考察项目现场</w:t>
      </w:r>
      <w:r>
        <w:rPr>
          <w:rFonts w:hint="eastAsia" w:ascii="宋体" w:hAnsi="宋体" w:cs="宋体"/>
          <w:snapToGrid w:val="0"/>
          <w:color w:val="auto"/>
          <w:sz w:val="21"/>
          <w:szCs w:val="21"/>
          <w:highlight w:val="none"/>
          <w:lang w:val="zh-CN"/>
        </w:rPr>
        <w:t>。</w:t>
      </w:r>
    </w:p>
    <w:p w14:paraId="03A6DC33">
      <w:pPr>
        <w:widowControl w:val="0"/>
        <w:numPr>
          <w:ilvl w:val="1"/>
          <w:numId w:val="14"/>
        </w:numPr>
        <w:tabs>
          <w:tab w:val="left" w:pos="709"/>
          <w:tab w:val="clear" w:pos="360"/>
        </w:tabs>
        <w:autoSpaceDE w:val="0"/>
        <w:autoSpaceDN w:val="0"/>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供应商考察现场发生的费用自理。</w:t>
      </w:r>
    </w:p>
    <w:p w14:paraId="66A8E354">
      <w:pPr>
        <w:widowControl w:val="0"/>
        <w:numPr>
          <w:ilvl w:val="1"/>
          <w:numId w:val="14"/>
        </w:numPr>
        <w:tabs>
          <w:tab w:val="left" w:pos="709"/>
          <w:tab w:val="clear" w:pos="360"/>
        </w:tabs>
        <w:autoSpaceDE w:val="0"/>
        <w:autoSpaceDN w:val="0"/>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除采购人和采购代理机构的原因外，供应商自行负责在考察现场中所发生的人员伤亡和财产损失。</w:t>
      </w:r>
    </w:p>
    <w:p w14:paraId="749899CC">
      <w:pPr>
        <w:widowControl w:val="0"/>
        <w:numPr>
          <w:ilvl w:val="1"/>
          <w:numId w:val="14"/>
        </w:numPr>
        <w:tabs>
          <w:tab w:val="left" w:pos="709"/>
          <w:tab w:val="clear" w:pos="360"/>
        </w:tabs>
        <w:autoSpaceDE w:val="0"/>
        <w:autoSpaceDN w:val="0"/>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采购人在考察现场中介绍的项目场地和相关的周边环境情况，供应商可在编制响应文件时参考，采购人和采购代理机构不对供应商据此作出的判断和决策负责。</w:t>
      </w:r>
    </w:p>
    <w:p w14:paraId="589672E1">
      <w:pPr>
        <w:widowControl w:val="0"/>
        <w:numPr>
          <w:ilvl w:val="1"/>
          <w:numId w:val="5"/>
        </w:numPr>
        <w:tabs>
          <w:tab w:val="left" w:pos="540"/>
          <w:tab w:val="left" w:pos="840"/>
        </w:tabs>
        <w:adjustRightInd w:val="0"/>
        <w:snapToGrid w:val="0"/>
        <w:spacing w:after="0"/>
        <w:ind w:left="540" w:hanging="540"/>
        <w:jc w:val="both"/>
        <w:outlineLvl w:val="2"/>
        <w:rPr>
          <w:rFonts w:ascii="宋体" w:hAnsi="宋体" w:cs="宋体"/>
          <w:b/>
          <w:color w:val="auto"/>
          <w:sz w:val="21"/>
          <w:szCs w:val="21"/>
          <w:highlight w:val="none"/>
        </w:rPr>
      </w:pPr>
      <w:r>
        <w:rPr>
          <w:rFonts w:hint="eastAsia" w:ascii="宋体" w:hAnsi="宋体" w:cs="宋体"/>
          <w:b/>
          <w:color w:val="auto"/>
          <w:sz w:val="21"/>
          <w:szCs w:val="21"/>
          <w:highlight w:val="none"/>
        </w:rPr>
        <w:t>响应文件</w:t>
      </w:r>
    </w:p>
    <w:p w14:paraId="69F692B7">
      <w:pPr>
        <w:widowControl w:val="0"/>
        <w:numPr>
          <w:ilvl w:val="0"/>
          <w:numId w:val="6"/>
        </w:numPr>
        <w:tabs>
          <w:tab w:val="left" w:pos="426"/>
        </w:tabs>
        <w:adjustRightInd w:val="0"/>
        <w:snapToGrid w:val="0"/>
        <w:spacing w:after="0"/>
        <w:jc w:val="both"/>
        <w:outlineLvl w:val="3"/>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响应文件是指：供应商根据采购文件要求编制的包含价格、商务、技术和服务及供应商认为其他必须提交的资料等所有内容的文件。供应商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供应商应承担相应后果，并负责赔偿。供应商为执行本项目合同而提供的技术资料等归采购人所有。</w:t>
      </w:r>
    </w:p>
    <w:p w14:paraId="4208C79E">
      <w:pPr>
        <w:widowControl w:val="0"/>
        <w:numPr>
          <w:ilvl w:val="0"/>
          <w:numId w:val="6"/>
        </w:numPr>
        <w:tabs>
          <w:tab w:val="left" w:pos="426"/>
          <w:tab w:val="left" w:pos="644"/>
        </w:tabs>
        <w:adjustRightInd w:val="0"/>
        <w:snapToGrid w:val="0"/>
        <w:spacing w:after="0"/>
        <w:ind w:left="315" w:hanging="315" w:hangingChars="150"/>
        <w:jc w:val="both"/>
        <w:outlineLvl w:val="3"/>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响应文件内容及参考格式详见第六章“响应文件格式”。</w:t>
      </w:r>
    </w:p>
    <w:p w14:paraId="1702CB6C">
      <w:pPr>
        <w:widowControl w:val="0"/>
        <w:numPr>
          <w:ilvl w:val="0"/>
          <w:numId w:val="6"/>
        </w:numPr>
        <w:tabs>
          <w:tab w:val="left" w:pos="426"/>
          <w:tab w:val="left" w:pos="644"/>
        </w:tabs>
        <w:adjustRightInd w:val="0"/>
        <w:snapToGrid w:val="0"/>
        <w:spacing w:after="0"/>
        <w:ind w:left="315" w:hanging="315" w:hangingChars="150"/>
        <w:jc w:val="both"/>
        <w:outlineLvl w:val="3"/>
        <w:rPr>
          <w:rFonts w:ascii="宋体" w:hAnsi="宋体" w:cs="宋体"/>
          <w:snapToGrid w:val="0"/>
          <w:color w:val="auto"/>
          <w:sz w:val="21"/>
          <w:szCs w:val="21"/>
          <w:highlight w:val="none"/>
          <w:lang w:val="zh-CN"/>
        </w:rPr>
      </w:pPr>
      <w:bookmarkStart w:id="46" w:name="_Toc515822982"/>
      <w:bookmarkStart w:id="47" w:name="_Toc30611"/>
      <w:bookmarkStart w:id="48" w:name="_Toc1603"/>
      <w:bookmarkStart w:id="49" w:name="_Toc16830"/>
      <w:bookmarkStart w:id="50" w:name="_Toc23412"/>
      <w:bookmarkStart w:id="51" w:name="_Toc6812"/>
      <w:r>
        <w:rPr>
          <w:rFonts w:hint="eastAsia" w:ascii="宋体" w:hAnsi="宋体" w:cs="宋体"/>
          <w:snapToGrid w:val="0"/>
          <w:color w:val="auto"/>
          <w:sz w:val="21"/>
          <w:szCs w:val="21"/>
          <w:highlight w:val="none"/>
          <w:lang w:val="zh-CN"/>
        </w:rPr>
        <w:t>响应文件的编制</w:t>
      </w:r>
      <w:bookmarkEnd w:id="46"/>
      <w:bookmarkEnd w:id="47"/>
      <w:bookmarkEnd w:id="48"/>
      <w:bookmarkEnd w:id="49"/>
      <w:bookmarkEnd w:id="50"/>
      <w:bookmarkEnd w:id="51"/>
    </w:p>
    <w:p w14:paraId="38407313">
      <w:pPr>
        <w:widowControl w:val="0"/>
        <w:numPr>
          <w:ilvl w:val="1"/>
          <w:numId w:val="15"/>
        </w:numPr>
        <w:tabs>
          <w:tab w:val="left" w:pos="709"/>
          <w:tab w:val="clear" w:pos="360"/>
        </w:tabs>
        <w:adjustRightInd w:val="0"/>
        <w:snapToGrid w:val="0"/>
        <w:spacing w:after="0"/>
        <w:ind w:left="567" w:hanging="567"/>
        <w:jc w:val="both"/>
        <w:rPr>
          <w:rFonts w:ascii="宋体" w:hAnsi="宋体" w:cs="宋体"/>
          <w:snapToGrid w:val="0"/>
          <w:color w:val="auto"/>
          <w:sz w:val="21"/>
          <w:szCs w:val="21"/>
          <w:highlight w:val="none"/>
          <w:lang w:val="zh-CN"/>
        </w:rPr>
      </w:pPr>
      <w:bookmarkStart w:id="52" w:name="_Toc515822980"/>
      <w:bookmarkStart w:id="53" w:name="_Toc14769"/>
      <w:bookmarkStart w:id="54" w:name="_Toc2682"/>
      <w:bookmarkStart w:id="55" w:name="_Toc20143"/>
      <w:bookmarkStart w:id="56" w:name="_Toc12660"/>
      <w:bookmarkStart w:id="57" w:name="_Toc7212"/>
      <w:r>
        <w:rPr>
          <w:rFonts w:hint="eastAsia" w:ascii="宋体" w:hAnsi="宋体" w:cs="宋体"/>
          <w:snapToGrid w:val="0"/>
          <w:color w:val="auto"/>
          <w:sz w:val="21"/>
          <w:szCs w:val="21"/>
          <w:highlight w:val="none"/>
          <w:lang w:val="zh-CN"/>
        </w:rPr>
        <w:t>语言和计量单位</w:t>
      </w:r>
      <w:bookmarkEnd w:id="52"/>
      <w:bookmarkEnd w:id="53"/>
      <w:bookmarkEnd w:id="54"/>
      <w:bookmarkEnd w:id="55"/>
      <w:bookmarkEnd w:id="56"/>
      <w:bookmarkEnd w:id="57"/>
    </w:p>
    <w:p w14:paraId="5B905187">
      <w:pPr>
        <w:widowControl w:val="0"/>
        <w:numPr>
          <w:ilvl w:val="0"/>
          <w:numId w:val="16"/>
        </w:numPr>
        <w:tabs>
          <w:tab w:val="left" w:pos="851"/>
        </w:tabs>
        <w:adjustRightInd w:val="0"/>
        <w:snapToGrid w:val="0"/>
        <w:spacing w:after="0"/>
        <w:ind w:left="567" w:hanging="419"/>
        <w:contextualSpacing/>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供应商提交的响应文件以及供应商与采购人或采购代理机构就有关采购项目的所有来往函电均应使用中文。供应商提交的支持文件或印刷文献可以用另一种语言，但相应内容应附有中文翻译本，在解释响应文件时以中文翻译本为准。</w:t>
      </w:r>
    </w:p>
    <w:p w14:paraId="4AAA6144">
      <w:pPr>
        <w:widowControl w:val="0"/>
        <w:numPr>
          <w:ilvl w:val="0"/>
          <w:numId w:val="16"/>
        </w:numPr>
        <w:tabs>
          <w:tab w:val="left" w:pos="851"/>
        </w:tabs>
        <w:adjustRightInd w:val="0"/>
        <w:snapToGrid w:val="0"/>
        <w:spacing w:after="0"/>
        <w:ind w:left="567" w:hanging="419"/>
        <w:contextualSpacing/>
        <w:jc w:val="both"/>
        <w:rPr>
          <w:rFonts w:ascii="宋体" w:hAnsi="宋体"/>
          <w:color w:val="auto"/>
          <w:sz w:val="21"/>
          <w:szCs w:val="21"/>
          <w:highlight w:val="none"/>
          <w:lang w:val="zh-CN"/>
        </w:rPr>
      </w:pPr>
      <w:r>
        <w:rPr>
          <w:rFonts w:hint="eastAsia" w:ascii="宋体" w:hAnsi="宋体" w:cs="宋体"/>
          <w:snapToGrid w:val="0"/>
          <w:color w:val="auto"/>
          <w:sz w:val="21"/>
          <w:szCs w:val="21"/>
          <w:highlight w:val="none"/>
          <w:lang w:val="zh-CN"/>
        </w:rPr>
        <w:t>除非采购文件中另有规定，计量单位均应采用中华人民共和国法定的计量单位。</w:t>
      </w:r>
    </w:p>
    <w:p w14:paraId="2C39BBFF">
      <w:pPr>
        <w:widowControl w:val="0"/>
        <w:numPr>
          <w:ilvl w:val="1"/>
          <w:numId w:val="15"/>
        </w:numPr>
        <w:tabs>
          <w:tab w:val="left" w:pos="709"/>
          <w:tab w:val="clear" w:pos="360"/>
        </w:tabs>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供应商应当按照采购文件的全部要求、包括所有的澄清、修改及附件编制响应文件，并对其提交的响应文件及全部资料的真实性、合法性承担法律责任，并接受采购人或采购代理机构对其中任何资料进一步核实的要求。</w:t>
      </w:r>
    </w:p>
    <w:p w14:paraId="11FB108A">
      <w:pPr>
        <w:widowControl w:val="0"/>
        <w:numPr>
          <w:ilvl w:val="1"/>
          <w:numId w:val="15"/>
        </w:numPr>
        <w:tabs>
          <w:tab w:val="left" w:pos="709"/>
          <w:tab w:val="clear" w:pos="360"/>
        </w:tabs>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供应商应认真阅读并充分理解采购文件的全部内容（包括所有的澄清、修改和补充文件），并对采购文件提出的条件和要求作出明确响应。如因供应商只填写和提供了采购文件要求</w:t>
      </w:r>
      <w:r>
        <w:rPr>
          <w:rFonts w:hint="eastAsia" w:ascii="宋体" w:hAnsi="宋体" w:cs="宋体"/>
          <w:color w:val="auto"/>
          <w:sz w:val="21"/>
          <w:szCs w:val="21"/>
          <w:highlight w:val="none"/>
        </w:rPr>
        <w:t>的部分内容和附件，而给评审造成困难，其可能导致的结果和责任由供应商自行承担。</w:t>
      </w:r>
    </w:p>
    <w:p w14:paraId="09F03CE5">
      <w:pPr>
        <w:widowControl w:val="0"/>
        <w:numPr>
          <w:ilvl w:val="1"/>
          <w:numId w:val="15"/>
        </w:numPr>
        <w:tabs>
          <w:tab w:val="left" w:pos="709"/>
          <w:tab w:val="clear" w:pos="360"/>
        </w:tabs>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供应商应完整地按采购文件的要求提交所有资料，并按要求的格式填写规定的所有内容，无相应内容可填项的，应填写“无”、“不适用</w:t>
      </w:r>
      <w:r>
        <w:rPr>
          <w:rFonts w:ascii="宋体" w:hAnsi="宋体" w:cs="宋体"/>
          <w:snapToGrid w:val="0"/>
          <w:color w:val="auto"/>
          <w:sz w:val="21"/>
          <w:szCs w:val="21"/>
          <w:highlight w:val="none"/>
          <w:lang w:val="zh-CN"/>
        </w:rPr>
        <w:t>”、</w:t>
      </w:r>
      <w:r>
        <w:rPr>
          <w:rFonts w:hint="eastAsia" w:ascii="宋体" w:hAnsi="宋体" w:cs="宋体"/>
          <w:snapToGrid w:val="0"/>
          <w:color w:val="auto"/>
          <w:sz w:val="21"/>
          <w:szCs w:val="21"/>
          <w:highlight w:val="none"/>
          <w:lang w:val="zh-CN"/>
        </w:rPr>
        <w:t>“未测试”、“没有相应指标”等明确的回答文字。如采购文件未规定格式的，相关格式由供应商自定。</w:t>
      </w:r>
    </w:p>
    <w:p w14:paraId="44B1DF08">
      <w:pPr>
        <w:widowControl w:val="0"/>
        <w:numPr>
          <w:ilvl w:val="0"/>
          <w:numId w:val="6"/>
        </w:numPr>
        <w:tabs>
          <w:tab w:val="left" w:pos="540"/>
          <w:tab w:val="left" w:pos="644"/>
        </w:tabs>
        <w:adjustRightInd w:val="0"/>
        <w:snapToGrid w:val="0"/>
        <w:spacing w:after="0"/>
        <w:ind w:left="540" w:hanging="539" w:hangingChars="257"/>
        <w:jc w:val="both"/>
        <w:outlineLvl w:val="3"/>
        <w:rPr>
          <w:rFonts w:ascii="宋体" w:hAnsi="宋体" w:cs="宋体"/>
          <w:b/>
          <w:snapToGrid w:val="0"/>
          <w:color w:val="auto"/>
          <w:sz w:val="21"/>
          <w:szCs w:val="21"/>
          <w:highlight w:val="none"/>
          <w:lang w:val="zh-CN"/>
        </w:rPr>
      </w:pPr>
      <w:bookmarkStart w:id="58" w:name="_Toc14196"/>
      <w:bookmarkStart w:id="59" w:name="_Toc8668"/>
      <w:bookmarkStart w:id="60" w:name="_Toc25210"/>
      <w:bookmarkStart w:id="61" w:name="_Toc6883"/>
      <w:bookmarkStart w:id="62" w:name="_Toc515822983"/>
      <w:bookmarkStart w:id="63" w:name="_Toc28185"/>
      <w:r>
        <w:rPr>
          <w:rFonts w:hint="eastAsia" w:ascii="宋体" w:hAnsi="宋体" w:cs="宋体"/>
          <w:snapToGrid w:val="0"/>
          <w:color w:val="auto"/>
          <w:sz w:val="21"/>
          <w:szCs w:val="21"/>
          <w:highlight w:val="none"/>
          <w:lang w:val="zh-CN"/>
        </w:rPr>
        <w:t>报价</w:t>
      </w:r>
      <w:bookmarkEnd w:id="58"/>
      <w:bookmarkEnd w:id="59"/>
      <w:bookmarkEnd w:id="60"/>
      <w:bookmarkEnd w:id="61"/>
      <w:bookmarkEnd w:id="62"/>
      <w:bookmarkEnd w:id="63"/>
    </w:p>
    <w:p w14:paraId="5A361235">
      <w:pPr>
        <w:widowControl w:val="0"/>
        <w:numPr>
          <w:ilvl w:val="1"/>
          <w:numId w:val="17"/>
        </w:numPr>
        <w:tabs>
          <w:tab w:val="left" w:pos="709"/>
          <w:tab w:val="clear" w:pos="465"/>
        </w:tabs>
        <w:autoSpaceDE w:val="0"/>
        <w:autoSpaceDN w:val="0"/>
        <w:adjustRightInd w:val="0"/>
        <w:snapToGrid w:val="0"/>
        <w:spacing w:after="0"/>
        <w:ind w:left="567" w:hanging="567"/>
        <w:jc w:val="both"/>
        <w:rPr>
          <w:rFonts w:ascii="宋体" w:hAnsi="宋体" w:cs="宋体"/>
          <w:snapToGrid w:val="0"/>
          <w:color w:val="auto"/>
          <w:sz w:val="21"/>
          <w:szCs w:val="21"/>
          <w:highlight w:val="none"/>
          <w:lang w:val="zh-CN"/>
        </w:rPr>
      </w:pPr>
      <w:bookmarkStart w:id="64" w:name="_Toc31523"/>
      <w:bookmarkStart w:id="65" w:name="_Toc515822984"/>
      <w:bookmarkStart w:id="66" w:name="_Toc27926"/>
      <w:bookmarkStart w:id="67" w:name="_Toc24354"/>
      <w:bookmarkStart w:id="68" w:name="_Toc11648"/>
      <w:bookmarkStart w:id="69" w:name="_Toc3154"/>
      <w:r>
        <w:rPr>
          <w:rFonts w:hint="eastAsia" w:ascii="宋体" w:hAnsi="宋体" w:cs="宋体"/>
          <w:snapToGrid w:val="0"/>
          <w:color w:val="auto"/>
          <w:sz w:val="21"/>
          <w:szCs w:val="21"/>
          <w:highlight w:val="none"/>
          <w:lang w:val="zh-CN"/>
        </w:rPr>
        <w:t>报价包括供应商在首次提交的响应文件中的报价</w:t>
      </w:r>
      <w:r>
        <w:rPr>
          <w:rFonts w:hint="eastAsia" w:ascii="宋体" w:hAnsi="宋体"/>
          <w:color w:val="auto"/>
          <w:sz w:val="21"/>
          <w:szCs w:val="21"/>
          <w:highlight w:val="none"/>
          <w:lang w:val="zh-CN"/>
        </w:rPr>
        <w:t>、洽谈过程中的报价和最后报价。</w:t>
      </w:r>
      <w:r>
        <w:rPr>
          <w:rFonts w:hint="eastAsia" w:ascii="宋体" w:hAnsi="宋体" w:cs="宋体"/>
          <w:snapToGrid w:val="0"/>
          <w:color w:val="auto"/>
          <w:sz w:val="21"/>
          <w:szCs w:val="21"/>
          <w:highlight w:val="none"/>
          <w:lang w:val="zh-CN"/>
        </w:rPr>
        <w:t>除非采购文件另有规定外，供应商的报价均应以人民币作为货币单位。</w:t>
      </w:r>
    </w:p>
    <w:p w14:paraId="29B2F637">
      <w:pPr>
        <w:widowControl w:val="0"/>
        <w:numPr>
          <w:ilvl w:val="1"/>
          <w:numId w:val="17"/>
        </w:numPr>
        <w:tabs>
          <w:tab w:val="left" w:pos="709"/>
          <w:tab w:val="clear" w:pos="465"/>
        </w:tabs>
        <w:autoSpaceDE w:val="0"/>
        <w:autoSpaceDN w:val="0"/>
        <w:adjustRightInd w:val="0"/>
        <w:snapToGrid w:val="0"/>
        <w:spacing w:after="0"/>
        <w:ind w:left="567" w:hanging="567"/>
        <w:jc w:val="both"/>
        <w:rPr>
          <w:rFonts w:ascii="宋体" w:hAnsi="宋体"/>
          <w:color w:val="auto"/>
          <w:sz w:val="21"/>
          <w:szCs w:val="21"/>
          <w:highlight w:val="none"/>
          <w:lang w:val="zh-CN"/>
        </w:rPr>
      </w:pPr>
      <w:r>
        <w:rPr>
          <w:rFonts w:hint="eastAsia" w:ascii="宋体" w:hAnsi="宋体"/>
          <w:color w:val="auto"/>
          <w:sz w:val="21"/>
          <w:szCs w:val="21"/>
          <w:highlight w:val="none"/>
          <w:lang w:val="zh-CN"/>
        </w:rPr>
        <w:t>采购文件允许以多种货币报价的，在进行价格评审时，</w:t>
      </w:r>
      <w:r>
        <w:rPr>
          <w:rFonts w:hint="eastAsia" w:ascii="宋体" w:hAnsi="宋体" w:cs="宋体"/>
          <w:snapToGrid w:val="0"/>
          <w:color w:val="auto"/>
          <w:sz w:val="21"/>
          <w:szCs w:val="21"/>
          <w:highlight w:val="none"/>
          <w:lang w:val="zh-CN"/>
        </w:rPr>
        <w:t>以响应文件递交当日中国银行总行首次发布的外币对人民币的现汇卖出价进行报价货币对人民币的转换以计算评审价格</w:t>
      </w:r>
      <w:r>
        <w:rPr>
          <w:rFonts w:hint="eastAsia" w:ascii="宋体" w:hAnsi="宋体"/>
          <w:color w:val="auto"/>
          <w:sz w:val="21"/>
          <w:szCs w:val="21"/>
          <w:highlight w:val="none"/>
          <w:lang w:val="zh-CN"/>
        </w:rPr>
        <w:t>。</w:t>
      </w:r>
    </w:p>
    <w:p w14:paraId="11587BFB">
      <w:pPr>
        <w:widowControl w:val="0"/>
        <w:numPr>
          <w:ilvl w:val="1"/>
          <w:numId w:val="17"/>
        </w:numPr>
        <w:tabs>
          <w:tab w:val="left" w:pos="709"/>
          <w:tab w:val="clear" w:pos="465"/>
        </w:tabs>
        <w:autoSpaceDE w:val="0"/>
        <w:autoSpaceDN w:val="0"/>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本采购项目预算金额详见第一章采购邀请函。供应商的报价不得超过该预算金额，否则</w:t>
      </w:r>
      <w:r>
        <w:rPr>
          <w:rFonts w:hint="eastAsia" w:ascii="宋体" w:hAnsi="宋体" w:cs="宋体"/>
          <w:b/>
          <w:snapToGrid w:val="0"/>
          <w:color w:val="auto"/>
          <w:sz w:val="21"/>
          <w:szCs w:val="21"/>
          <w:highlight w:val="none"/>
          <w:lang w:val="zh-CN"/>
        </w:rPr>
        <w:t>按无效响应处理</w:t>
      </w:r>
      <w:r>
        <w:rPr>
          <w:rFonts w:hint="eastAsia" w:ascii="宋体" w:hAnsi="宋体" w:cs="宋体"/>
          <w:snapToGrid w:val="0"/>
          <w:color w:val="auto"/>
          <w:sz w:val="21"/>
          <w:szCs w:val="21"/>
          <w:highlight w:val="none"/>
          <w:lang w:val="zh-CN"/>
        </w:rPr>
        <w:t>。报价应包含完成采购文件采购需求全部内容的所有费用，所有根据采购文件或其它原因应由供应商支付的税款和其他应交纳的费用都应包括在报价中，供应商不得以低于成本的价格进行报价。。</w:t>
      </w:r>
    </w:p>
    <w:p w14:paraId="5C859C11">
      <w:pPr>
        <w:widowControl w:val="0"/>
        <w:numPr>
          <w:ilvl w:val="1"/>
          <w:numId w:val="17"/>
        </w:numPr>
        <w:tabs>
          <w:tab w:val="left" w:pos="709"/>
          <w:tab w:val="clear" w:pos="465"/>
        </w:tabs>
        <w:autoSpaceDE w:val="0"/>
        <w:autoSpaceDN w:val="0"/>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供应商应按照采购文件规定的采购需求及合同条款进行报价，并按采购文件规定的格式报出</w:t>
      </w:r>
      <w:r>
        <w:rPr>
          <w:rFonts w:hint="eastAsia" w:ascii="宋体" w:hAnsi="宋体"/>
          <w:color w:val="auto"/>
          <w:sz w:val="21"/>
          <w:szCs w:val="21"/>
          <w:highlight w:val="none"/>
          <w:lang w:val="zh-CN"/>
        </w:rPr>
        <w:t>。</w:t>
      </w:r>
      <w:r>
        <w:rPr>
          <w:rFonts w:hint="eastAsia" w:ascii="宋体" w:hAnsi="宋体" w:cs="宋体"/>
          <w:snapToGrid w:val="0"/>
          <w:color w:val="auto"/>
          <w:sz w:val="21"/>
          <w:szCs w:val="21"/>
          <w:highlight w:val="none"/>
          <w:lang w:val="zh-CN"/>
        </w:rPr>
        <w:t>报价中</w:t>
      </w:r>
      <w:r>
        <w:rPr>
          <w:rFonts w:hint="eastAsia" w:ascii="宋体" w:hAnsi="宋体"/>
          <w:color w:val="auto"/>
          <w:sz w:val="21"/>
          <w:szCs w:val="21"/>
          <w:highlight w:val="none"/>
          <w:lang w:val="zh-CN"/>
        </w:rPr>
        <w:t>不得缺、漏项或只投其中的部分内容，</w:t>
      </w:r>
      <w:r>
        <w:rPr>
          <w:rFonts w:hint="eastAsia" w:ascii="宋体" w:hAnsi="宋体" w:cs="宋体"/>
          <w:snapToGrid w:val="0"/>
          <w:color w:val="auto"/>
          <w:sz w:val="21"/>
          <w:szCs w:val="21"/>
          <w:highlight w:val="none"/>
          <w:lang w:val="zh-CN"/>
        </w:rPr>
        <w:t>否则</w:t>
      </w:r>
      <w:r>
        <w:rPr>
          <w:rFonts w:hint="eastAsia" w:ascii="宋体" w:hAnsi="宋体" w:cs="宋体"/>
          <w:b/>
          <w:snapToGrid w:val="0"/>
          <w:color w:val="auto"/>
          <w:sz w:val="21"/>
          <w:szCs w:val="21"/>
          <w:highlight w:val="none"/>
          <w:lang w:val="zh-CN"/>
        </w:rPr>
        <w:t>按无效响应处理</w:t>
      </w:r>
      <w:r>
        <w:rPr>
          <w:rFonts w:hint="eastAsia" w:ascii="宋体" w:hAnsi="宋体" w:cs="宋体"/>
          <w:snapToGrid w:val="0"/>
          <w:color w:val="auto"/>
          <w:sz w:val="21"/>
          <w:szCs w:val="21"/>
          <w:highlight w:val="none"/>
          <w:lang w:val="zh-CN"/>
        </w:rPr>
        <w:t>。</w:t>
      </w:r>
    </w:p>
    <w:p w14:paraId="070D31BD">
      <w:pPr>
        <w:widowControl w:val="0"/>
        <w:numPr>
          <w:ilvl w:val="1"/>
          <w:numId w:val="17"/>
        </w:numPr>
        <w:tabs>
          <w:tab w:val="left" w:pos="709"/>
          <w:tab w:val="clear" w:pos="465"/>
        </w:tabs>
        <w:autoSpaceDE w:val="0"/>
        <w:autoSpaceDN w:val="0"/>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对于采购文件中未列明、而供应商认为必需的费用也需列入报价。在合同实施时，采购人将不予支付成交供应商响应文件没有列入的项目费用，并认为此项目的费用已包括在报价中。</w:t>
      </w:r>
    </w:p>
    <w:p w14:paraId="06C8F620">
      <w:pPr>
        <w:widowControl w:val="0"/>
        <w:numPr>
          <w:ilvl w:val="1"/>
          <w:numId w:val="17"/>
        </w:numPr>
        <w:tabs>
          <w:tab w:val="left" w:pos="709"/>
          <w:tab w:val="clear" w:pos="465"/>
        </w:tabs>
        <w:autoSpaceDE w:val="0"/>
        <w:autoSpaceDN w:val="0"/>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每一种规格的</w:t>
      </w:r>
      <w:r>
        <w:rPr>
          <w:rFonts w:hint="eastAsia" w:ascii="宋体" w:hAnsi="宋体"/>
          <w:color w:val="auto"/>
          <w:sz w:val="21"/>
          <w:szCs w:val="21"/>
          <w:highlight w:val="none"/>
          <w:lang w:val="zh-CN"/>
        </w:rPr>
        <w:t>服务（工程或货物）</w:t>
      </w:r>
      <w:r>
        <w:rPr>
          <w:rFonts w:hint="eastAsia" w:ascii="宋体" w:hAnsi="宋体" w:cs="宋体"/>
          <w:snapToGrid w:val="0"/>
          <w:color w:val="auto"/>
          <w:sz w:val="21"/>
          <w:szCs w:val="21"/>
          <w:highlight w:val="none"/>
          <w:lang w:val="zh-CN"/>
        </w:rPr>
        <w:t>只允许有一个报价，否则其响应文件将被</w:t>
      </w:r>
      <w:r>
        <w:rPr>
          <w:rFonts w:hint="eastAsia" w:ascii="宋体" w:hAnsi="宋体" w:cs="宋体"/>
          <w:b/>
          <w:snapToGrid w:val="0"/>
          <w:color w:val="auto"/>
          <w:sz w:val="21"/>
          <w:szCs w:val="21"/>
          <w:highlight w:val="none"/>
          <w:lang w:val="zh-CN"/>
        </w:rPr>
        <w:t>视为无效文件</w:t>
      </w:r>
      <w:r>
        <w:rPr>
          <w:rFonts w:hint="eastAsia" w:ascii="宋体" w:hAnsi="宋体" w:cs="宋体"/>
          <w:snapToGrid w:val="0"/>
          <w:color w:val="auto"/>
          <w:sz w:val="21"/>
          <w:szCs w:val="21"/>
          <w:highlight w:val="none"/>
          <w:lang w:val="zh-CN"/>
        </w:rPr>
        <w:t>。</w:t>
      </w:r>
    </w:p>
    <w:p w14:paraId="396EE462">
      <w:pPr>
        <w:widowControl w:val="0"/>
        <w:numPr>
          <w:ilvl w:val="1"/>
          <w:numId w:val="17"/>
        </w:numPr>
        <w:tabs>
          <w:tab w:val="left" w:pos="709"/>
          <w:tab w:val="clear" w:pos="465"/>
        </w:tabs>
        <w:autoSpaceDE w:val="0"/>
        <w:autoSpaceDN w:val="0"/>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供应商的报价在合同执行过程中是固定不变的，不得以任何理由予以变更。故供应商应根据采购文件的规定和要求、市场价格水平及其走势、供应商的管理水平、供应商的方案和由这些因素决定的供应商之于本项目的成本水平等提出自己的报价。</w:t>
      </w:r>
      <w:r>
        <w:rPr>
          <w:rFonts w:hint="eastAsia" w:ascii="宋体" w:hAnsi="宋体"/>
          <w:color w:val="auto"/>
          <w:sz w:val="21"/>
          <w:szCs w:val="21"/>
          <w:highlight w:val="none"/>
          <w:lang w:val="zh-CN"/>
        </w:rPr>
        <w:t>对在合同实施过程中可能发生的其它费用（如：增加耗材、材料涨价、人工、后期维护、技术支持、运输成本增加等因素），采购人不予支持。</w:t>
      </w:r>
    </w:p>
    <w:p w14:paraId="1BFFB6DE">
      <w:pPr>
        <w:widowControl w:val="0"/>
        <w:numPr>
          <w:ilvl w:val="1"/>
          <w:numId w:val="17"/>
        </w:numPr>
        <w:tabs>
          <w:tab w:val="left" w:pos="709"/>
          <w:tab w:val="clear" w:pos="465"/>
        </w:tabs>
        <w:autoSpaceDE w:val="0"/>
        <w:autoSpaceDN w:val="0"/>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成交供应商负责本项目所需的售后服务等全部工作，文件另有规定的除外。</w:t>
      </w:r>
    </w:p>
    <w:p w14:paraId="457982A6">
      <w:pPr>
        <w:widowControl w:val="0"/>
        <w:numPr>
          <w:ilvl w:val="0"/>
          <w:numId w:val="6"/>
        </w:numPr>
        <w:tabs>
          <w:tab w:val="left" w:pos="540"/>
          <w:tab w:val="left" w:pos="644"/>
        </w:tabs>
        <w:adjustRightInd w:val="0"/>
        <w:snapToGrid w:val="0"/>
        <w:spacing w:after="0"/>
        <w:ind w:left="540" w:hanging="539" w:hangingChars="257"/>
        <w:jc w:val="both"/>
        <w:outlineLvl w:val="3"/>
        <w:rPr>
          <w:rFonts w:ascii="宋体" w:hAnsi="宋体" w:cs="宋体"/>
          <w:b/>
          <w:snapToGrid w:val="0"/>
          <w:color w:val="auto"/>
          <w:sz w:val="21"/>
          <w:szCs w:val="21"/>
          <w:highlight w:val="none"/>
          <w:lang w:val="zh-CN"/>
        </w:rPr>
      </w:pPr>
      <w:r>
        <w:rPr>
          <w:rFonts w:hint="eastAsia" w:ascii="宋体" w:hAnsi="宋体" w:cs="宋体"/>
          <w:snapToGrid w:val="0"/>
          <w:color w:val="auto"/>
          <w:sz w:val="21"/>
          <w:szCs w:val="21"/>
          <w:highlight w:val="none"/>
          <w:lang w:val="zh-CN"/>
        </w:rPr>
        <w:t>备选方案</w:t>
      </w:r>
      <w:bookmarkEnd w:id="64"/>
      <w:bookmarkEnd w:id="65"/>
      <w:bookmarkEnd w:id="66"/>
      <w:bookmarkEnd w:id="67"/>
      <w:bookmarkEnd w:id="68"/>
      <w:bookmarkEnd w:id="69"/>
    </w:p>
    <w:p w14:paraId="58ECB0F9">
      <w:pPr>
        <w:widowControl w:val="0"/>
        <w:numPr>
          <w:ilvl w:val="1"/>
          <w:numId w:val="18"/>
        </w:numPr>
        <w:tabs>
          <w:tab w:val="left" w:pos="851"/>
          <w:tab w:val="clear" w:pos="465"/>
        </w:tabs>
        <w:autoSpaceDE w:val="0"/>
        <w:autoSpaceDN w:val="0"/>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是否允许备选方案见《供应商须知前附表》。不允许有备选方案的，若在响应文件中提交了备选方案，其响应文件</w:t>
      </w:r>
      <w:r>
        <w:rPr>
          <w:rFonts w:hint="eastAsia" w:ascii="宋体" w:hAnsi="宋体" w:cs="宋体"/>
          <w:b/>
          <w:snapToGrid w:val="0"/>
          <w:color w:val="auto"/>
          <w:sz w:val="21"/>
          <w:szCs w:val="21"/>
          <w:highlight w:val="none"/>
          <w:lang w:val="zh-CN"/>
        </w:rPr>
        <w:t>将被视为无效响应</w:t>
      </w:r>
      <w:r>
        <w:rPr>
          <w:rFonts w:hint="eastAsia" w:ascii="宋体" w:hAnsi="宋体" w:cs="宋体"/>
          <w:snapToGrid w:val="0"/>
          <w:color w:val="auto"/>
          <w:sz w:val="21"/>
          <w:szCs w:val="21"/>
          <w:highlight w:val="none"/>
          <w:lang w:val="zh-CN"/>
        </w:rPr>
        <w:t xml:space="preserve">。 </w:t>
      </w:r>
    </w:p>
    <w:p w14:paraId="120E0520">
      <w:pPr>
        <w:widowControl w:val="0"/>
        <w:numPr>
          <w:ilvl w:val="0"/>
          <w:numId w:val="6"/>
        </w:numPr>
        <w:tabs>
          <w:tab w:val="left" w:pos="540"/>
          <w:tab w:val="left" w:pos="644"/>
        </w:tabs>
        <w:adjustRightInd w:val="0"/>
        <w:snapToGrid w:val="0"/>
        <w:spacing w:after="0"/>
        <w:ind w:left="540" w:hanging="539" w:hangingChars="257"/>
        <w:jc w:val="both"/>
        <w:outlineLvl w:val="3"/>
        <w:rPr>
          <w:rFonts w:ascii="宋体" w:hAnsi="宋体" w:cs="宋体"/>
          <w:b/>
          <w:snapToGrid w:val="0"/>
          <w:color w:val="auto"/>
          <w:sz w:val="21"/>
          <w:szCs w:val="21"/>
          <w:highlight w:val="none"/>
          <w:lang w:val="zh-CN"/>
        </w:rPr>
      </w:pPr>
      <w:r>
        <w:rPr>
          <w:rFonts w:hint="eastAsia" w:ascii="宋体" w:hAnsi="宋体" w:cs="宋体"/>
          <w:snapToGrid w:val="0"/>
          <w:color w:val="auto"/>
          <w:sz w:val="21"/>
          <w:szCs w:val="21"/>
          <w:highlight w:val="none"/>
          <w:lang w:val="zh-CN"/>
        </w:rPr>
        <w:t>联合体的资格条件</w:t>
      </w:r>
    </w:p>
    <w:p w14:paraId="3EB519A4">
      <w:pPr>
        <w:widowControl w:val="0"/>
        <w:numPr>
          <w:ilvl w:val="0"/>
          <w:numId w:val="19"/>
        </w:numPr>
        <w:spacing w:after="0"/>
        <w:ind w:left="618" w:hanging="618"/>
        <w:jc w:val="both"/>
        <w:rPr>
          <w:rFonts w:ascii="宋体" w:hAnsi="宋体"/>
          <w:color w:val="auto"/>
          <w:sz w:val="21"/>
          <w:szCs w:val="21"/>
          <w:highlight w:val="none"/>
          <w:lang w:val="zh-CN"/>
        </w:rPr>
      </w:pPr>
      <w:r>
        <w:rPr>
          <w:rFonts w:hint="eastAsia" w:ascii="宋体" w:hAnsi="宋体"/>
          <w:color w:val="auto"/>
          <w:sz w:val="21"/>
          <w:szCs w:val="21"/>
          <w:highlight w:val="none"/>
          <w:lang w:val="zh-CN"/>
        </w:rPr>
        <w:t>本项目是否允许联合体响应详见《供应商须知前附表》。</w:t>
      </w:r>
    </w:p>
    <w:p w14:paraId="6666FE68">
      <w:pPr>
        <w:widowControl w:val="0"/>
        <w:numPr>
          <w:ilvl w:val="0"/>
          <w:numId w:val="19"/>
        </w:numPr>
        <w:spacing w:after="0"/>
        <w:ind w:left="618" w:hanging="618"/>
        <w:jc w:val="both"/>
        <w:rPr>
          <w:rFonts w:ascii="宋体" w:hAnsi="宋体"/>
          <w:color w:val="auto"/>
          <w:sz w:val="21"/>
          <w:szCs w:val="21"/>
          <w:highlight w:val="none"/>
          <w:lang w:val="zh-CN"/>
        </w:rPr>
      </w:pPr>
      <w:r>
        <w:rPr>
          <w:rFonts w:hint="eastAsia" w:ascii="宋体" w:hAnsi="宋体"/>
          <w:color w:val="auto"/>
          <w:sz w:val="21"/>
          <w:szCs w:val="21"/>
          <w:highlight w:val="none"/>
          <w:lang w:val="zh-CN"/>
        </w:rPr>
        <w:t>两个以上的自然人、法人或者其他组织可以组成一个联合体，以一个供应商的身份共同参加政府采购。</w:t>
      </w:r>
    </w:p>
    <w:p w14:paraId="1D9E3754">
      <w:pPr>
        <w:widowControl w:val="0"/>
        <w:numPr>
          <w:ilvl w:val="0"/>
          <w:numId w:val="19"/>
        </w:numPr>
        <w:spacing w:after="0"/>
        <w:ind w:left="618" w:hanging="618"/>
        <w:jc w:val="both"/>
        <w:rPr>
          <w:rFonts w:ascii="宋体" w:hAnsi="宋体"/>
          <w:color w:val="auto"/>
          <w:sz w:val="21"/>
          <w:szCs w:val="21"/>
          <w:highlight w:val="none"/>
          <w:lang w:val="zh-CN"/>
        </w:rPr>
      </w:pPr>
      <w:r>
        <w:rPr>
          <w:rFonts w:hint="eastAsia" w:ascii="宋体" w:hAnsi="宋体"/>
          <w:color w:val="auto"/>
          <w:sz w:val="21"/>
          <w:szCs w:val="21"/>
          <w:highlight w:val="none"/>
          <w:lang w:val="zh-CN"/>
        </w:rPr>
        <w:t>以联合体形式进行政府采购的，参加联合体的供应商均应当具备《政府采购法》第二十二条规定的条件，并应当向采购人提交联合协议，载明联合体各方承担的工作和义务。</w:t>
      </w:r>
    </w:p>
    <w:p w14:paraId="6274BCF6">
      <w:pPr>
        <w:widowControl w:val="0"/>
        <w:numPr>
          <w:ilvl w:val="0"/>
          <w:numId w:val="19"/>
        </w:numPr>
        <w:spacing w:after="0"/>
        <w:ind w:left="618" w:hanging="618"/>
        <w:jc w:val="both"/>
        <w:rPr>
          <w:rFonts w:ascii="宋体" w:hAnsi="宋体"/>
          <w:color w:val="auto"/>
          <w:sz w:val="21"/>
          <w:szCs w:val="21"/>
          <w:highlight w:val="none"/>
          <w:lang w:val="zh-CN"/>
        </w:rPr>
      </w:pPr>
      <w:r>
        <w:rPr>
          <w:rFonts w:hint="eastAsia" w:ascii="宋体" w:hAnsi="宋体"/>
          <w:color w:val="auto"/>
          <w:sz w:val="21"/>
          <w:szCs w:val="21"/>
          <w:highlight w:val="none"/>
          <w:lang w:val="zh-CN"/>
        </w:rPr>
        <w:t>以联合体形式参加政府采购活动的，联合体各方不得再单独参加或者与其他供应商另外组成联合体参加同一合同项下的政府采购活动。</w:t>
      </w:r>
    </w:p>
    <w:p w14:paraId="4F17EE2B">
      <w:pPr>
        <w:widowControl w:val="0"/>
        <w:numPr>
          <w:ilvl w:val="0"/>
          <w:numId w:val="19"/>
        </w:numPr>
        <w:spacing w:after="0"/>
        <w:ind w:left="618" w:hanging="618"/>
        <w:jc w:val="both"/>
        <w:rPr>
          <w:rFonts w:ascii="宋体" w:hAnsi="宋体"/>
          <w:color w:val="auto"/>
          <w:sz w:val="21"/>
          <w:szCs w:val="21"/>
          <w:highlight w:val="none"/>
          <w:lang w:val="zh-CN"/>
        </w:rPr>
      </w:pPr>
      <w:r>
        <w:rPr>
          <w:rFonts w:hint="eastAsia" w:ascii="宋体" w:hAnsi="宋体"/>
          <w:color w:val="auto"/>
          <w:sz w:val="21"/>
          <w:szCs w:val="21"/>
          <w:highlight w:val="none"/>
          <w:lang w:val="zh-CN"/>
        </w:rPr>
        <w:t>联合体成交的，联合体各方应当共同与采购人签订采购合同，</w:t>
      </w:r>
      <w:r>
        <w:rPr>
          <w:rFonts w:hint="eastAsia" w:ascii="宋体" w:hAnsi="宋体"/>
          <w:color w:val="auto"/>
          <w:sz w:val="21"/>
          <w:szCs w:val="21"/>
          <w:highlight w:val="none"/>
        </w:rPr>
        <w:t>就采购合同约定的事项对采购人承担连带责任</w:t>
      </w:r>
      <w:r>
        <w:rPr>
          <w:rFonts w:hint="eastAsia" w:ascii="宋体" w:hAnsi="宋体"/>
          <w:color w:val="auto"/>
          <w:sz w:val="21"/>
          <w:szCs w:val="21"/>
          <w:highlight w:val="none"/>
          <w:lang w:val="zh-CN"/>
        </w:rPr>
        <w:t>。</w:t>
      </w:r>
    </w:p>
    <w:p w14:paraId="2DEB3CA3">
      <w:pPr>
        <w:widowControl w:val="0"/>
        <w:numPr>
          <w:ilvl w:val="0"/>
          <w:numId w:val="19"/>
        </w:numPr>
        <w:spacing w:after="0"/>
        <w:ind w:left="618" w:hanging="618"/>
        <w:jc w:val="both"/>
        <w:rPr>
          <w:rFonts w:ascii="宋体" w:hAnsi="宋体"/>
          <w:color w:val="auto"/>
          <w:sz w:val="21"/>
          <w:szCs w:val="21"/>
          <w:highlight w:val="none"/>
          <w:lang w:val="zh-CN"/>
        </w:rPr>
      </w:pPr>
      <w:r>
        <w:rPr>
          <w:rFonts w:hint="eastAsia" w:ascii="宋体" w:hAnsi="宋体"/>
          <w:color w:val="auto"/>
          <w:sz w:val="21"/>
          <w:szCs w:val="21"/>
          <w:highlight w:val="none"/>
          <w:lang w:val="zh-CN"/>
        </w:rPr>
        <w:t>联合体中有同类资质的供应商按照联合体分工承担相同工作的，应当按照资质等级较低的供应商确定资质等级。</w:t>
      </w:r>
    </w:p>
    <w:p w14:paraId="40A4F907">
      <w:pPr>
        <w:widowControl w:val="0"/>
        <w:numPr>
          <w:ilvl w:val="0"/>
          <w:numId w:val="6"/>
        </w:numPr>
        <w:tabs>
          <w:tab w:val="left" w:pos="426"/>
          <w:tab w:val="left" w:pos="644"/>
        </w:tabs>
        <w:adjustRightInd w:val="0"/>
        <w:snapToGrid w:val="0"/>
        <w:spacing w:after="0"/>
        <w:ind w:left="540" w:hanging="539" w:hangingChars="257"/>
        <w:jc w:val="both"/>
        <w:outlineLvl w:val="3"/>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成交后的分包</w:t>
      </w:r>
    </w:p>
    <w:p w14:paraId="30A9CC88">
      <w:pPr>
        <w:widowControl w:val="0"/>
        <w:numPr>
          <w:ilvl w:val="1"/>
          <w:numId w:val="20"/>
        </w:numPr>
        <w:tabs>
          <w:tab w:val="left" w:pos="567"/>
          <w:tab w:val="clear" w:pos="465"/>
        </w:tabs>
        <w:autoSpaceDE w:val="0"/>
        <w:autoSpaceDN w:val="0"/>
        <w:adjustRightInd w:val="0"/>
        <w:snapToGrid w:val="0"/>
        <w:spacing w:after="0"/>
        <w:ind w:left="567" w:hanging="567"/>
        <w:jc w:val="both"/>
        <w:rPr>
          <w:rFonts w:ascii="宋体" w:hAnsi="宋体"/>
          <w:color w:val="auto"/>
          <w:sz w:val="21"/>
          <w:szCs w:val="21"/>
          <w:highlight w:val="none"/>
        </w:rPr>
      </w:pPr>
      <w:r>
        <w:rPr>
          <w:rFonts w:hint="eastAsia" w:ascii="宋体" w:hAnsi="宋体"/>
          <w:color w:val="auto"/>
          <w:sz w:val="21"/>
          <w:szCs w:val="21"/>
          <w:highlight w:val="none"/>
        </w:rPr>
        <w:t>成交后是否允许分包详见《供应商须知前附表》。</w:t>
      </w:r>
    </w:p>
    <w:p w14:paraId="5FACF2C0">
      <w:pPr>
        <w:widowControl w:val="0"/>
        <w:numPr>
          <w:ilvl w:val="1"/>
          <w:numId w:val="20"/>
        </w:numPr>
        <w:tabs>
          <w:tab w:val="left" w:pos="567"/>
          <w:tab w:val="clear" w:pos="465"/>
        </w:tabs>
        <w:autoSpaceDE w:val="0"/>
        <w:autoSpaceDN w:val="0"/>
        <w:adjustRightInd w:val="0"/>
        <w:snapToGrid w:val="0"/>
        <w:spacing w:after="0"/>
        <w:ind w:left="567" w:hanging="567"/>
        <w:jc w:val="both"/>
        <w:rPr>
          <w:rFonts w:ascii="宋体" w:hAnsi="宋体"/>
          <w:color w:val="auto"/>
          <w:sz w:val="21"/>
          <w:szCs w:val="21"/>
          <w:highlight w:val="none"/>
        </w:rPr>
      </w:pPr>
      <w:r>
        <w:rPr>
          <w:rFonts w:hint="eastAsia" w:ascii="宋体" w:hAnsi="宋体"/>
          <w:color w:val="auto"/>
          <w:sz w:val="21"/>
          <w:szCs w:val="21"/>
          <w:highlight w:val="none"/>
        </w:rPr>
        <w:t>采购文件规定项目非主体、非关键性工作成交后可以分包的，供应商拟在成交后将项目的非主体、非关键性工作分包，应当在响应文件中载明具备相应资质条件的分包承担主体，分包承担主体不得再次分包。</w:t>
      </w:r>
    </w:p>
    <w:p w14:paraId="50EA1F7E">
      <w:pPr>
        <w:widowControl w:val="0"/>
        <w:numPr>
          <w:ilvl w:val="0"/>
          <w:numId w:val="6"/>
        </w:numPr>
        <w:tabs>
          <w:tab w:val="left" w:pos="540"/>
          <w:tab w:val="left" w:pos="644"/>
        </w:tabs>
        <w:adjustRightInd w:val="0"/>
        <w:snapToGrid w:val="0"/>
        <w:spacing w:after="0"/>
        <w:ind w:left="540" w:hanging="539" w:hangingChars="257"/>
        <w:jc w:val="both"/>
        <w:outlineLvl w:val="3"/>
        <w:rPr>
          <w:rFonts w:ascii="宋体" w:hAnsi="宋体" w:cs="宋体"/>
          <w:b/>
          <w:snapToGrid w:val="0"/>
          <w:color w:val="auto"/>
          <w:sz w:val="21"/>
          <w:szCs w:val="21"/>
          <w:highlight w:val="none"/>
          <w:lang w:val="zh-CN"/>
        </w:rPr>
      </w:pPr>
      <w:bookmarkStart w:id="70" w:name="_Toc23135"/>
      <w:bookmarkStart w:id="71" w:name="_Toc7731"/>
      <w:bookmarkStart w:id="72" w:name="_Toc25512"/>
      <w:bookmarkStart w:id="73" w:name="_Toc515822986"/>
      <w:bookmarkStart w:id="74" w:name="_Toc13898"/>
      <w:bookmarkStart w:id="75" w:name="_Toc25247"/>
      <w:r>
        <w:rPr>
          <w:rFonts w:hint="eastAsia" w:ascii="宋体" w:hAnsi="宋体" w:cs="宋体"/>
          <w:color w:val="auto"/>
          <w:sz w:val="21"/>
          <w:szCs w:val="21"/>
          <w:highlight w:val="none"/>
        </w:rPr>
        <w:t>供应商资格证明文件</w:t>
      </w:r>
      <w:bookmarkEnd w:id="70"/>
      <w:bookmarkEnd w:id="71"/>
      <w:bookmarkEnd w:id="72"/>
      <w:bookmarkEnd w:id="73"/>
      <w:bookmarkEnd w:id="74"/>
      <w:bookmarkEnd w:id="75"/>
    </w:p>
    <w:p w14:paraId="27447FAE">
      <w:pPr>
        <w:widowControl w:val="0"/>
        <w:numPr>
          <w:ilvl w:val="0"/>
          <w:numId w:val="21"/>
        </w:numPr>
        <w:spacing w:after="0" w:line="240" w:lineRule="auto"/>
        <w:ind w:left="616" w:hanging="616"/>
        <w:jc w:val="both"/>
        <w:rPr>
          <w:rFonts w:ascii="宋体" w:hAnsi="宋体"/>
          <w:color w:val="auto"/>
          <w:kern w:val="2"/>
          <w:sz w:val="21"/>
          <w:szCs w:val="21"/>
          <w:highlight w:val="none"/>
          <w:lang w:val="zh-CN"/>
        </w:rPr>
      </w:pPr>
      <w:r>
        <w:rPr>
          <w:rFonts w:hint="eastAsia" w:ascii="宋体" w:hAnsi="宋体"/>
          <w:color w:val="auto"/>
          <w:kern w:val="2"/>
          <w:sz w:val="21"/>
          <w:szCs w:val="21"/>
          <w:highlight w:val="none"/>
          <w:lang w:val="zh-CN"/>
        </w:rPr>
        <w:t>供应商应按本节及第四章评审办法“资格审查表”的要求，提供足以证明其符合资格要求且成交后有能力履行合同的文件，并作为其响应文件的组成部分。</w:t>
      </w:r>
    </w:p>
    <w:p w14:paraId="5E62E5EF">
      <w:pPr>
        <w:widowControl w:val="0"/>
        <w:numPr>
          <w:ilvl w:val="0"/>
          <w:numId w:val="21"/>
        </w:numPr>
        <w:spacing w:after="0" w:line="240" w:lineRule="auto"/>
        <w:ind w:left="616" w:hanging="616"/>
        <w:jc w:val="both"/>
        <w:rPr>
          <w:rFonts w:ascii="宋体" w:hAnsi="宋体"/>
          <w:color w:val="auto"/>
          <w:kern w:val="2"/>
          <w:sz w:val="21"/>
          <w:szCs w:val="21"/>
          <w:highlight w:val="none"/>
          <w:lang w:val="zh-CN"/>
        </w:rPr>
      </w:pPr>
      <w:r>
        <w:rPr>
          <w:rFonts w:hint="eastAsia" w:ascii="宋体" w:hAnsi="宋体"/>
          <w:color w:val="auto"/>
          <w:kern w:val="2"/>
          <w:sz w:val="21"/>
          <w:szCs w:val="21"/>
          <w:highlight w:val="none"/>
          <w:lang w:val="zh-CN"/>
        </w:rPr>
        <w:t>证明材料仅限于供应商单位本身，母公司、股东单位和子公司的材料不能作为证明材料，但供应商单位兼并的企业的材料可作为证明材料。</w:t>
      </w:r>
    </w:p>
    <w:p w14:paraId="6A90E7EC">
      <w:pPr>
        <w:widowControl w:val="0"/>
        <w:numPr>
          <w:ilvl w:val="0"/>
          <w:numId w:val="21"/>
        </w:numPr>
        <w:spacing w:after="0" w:line="240" w:lineRule="auto"/>
        <w:ind w:left="616" w:hanging="616"/>
        <w:jc w:val="both"/>
        <w:rPr>
          <w:rFonts w:ascii="宋体" w:hAnsi="宋体" w:cs="宋体"/>
          <w:snapToGrid w:val="0"/>
          <w:color w:val="auto"/>
          <w:sz w:val="21"/>
          <w:szCs w:val="21"/>
          <w:highlight w:val="none"/>
          <w:lang w:val="zh-CN"/>
        </w:rPr>
      </w:pPr>
      <w:r>
        <w:rPr>
          <w:rFonts w:hint="eastAsia" w:ascii="宋体" w:hAnsi="宋体"/>
          <w:color w:val="auto"/>
          <w:kern w:val="2"/>
          <w:sz w:val="21"/>
          <w:szCs w:val="21"/>
          <w:highlight w:val="none"/>
          <w:lang w:val="zh-CN"/>
        </w:rPr>
        <w:t>资格证明文件正本应为原件清晰复印件且加盖单位公章，否则按照</w:t>
      </w:r>
      <w:r>
        <w:rPr>
          <w:rFonts w:hint="eastAsia" w:ascii="宋体" w:hAnsi="宋体"/>
          <w:b/>
          <w:color w:val="auto"/>
          <w:kern w:val="2"/>
          <w:sz w:val="21"/>
          <w:szCs w:val="21"/>
          <w:highlight w:val="none"/>
          <w:lang w:val="zh-CN"/>
        </w:rPr>
        <w:t>无效响应处理</w:t>
      </w:r>
      <w:r>
        <w:rPr>
          <w:rFonts w:hint="eastAsia" w:ascii="宋体" w:hAnsi="宋体"/>
          <w:color w:val="auto"/>
          <w:kern w:val="2"/>
          <w:sz w:val="21"/>
          <w:szCs w:val="21"/>
          <w:highlight w:val="none"/>
          <w:lang w:val="zh-CN"/>
        </w:rPr>
        <w:t>。副本可为正本的复印件,但应在副本封面加盖单位公章。</w:t>
      </w:r>
    </w:p>
    <w:p w14:paraId="1B0852BC">
      <w:pPr>
        <w:widowControl w:val="0"/>
        <w:numPr>
          <w:ilvl w:val="0"/>
          <w:numId w:val="6"/>
        </w:numPr>
        <w:tabs>
          <w:tab w:val="left" w:pos="540"/>
          <w:tab w:val="left" w:pos="644"/>
        </w:tabs>
        <w:adjustRightInd w:val="0"/>
        <w:snapToGrid w:val="0"/>
        <w:spacing w:after="0"/>
        <w:ind w:left="540" w:hanging="539" w:hangingChars="257"/>
        <w:jc w:val="both"/>
        <w:outlineLvl w:val="3"/>
        <w:rPr>
          <w:rFonts w:ascii="宋体" w:hAnsi="宋体" w:cs="宋体"/>
          <w:color w:val="auto"/>
          <w:sz w:val="21"/>
          <w:szCs w:val="21"/>
          <w:highlight w:val="none"/>
        </w:rPr>
      </w:pPr>
      <w:r>
        <w:rPr>
          <w:rFonts w:hint="eastAsia" w:ascii="宋体" w:hAnsi="宋体" w:cs="宋体"/>
          <w:color w:val="auto"/>
          <w:sz w:val="21"/>
          <w:szCs w:val="21"/>
          <w:highlight w:val="none"/>
        </w:rPr>
        <w:t>洽谈保证金</w:t>
      </w:r>
    </w:p>
    <w:p w14:paraId="66416BC3">
      <w:pPr>
        <w:widowControl w:val="0"/>
        <w:numPr>
          <w:ilvl w:val="1"/>
          <w:numId w:val="22"/>
        </w:numPr>
        <w:tabs>
          <w:tab w:val="left" w:pos="567"/>
          <w:tab w:val="left" w:pos="709"/>
        </w:tabs>
        <w:autoSpaceDE w:val="0"/>
        <w:autoSpaceDN w:val="0"/>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本采购项目是否要求递交洽谈保证金及保证金金额、递交方式、递交时间、接收保证金的账户信息等详见《供应商须知前附表》。</w:t>
      </w:r>
    </w:p>
    <w:p w14:paraId="06A0338C">
      <w:pPr>
        <w:widowControl w:val="0"/>
        <w:numPr>
          <w:ilvl w:val="1"/>
          <w:numId w:val="22"/>
        </w:numPr>
        <w:tabs>
          <w:tab w:val="left" w:pos="567"/>
          <w:tab w:val="left" w:pos="709"/>
        </w:tabs>
        <w:autoSpaceDE w:val="0"/>
        <w:autoSpaceDN w:val="0"/>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采购文件要求递交洽谈保证金的，洽谈保证金作为响应文件的组成部分。凡未按规定递交洽谈保证金的报价，其响应文件</w:t>
      </w:r>
      <w:r>
        <w:rPr>
          <w:rFonts w:hint="eastAsia" w:ascii="宋体" w:hAnsi="宋体" w:cs="宋体"/>
          <w:b/>
          <w:snapToGrid w:val="0"/>
          <w:color w:val="auto"/>
          <w:sz w:val="21"/>
          <w:szCs w:val="21"/>
          <w:highlight w:val="none"/>
          <w:lang w:val="zh-CN"/>
        </w:rPr>
        <w:t>将被视为无效</w:t>
      </w:r>
      <w:r>
        <w:rPr>
          <w:rFonts w:hint="eastAsia" w:ascii="宋体" w:hAnsi="宋体" w:cs="宋体"/>
          <w:snapToGrid w:val="0"/>
          <w:color w:val="auto"/>
          <w:sz w:val="21"/>
          <w:szCs w:val="21"/>
          <w:highlight w:val="none"/>
          <w:lang w:val="zh-CN"/>
        </w:rPr>
        <w:t>。</w:t>
      </w:r>
    </w:p>
    <w:p w14:paraId="754414BE">
      <w:pPr>
        <w:widowControl w:val="0"/>
        <w:numPr>
          <w:ilvl w:val="1"/>
          <w:numId w:val="22"/>
        </w:numPr>
        <w:tabs>
          <w:tab w:val="left" w:pos="567"/>
          <w:tab w:val="left" w:pos="709"/>
        </w:tabs>
        <w:autoSpaceDE w:val="0"/>
        <w:autoSpaceDN w:val="0"/>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供应商为联合体的，应由联合体中牵头人交纳保证金，其交纳的保证金对联合体各方均具有约束力。</w:t>
      </w:r>
    </w:p>
    <w:p w14:paraId="23361677">
      <w:pPr>
        <w:widowControl w:val="0"/>
        <w:numPr>
          <w:ilvl w:val="1"/>
          <w:numId w:val="22"/>
        </w:numPr>
        <w:tabs>
          <w:tab w:val="left" w:pos="567"/>
          <w:tab w:val="left" w:pos="709"/>
        </w:tabs>
        <w:autoSpaceDE w:val="0"/>
        <w:autoSpaceDN w:val="0"/>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b/>
          <w:snapToGrid w:val="0"/>
          <w:color w:val="auto"/>
          <w:sz w:val="21"/>
          <w:szCs w:val="21"/>
          <w:highlight w:val="none"/>
          <w:lang w:val="zh-CN"/>
        </w:rPr>
        <w:t>凡未按规定时间、金额从供应商账户汇出洽谈保证金、交纳保证金的账户名称与供应商名称不一致的按照无效响应处理</w:t>
      </w:r>
      <w:r>
        <w:rPr>
          <w:rFonts w:hint="eastAsia" w:ascii="宋体" w:hAnsi="宋体" w:cs="宋体"/>
          <w:snapToGrid w:val="0"/>
          <w:color w:val="auto"/>
          <w:sz w:val="21"/>
          <w:szCs w:val="21"/>
          <w:highlight w:val="none"/>
          <w:lang w:val="zh-CN"/>
        </w:rPr>
        <w:t>。</w:t>
      </w:r>
    </w:p>
    <w:p w14:paraId="526DDA0A">
      <w:pPr>
        <w:widowControl w:val="0"/>
        <w:numPr>
          <w:ilvl w:val="1"/>
          <w:numId w:val="22"/>
        </w:numPr>
        <w:tabs>
          <w:tab w:val="left" w:pos="567"/>
          <w:tab w:val="left" w:pos="709"/>
        </w:tabs>
        <w:autoSpaceDE w:val="0"/>
        <w:autoSpaceDN w:val="0"/>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供应商应在响应文件中提供交纳保证金的凭证。</w:t>
      </w:r>
    </w:p>
    <w:p w14:paraId="2A6385DA">
      <w:pPr>
        <w:widowControl w:val="0"/>
        <w:numPr>
          <w:ilvl w:val="1"/>
          <w:numId w:val="22"/>
        </w:numPr>
        <w:tabs>
          <w:tab w:val="left" w:pos="567"/>
          <w:tab w:val="left" w:pos="709"/>
        </w:tabs>
        <w:autoSpaceDE w:val="0"/>
        <w:autoSpaceDN w:val="0"/>
        <w:adjustRightInd w:val="0"/>
        <w:snapToGrid w:val="0"/>
        <w:spacing w:after="0"/>
        <w:ind w:left="567" w:hanging="567"/>
        <w:jc w:val="both"/>
        <w:rPr>
          <w:rFonts w:ascii="宋体" w:hAnsi="宋体" w:cs="宋体"/>
          <w:color w:val="auto"/>
          <w:sz w:val="21"/>
          <w:szCs w:val="21"/>
          <w:highlight w:val="none"/>
          <w:lang w:val="zh-CN"/>
        </w:rPr>
      </w:pPr>
      <w:r>
        <w:rPr>
          <w:rFonts w:hint="eastAsia" w:ascii="宋体" w:hAnsi="宋体" w:cs="宋体"/>
          <w:snapToGrid w:val="0"/>
          <w:color w:val="auto"/>
          <w:sz w:val="21"/>
          <w:szCs w:val="21"/>
          <w:highlight w:val="none"/>
          <w:lang w:val="zh-CN"/>
        </w:rPr>
        <w:t>洽谈保证金的有效期</w:t>
      </w:r>
      <w:r>
        <w:rPr>
          <w:rFonts w:hint="eastAsia" w:ascii="宋体" w:hAnsi="宋体" w:cs="宋体"/>
          <w:color w:val="auto"/>
          <w:sz w:val="21"/>
          <w:szCs w:val="21"/>
          <w:highlight w:val="none"/>
          <w:lang w:val="zh-CN"/>
        </w:rPr>
        <w:t>应与响应文件有效期一致。</w:t>
      </w:r>
    </w:p>
    <w:p w14:paraId="312EE80E">
      <w:pPr>
        <w:widowControl w:val="0"/>
        <w:numPr>
          <w:ilvl w:val="0"/>
          <w:numId w:val="6"/>
        </w:numPr>
        <w:tabs>
          <w:tab w:val="left" w:pos="644"/>
        </w:tabs>
        <w:adjustRightInd w:val="0"/>
        <w:snapToGrid w:val="0"/>
        <w:spacing w:after="0"/>
        <w:ind w:left="424" w:hanging="424" w:hangingChars="202"/>
        <w:jc w:val="both"/>
        <w:outlineLvl w:val="3"/>
        <w:rPr>
          <w:rFonts w:ascii="宋体" w:hAnsi="宋体" w:cs="宋体"/>
          <w:color w:val="auto"/>
          <w:sz w:val="21"/>
          <w:szCs w:val="21"/>
          <w:highlight w:val="none"/>
        </w:rPr>
      </w:pPr>
      <w:r>
        <w:rPr>
          <w:rFonts w:hint="eastAsia" w:ascii="宋体" w:hAnsi="宋体" w:cs="宋体"/>
          <w:color w:val="auto"/>
          <w:sz w:val="21"/>
          <w:szCs w:val="21"/>
          <w:highlight w:val="none"/>
          <w:lang w:val="zh-CN"/>
        </w:rPr>
        <w:t>洽谈保证金</w:t>
      </w:r>
      <w:r>
        <w:rPr>
          <w:rFonts w:hint="eastAsia" w:ascii="宋体" w:hAnsi="宋体" w:cs="宋体"/>
          <w:color w:val="auto"/>
          <w:sz w:val="21"/>
          <w:szCs w:val="21"/>
          <w:highlight w:val="none"/>
        </w:rPr>
        <w:t>的退还</w:t>
      </w:r>
    </w:p>
    <w:p w14:paraId="24AB25D6">
      <w:pPr>
        <w:widowControl w:val="0"/>
        <w:numPr>
          <w:ilvl w:val="0"/>
          <w:numId w:val="23"/>
        </w:numPr>
        <w:tabs>
          <w:tab w:val="left" w:pos="540"/>
          <w:tab w:val="left" w:pos="2040"/>
        </w:tabs>
        <w:autoSpaceDE w:val="0"/>
        <w:autoSpaceDN w:val="0"/>
        <w:adjustRightInd w:val="0"/>
        <w:snapToGrid w:val="0"/>
        <w:spacing w:after="0"/>
        <w:ind w:left="567" w:hanging="283"/>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采购代理机构将在自成交通知书发出之日起5个工作日内（如无质疑或投诉）退还未成交供应商的洽谈保证金；自合同签订之日起5个工作日内退还成交供应商的洽谈保证金。</w:t>
      </w:r>
    </w:p>
    <w:p w14:paraId="7037E1DC">
      <w:pPr>
        <w:widowControl w:val="0"/>
        <w:numPr>
          <w:ilvl w:val="0"/>
          <w:numId w:val="23"/>
        </w:numPr>
        <w:tabs>
          <w:tab w:val="left" w:pos="540"/>
          <w:tab w:val="left" w:pos="2040"/>
        </w:tabs>
        <w:autoSpaceDE w:val="0"/>
        <w:autoSpaceDN w:val="0"/>
        <w:adjustRightInd w:val="0"/>
        <w:snapToGrid w:val="0"/>
        <w:spacing w:after="0"/>
        <w:ind w:left="567" w:hanging="283"/>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供应商在递交响应文件截止时间前撤回已提交的响应文件的，采购代理机构将在自收到供应商书面撤回通知之日起5个工作日内，退还已收取的洽谈保证金，但因供应商自身原因导致无法及时退还的除外。</w:t>
      </w:r>
    </w:p>
    <w:p w14:paraId="06143F2F">
      <w:pPr>
        <w:widowControl w:val="0"/>
        <w:numPr>
          <w:ilvl w:val="0"/>
          <w:numId w:val="23"/>
        </w:numPr>
        <w:tabs>
          <w:tab w:val="left" w:pos="540"/>
          <w:tab w:val="left" w:pos="2040"/>
        </w:tabs>
        <w:autoSpaceDE w:val="0"/>
        <w:autoSpaceDN w:val="0"/>
        <w:adjustRightInd w:val="0"/>
        <w:snapToGrid w:val="0"/>
        <w:spacing w:after="0"/>
        <w:ind w:left="567" w:hanging="283"/>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洽谈保证金将直接退还至供应商交纳时的账户，不以现金方式退还。</w:t>
      </w:r>
    </w:p>
    <w:p w14:paraId="19737A92">
      <w:pPr>
        <w:widowControl w:val="0"/>
        <w:numPr>
          <w:ilvl w:val="0"/>
          <w:numId w:val="6"/>
        </w:numPr>
        <w:tabs>
          <w:tab w:val="left" w:pos="644"/>
        </w:tabs>
        <w:adjustRightInd w:val="0"/>
        <w:snapToGrid w:val="0"/>
        <w:spacing w:after="0"/>
        <w:ind w:left="424" w:hanging="424" w:hangingChars="202"/>
        <w:jc w:val="both"/>
        <w:outlineLvl w:val="3"/>
        <w:rPr>
          <w:rFonts w:ascii="宋体" w:hAnsi="宋体" w:cs="宋体"/>
          <w:color w:val="auto"/>
          <w:sz w:val="21"/>
          <w:szCs w:val="21"/>
          <w:highlight w:val="none"/>
        </w:rPr>
      </w:pPr>
      <w:r>
        <w:rPr>
          <w:rFonts w:hint="eastAsia" w:ascii="宋体" w:hAnsi="宋体" w:cs="宋体"/>
          <w:color w:val="auto"/>
          <w:sz w:val="21"/>
          <w:szCs w:val="21"/>
          <w:highlight w:val="none"/>
          <w:lang w:val="zh-CN"/>
        </w:rPr>
        <w:t>供应商有下列情形之一的</w:t>
      </w:r>
      <w:r>
        <w:rPr>
          <w:rFonts w:hint="eastAsia" w:ascii="宋体" w:hAnsi="宋体" w:cs="宋体"/>
          <w:color w:val="auto"/>
          <w:sz w:val="21"/>
          <w:szCs w:val="21"/>
          <w:highlight w:val="none"/>
        </w:rPr>
        <w:t>，其洽谈保证金不予退还：</w:t>
      </w:r>
    </w:p>
    <w:p w14:paraId="37B08554">
      <w:pPr>
        <w:widowControl w:val="0"/>
        <w:numPr>
          <w:ilvl w:val="0"/>
          <w:numId w:val="24"/>
        </w:numPr>
        <w:autoSpaceDE w:val="0"/>
        <w:autoSpaceDN w:val="0"/>
        <w:adjustRightInd w:val="0"/>
        <w:snapToGrid w:val="0"/>
        <w:spacing w:after="0"/>
        <w:ind w:left="567" w:hanging="425"/>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供应商在提交响应文件截止时间后撤回响应文件的；</w:t>
      </w:r>
    </w:p>
    <w:p w14:paraId="68A960DC">
      <w:pPr>
        <w:widowControl w:val="0"/>
        <w:numPr>
          <w:ilvl w:val="0"/>
          <w:numId w:val="24"/>
        </w:numPr>
        <w:autoSpaceDE w:val="0"/>
        <w:autoSpaceDN w:val="0"/>
        <w:adjustRightInd w:val="0"/>
        <w:snapToGrid w:val="0"/>
        <w:spacing w:after="0"/>
        <w:ind w:left="567" w:hanging="425"/>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供应商在响应文件中提供虚假材料的；</w:t>
      </w:r>
    </w:p>
    <w:p w14:paraId="6A1B05EC">
      <w:pPr>
        <w:widowControl w:val="0"/>
        <w:numPr>
          <w:ilvl w:val="0"/>
          <w:numId w:val="24"/>
        </w:numPr>
        <w:autoSpaceDE w:val="0"/>
        <w:autoSpaceDN w:val="0"/>
        <w:adjustRightInd w:val="0"/>
        <w:snapToGrid w:val="0"/>
        <w:spacing w:after="0"/>
        <w:ind w:left="567" w:hanging="425"/>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除因不可抗力或采购文件认可的情形以外，成交供应商不与采购人签订合同的；</w:t>
      </w:r>
    </w:p>
    <w:p w14:paraId="01EE82F4">
      <w:pPr>
        <w:widowControl w:val="0"/>
        <w:numPr>
          <w:ilvl w:val="0"/>
          <w:numId w:val="24"/>
        </w:numPr>
        <w:autoSpaceDE w:val="0"/>
        <w:autoSpaceDN w:val="0"/>
        <w:adjustRightInd w:val="0"/>
        <w:snapToGrid w:val="0"/>
        <w:spacing w:after="0"/>
        <w:ind w:left="567" w:hanging="425"/>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供应商与采购人、其他供应商或者采购代理机构恶意串通的；</w:t>
      </w:r>
    </w:p>
    <w:p w14:paraId="372918AF">
      <w:pPr>
        <w:widowControl w:val="0"/>
        <w:numPr>
          <w:ilvl w:val="0"/>
          <w:numId w:val="24"/>
        </w:numPr>
        <w:autoSpaceDE w:val="0"/>
        <w:autoSpaceDN w:val="0"/>
        <w:adjustRightInd w:val="0"/>
        <w:snapToGrid w:val="0"/>
        <w:spacing w:after="0"/>
        <w:ind w:left="567" w:hanging="425"/>
        <w:jc w:val="both"/>
        <w:rPr>
          <w:rFonts w:ascii="宋体" w:hAnsi="宋体"/>
          <w:color w:val="auto"/>
          <w:sz w:val="21"/>
          <w:szCs w:val="21"/>
          <w:highlight w:val="none"/>
        </w:rPr>
      </w:pPr>
      <w:r>
        <w:rPr>
          <w:rFonts w:hint="eastAsia" w:ascii="宋体" w:hAnsi="宋体" w:cs="宋体"/>
          <w:snapToGrid w:val="0"/>
          <w:color w:val="auto"/>
          <w:sz w:val="21"/>
          <w:szCs w:val="21"/>
          <w:highlight w:val="none"/>
          <w:lang w:val="zh-CN"/>
        </w:rPr>
        <w:t>采购文件规定的其他情形。</w:t>
      </w:r>
    </w:p>
    <w:p w14:paraId="29634102">
      <w:pPr>
        <w:widowControl w:val="0"/>
        <w:numPr>
          <w:ilvl w:val="0"/>
          <w:numId w:val="6"/>
        </w:numPr>
        <w:tabs>
          <w:tab w:val="left" w:pos="426"/>
          <w:tab w:val="left" w:pos="644"/>
        </w:tabs>
        <w:adjustRightInd w:val="0"/>
        <w:snapToGrid w:val="0"/>
        <w:spacing w:after="0"/>
        <w:ind w:left="540" w:hanging="539" w:hangingChars="257"/>
        <w:jc w:val="both"/>
        <w:outlineLvl w:val="3"/>
        <w:rPr>
          <w:rFonts w:ascii="宋体" w:hAnsi="宋体" w:cs="宋体"/>
          <w:color w:val="auto"/>
          <w:sz w:val="21"/>
          <w:szCs w:val="21"/>
          <w:highlight w:val="none"/>
        </w:rPr>
      </w:pPr>
      <w:r>
        <w:rPr>
          <w:rFonts w:hint="eastAsia" w:ascii="宋体" w:hAnsi="宋体" w:cs="宋体"/>
          <w:color w:val="auto"/>
          <w:sz w:val="21"/>
          <w:szCs w:val="21"/>
          <w:highlight w:val="none"/>
        </w:rPr>
        <w:t>响应文件有效期</w:t>
      </w:r>
    </w:p>
    <w:p w14:paraId="57CE79AE">
      <w:pPr>
        <w:widowControl w:val="0"/>
        <w:numPr>
          <w:ilvl w:val="1"/>
          <w:numId w:val="25"/>
        </w:numPr>
        <w:tabs>
          <w:tab w:val="left" w:pos="851"/>
        </w:tabs>
        <w:autoSpaceDE w:val="0"/>
        <w:autoSpaceDN w:val="0"/>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响应文件有效期从提交响应文件的截止之日起算，本次采购响应文件有效期见《供应商须知前附表》。洽谈结束后，在有效期内供应商不得改变洽谈报价、服务期及承诺的全部义务。供应商承诺的响应文件有效期不足的，其响应文件将</w:t>
      </w:r>
      <w:r>
        <w:rPr>
          <w:rFonts w:hint="eastAsia" w:ascii="宋体" w:hAnsi="宋体" w:cs="宋体"/>
          <w:b/>
          <w:snapToGrid w:val="0"/>
          <w:color w:val="auto"/>
          <w:sz w:val="21"/>
          <w:szCs w:val="21"/>
          <w:highlight w:val="none"/>
          <w:lang w:val="zh-CN"/>
        </w:rPr>
        <w:t>被视为无效文件</w:t>
      </w:r>
      <w:r>
        <w:rPr>
          <w:rFonts w:hint="eastAsia" w:ascii="宋体" w:hAnsi="宋体" w:cs="宋体"/>
          <w:snapToGrid w:val="0"/>
          <w:color w:val="auto"/>
          <w:sz w:val="21"/>
          <w:szCs w:val="21"/>
          <w:highlight w:val="none"/>
          <w:lang w:val="zh-CN"/>
        </w:rPr>
        <w:t>。</w:t>
      </w:r>
    </w:p>
    <w:p w14:paraId="5BA2A5F9">
      <w:pPr>
        <w:widowControl w:val="0"/>
        <w:numPr>
          <w:ilvl w:val="1"/>
          <w:numId w:val="25"/>
        </w:numPr>
        <w:tabs>
          <w:tab w:val="left" w:pos="851"/>
        </w:tabs>
        <w:autoSpaceDE w:val="0"/>
        <w:autoSpaceDN w:val="0"/>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特殊情况下，在原响应文件有效期截止之前，采购代理机构或采购人可要求供应商延长响应文件有效期。需要延长响应文件有效期时，采购代理机构或采购人将以书面形式通知所有供应商，供应商应以书面形式答复是否同意延长响应文件有效期。供应商同意延长的，其洽谈保证金有效期相应延长，但不得要求或被允许修改或撤销其响应文件；供应商拒绝延长的，其响应文件在原响应文件有效期满后将不再有效，供应商有权收回其洽谈保证金。</w:t>
      </w:r>
    </w:p>
    <w:p w14:paraId="33080CA6">
      <w:pPr>
        <w:widowControl w:val="0"/>
        <w:numPr>
          <w:ilvl w:val="1"/>
          <w:numId w:val="25"/>
        </w:numPr>
        <w:tabs>
          <w:tab w:val="left" w:pos="851"/>
        </w:tabs>
        <w:autoSpaceDE w:val="0"/>
        <w:autoSpaceDN w:val="0"/>
        <w:adjustRightInd w:val="0"/>
        <w:snapToGrid w:val="0"/>
        <w:spacing w:after="0"/>
        <w:ind w:left="567" w:hanging="567"/>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供应商同意延长响应文件有效期的，不得要求或被允许修改或撤销其响应文件；供应商拒绝延长的，其响应文件失效，但供应商有权收回其洽谈保证金。</w:t>
      </w:r>
    </w:p>
    <w:p w14:paraId="0CD58DA0">
      <w:pPr>
        <w:widowControl w:val="0"/>
        <w:numPr>
          <w:ilvl w:val="1"/>
          <w:numId w:val="5"/>
        </w:numPr>
        <w:tabs>
          <w:tab w:val="left" w:pos="540"/>
          <w:tab w:val="left" w:pos="840"/>
        </w:tabs>
        <w:adjustRightInd w:val="0"/>
        <w:snapToGrid w:val="0"/>
        <w:spacing w:after="0"/>
        <w:ind w:left="540" w:hanging="540"/>
        <w:jc w:val="both"/>
        <w:outlineLvl w:val="2"/>
        <w:rPr>
          <w:rFonts w:ascii="宋体" w:hAnsi="宋体" w:cs="宋体"/>
          <w:b/>
          <w:color w:val="auto"/>
          <w:sz w:val="21"/>
          <w:szCs w:val="21"/>
          <w:highlight w:val="none"/>
        </w:rPr>
      </w:pPr>
      <w:r>
        <w:rPr>
          <w:rFonts w:hint="eastAsia" w:ascii="宋体" w:hAnsi="宋体" w:cs="宋体"/>
          <w:b/>
          <w:color w:val="auto"/>
          <w:sz w:val="21"/>
          <w:szCs w:val="21"/>
          <w:highlight w:val="none"/>
        </w:rPr>
        <w:t>响应文件形式、样品及递交</w:t>
      </w:r>
    </w:p>
    <w:p w14:paraId="0AC73940">
      <w:pPr>
        <w:widowControl w:val="0"/>
        <w:numPr>
          <w:ilvl w:val="0"/>
          <w:numId w:val="6"/>
        </w:numPr>
        <w:tabs>
          <w:tab w:val="left" w:pos="567"/>
          <w:tab w:val="left" w:pos="644"/>
        </w:tabs>
        <w:adjustRightInd w:val="0"/>
        <w:snapToGrid w:val="0"/>
        <w:spacing w:after="0"/>
        <w:ind w:left="542" w:hanging="542" w:hangingChars="257"/>
        <w:jc w:val="both"/>
        <w:outlineLvl w:val="3"/>
        <w:rPr>
          <w:rFonts w:ascii="宋体" w:hAnsi="宋体" w:cs="宋体"/>
          <w:color w:val="auto"/>
          <w:sz w:val="21"/>
          <w:szCs w:val="21"/>
          <w:highlight w:val="none"/>
        </w:rPr>
      </w:pPr>
      <w:r>
        <w:rPr>
          <w:rFonts w:hint="eastAsia" w:ascii="宋体" w:hAnsi="宋体" w:cs="宋体"/>
          <w:b/>
          <w:snapToGrid w:val="0"/>
          <w:color w:val="auto"/>
          <w:sz w:val="21"/>
          <w:szCs w:val="21"/>
          <w:highlight w:val="none"/>
        </w:rPr>
        <w:t>响应文件</w:t>
      </w:r>
      <w:r>
        <w:rPr>
          <w:rFonts w:hint="eastAsia" w:ascii="宋体" w:hAnsi="宋体" w:cs="宋体"/>
          <w:b/>
          <w:color w:val="auto"/>
          <w:sz w:val="21"/>
          <w:szCs w:val="21"/>
          <w:highlight w:val="none"/>
        </w:rPr>
        <w:t>形式</w:t>
      </w:r>
    </w:p>
    <w:p w14:paraId="7C4D6B22">
      <w:pPr>
        <w:widowControl w:val="0"/>
        <w:numPr>
          <w:ilvl w:val="0"/>
          <w:numId w:val="26"/>
        </w:numPr>
        <w:autoSpaceDE w:val="0"/>
        <w:autoSpaceDN w:val="0"/>
        <w:adjustRightInd w:val="0"/>
        <w:snapToGrid w:val="0"/>
        <w:spacing w:after="0"/>
        <w:ind w:left="567" w:hanging="425"/>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响应文件包括正本、副本及单独提供的法定代表人授权委托书（或法定代表人身份证明书）。</w:t>
      </w:r>
    </w:p>
    <w:p w14:paraId="4E3899AB">
      <w:pPr>
        <w:widowControl w:val="0"/>
        <w:numPr>
          <w:ilvl w:val="0"/>
          <w:numId w:val="26"/>
        </w:numPr>
        <w:autoSpaceDE w:val="0"/>
        <w:autoSpaceDN w:val="0"/>
        <w:adjustRightInd w:val="0"/>
        <w:snapToGrid w:val="0"/>
        <w:spacing w:after="0"/>
        <w:ind w:left="567" w:hanging="425"/>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响应文件正、副本的数量见《供应商须知前附表》。每套响应文件须清楚地标明“正本”、“副本”，副本可采用正本的复印件，若副本与正本不符，以正本为准；</w:t>
      </w:r>
    </w:p>
    <w:p w14:paraId="482FAF51">
      <w:pPr>
        <w:widowControl w:val="0"/>
        <w:numPr>
          <w:ilvl w:val="0"/>
          <w:numId w:val="26"/>
        </w:numPr>
        <w:autoSpaceDE w:val="0"/>
        <w:autoSpaceDN w:val="0"/>
        <w:adjustRightInd w:val="0"/>
        <w:snapToGrid w:val="0"/>
        <w:spacing w:after="0"/>
        <w:ind w:left="567" w:hanging="425"/>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响应文件用纸应统一为A4规格（图纸、效果图等除外）。正本需打印或用不褪色墨水书写，并由法定代表人或授权代表（签名）并加盖公章。由授权代表（签名）的，响应文件中应提交《法定代表人授权书》。供应商为自然人的，由供应商本人签名并附身份证明。</w:t>
      </w:r>
    </w:p>
    <w:p w14:paraId="726DCF9C">
      <w:pPr>
        <w:widowControl w:val="0"/>
        <w:numPr>
          <w:ilvl w:val="0"/>
          <w:numId w:val="26"/>
        </w:numPr>
        <w:autoSpaceDE w:val="0"/>
        <w:autoSpaceDN w:val="0"/>
        <w:adjustRightInd w:val="0"/>
        <w:snapToGrid w:val="0"/>
        <w:spacing w:after="0"/>
        <w:ind w:left="567" w:hanging="425"/>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响应文件中的任何行间插字、涂改和增删，必须由法定代表人或授权代表在旁边签名才有效。</w:t>
      </w:r>
    </w:p>
    <w:p w14:paraId="76349578">
      <w:pPr>
        <w:widowControl w:val="0"/>
        <w:numPr>
          <w:ilvl w:val="0"/>
          <w:numId w:val="26"/>
        </w:numPr>
        <w:autoSpaceDE w:val="0"/>
        <w:autoSpaceDN w:val="0"/>
        <w:adjustRightInd w:val="0"/>
        <w:snapToGrid w:val="0"/>
        <w:spacing w:after="0"/>
        <w:ind w:left="567" w:hanging="425"/>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响应文件应当采用不可拆卸的方法的装订，对未经装订的响应文件可能发生的文件散落或缺损及由此产生的后果由供应商承担。</w:t>
      </w:r>
    </w:p>
    <w:p w14:paraId="6D01858C">
      <w:pPr>
        <w:widowControl w:val="0"/>
        <w:numPr>
          <w:ilvl w:val="0"/>
          <w:numId w:val="26"/>
        </w:numPr>
        <w:autoSpaceDE w:val="0"/>
        <w:autoSpaceDN w:val="0"/>
        <w:adjustRightInd w:val="0"/>
        <w:snapToGrid w:val="0"/>
        <w:spacing w:after="0"/>
        <w:ind w:left="567" w:hanging="425"/>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响应文件正本、副本应进行密封包装，封包加盖供应商公章，并注明项目编号、项目名称、供应商名称及“（**时间）前不得启封”的字样。</w:t>
      </w:r>
    </w:p>
    <w:p w14:paraId="3825C51F">
      <w:pPr>
        <w:widowControl w:val="0"/>
        <w:numPr>
          <w:ilvl w:val="0"/>
          <w:numId w:val="26"/>
        </w:numPr>
        <w:autoSpaceDE w:val="0"/>
        <w:autoSpaceDN w:val="0"/>
        <w:adjustRightInd w:val="0"/>
        <w:snapToGrid w:val="0"/>
        <w:spacing w:after="0"/>
        <w:ind w:left="567" w:hanging="425"/>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如果未按要求密封或加写标记存在错误，采购代理机构对其误投或提前启封概不负责。</w:t>
      </w:r>
    </w:p>
    <w:p w14:paraId="24767953">
      <w:pPr>
        <w:widowControl w:val="0"/>
        <w:numPr>
          <w:ilvl w:val="0"/>
          <w:numId w:val="6"/>
        </w:numPr>
        <w:tabs>
          <w:tab w:val="left" w:pos="644"/>
        </w:tabs>
        <w:autoSpaceDE w:val="0"/>
        <w:autoSpaceDN w:val="0"/>
        <w:adjustRightInd w:val="0"/>
        <w:snapToGrid w:val="0"/>
        <w:spacing w:after="0"/>
        <w:ind w:left="542" w:hanging="542" w:hangingChars="257"/>
        <w:jc w:val="both"/>
        <w:outlineLvl w:val="3"/>
        <w:rPr>
          <w:rFonts w:ascii="宋体" w:hAnsi="宋体" w:cs="宋体"/>
          <w:b/>
          <w:snapToGrid w:val="0"/>
          <w:color w:val="auto"/>
          <w:sz w:val="21"/>
          <w:szCs w:val="21"/>
          <w:highlight w:val="none"/>
          <w:lang w:val="zh-CN"/>
        </w:rPr>
      </w:pPr>
      <w:r>
        <w:rPr>
          <w:rFonts w:hint="eastAsia" w:ascii="宋体" w:hAnsi="宋体" w:cs="宋体"/>
          <w:b/>
          <w:color w:val="auto"/>
          <w:sz w:val="21"/>
          <w:szCs w:val="21"/>
          <w:highlight w:val="none"/>
        </w:rPr>
        <w:t>样品及现场演示</w:t>
      </w:r>
    </w:p>
    <w:p w14:paraId="6A520FB1">
      <w:pPr>
        <w:tabs>
          <w:tab w:val="left" w:pos="143"/>
          <w:tab w:val="left" w:pos="567"/>
          <w:tab w:val="left" w:pos="709"/>
        </w:tabs>
        <w:autoSpaceDE w:val="0"/>
        <w:autoSpaceDN w:val="0"/>
        <w:adjustRightInd w:val="0"/>
        <w:snapToGrid w:val="0"/>
        <w:spacing w:after="0"/>
        <w:ind w:left="283" w:hanging="283" w:hangingChars="135"/>
        <w:rPr>
          <w:rFonts w:ascii="宋体" w:hAnsi="宋体" w:cs="宋体"/>
          <w:b/>
          <w:snapToGrid w:val="0"/>
          <w:color w:val="auto"/>
          <w:sz w:val="21"/>
          <w:szCs w:val="21"/>
          <w:highlight w:val="none"/>
          <w:lang w:val="zh-CN"/>
        </w:rPr>
      </w:pPr>
      <w:r>
        <w:rPr>
          <w:rFonts w:hint="eastAsia" w:ascii="宋体" w:hAnsi="宋体" w:cs="宋体"/>
          <w:color w:val="auto"/>
          <w:sz w:val="21"/>
          <w:szCs w:val="21"/>
          <w:highlight w:val="none"/>
        </w:rPr>
        <w:t>22.1</w:t>
      </w:r>
      <w:r>
        <w:rPr>
          <w:rFonts w:hint="eastAsia" w:ascii="宋体" w:hAnsi="宋体" w:cs="宋体"/>
          <w:b/>
          <w:color w:val="auto"/>
          <w:sz w:val="21"/>
          <w:szCs w:val="21"/>
          <w:highlight w:val="none"/>
        </w:rPr>
        <w:t>样品</w:t>
      </w:r>
      <w:r>
        <w:rPr>
          <w:rFonts w:hint="eastAsia" w:ascii="宋体" w:hAnsi="宋体" w:cs="宋体"/>
          <w:color w:val="auto"/>
          <w:sz w:val="21"/>
          <w:szCs w:val="21"/>
          <w:highlight w:val="none"/>
        </w:rPr>
        <w:t>。本项目是否接收样品</w:t>
      </w:r>
      <w:r>
        <w:rPr>
          <w:rFonts w:hint="eastAsia" w:ascii="宋体" w:hAnsi="宋体" w:cs="宋体"/>
          <w:snapToGrid w:val="0"/>
          <w:color w:val="auto"/>
          <w:sz w:val="21"/>
          <w:szCs w:val="21"/>
          <w:highlight w:val="none"/>
        </w:rPr>
        <w:t>详见《供应商须知前附表》。</w:t>
      </w:r>
    </w:p>
    <w:p w14:paraId="612AB285">
      <w:pPr>
        <w:pStyle w:val="100"/>
        <w:widowControl w:val="0"/>
        <w:numPr>
          <w:ilvl w:val="0"/>
          <w:numId w:val="27"/>
        </w:numPr>
        <w:tabs>
          <w:tab w:val="left" w:pos="567"/>
        </w:tabs>
        <w:autoSpaceDE w:val="0"/>
        <w:autoSpaceDN w:val="0"/>
        <w:adjustRightInd w:val="0"/>
        <w:snapToGrid w:val="0"/>
        <w:spacing w:after="0"/>
        <w:ind w:left="567" w:hanging="425"/>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采购文件要求提交样品的，样品应在递交响应文件截止时间之前，由供应商授权代表 凭法定代表人授权书（原件）、本人身份证（原件）递交到指定地点。供应商应在样品上标明项目编号/包号、项目名称及供应商名称。提交样品的相关规定详见《供应商须知前附表》。</w:t>
      </w:r>
    </w:p>
    <w:p w14:paraId="32EE27EB">
      <w:pPr>
        <w:pStyle w:val="100"/>
        <w:widowControl w:val="0"/>
        <w:numPr>
          <w:ilvl w:val="0"/>
          <w:numId w:val="27"/>
        </w:numPr>
        <w:tabs>
          <w:tab w:val="left" w:pos="567"/>
        </w:tabs>
        <w:autoSpaceDE w:val="0"/>
        <w:autoSpaceDN w:val="0"/>
        <w:adjustRightInd w:val="0"/>
        <w:snapToGrid w:val="0"/>
        <w:spacing w:after="0"/>
        <w:ind w:left="567" w:hanging="425"/>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 xml:space="preserve">采购活动结束后，对于未成交供应商提供的样品，采购代理机构将及时退还未成交供应商，或者经未成交供应商同意后自行处理；对于成交供应商提供的样品，将按照采购文件的规定进行保管、封存，并作为履约验收的参考。 </w:t>
      </w:r>
    </w:p>
    <w:p w14:paraId="2678FAD2">
      <w:pPr>
        <w:autoSpaceDE w:val="0"/>
        <w:autoSpaceDN w:val="0"/>
        <w:adjustRightInd w:val="0"/>
        <w:snapToGrid w:val="0"/>
        <w:spacing w:after="0"/>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22.2</w:t>
      </w:r>
      <w:r>
        <w:rPr>
          <w:rFonts w:hint="eastAsia" w:ascii="宋体" w:hAnsi="宋体"/>
          <w:b/>
          <w:color w:val="auto"/>
          <w:sz w:val="21"/>
          <w:szCs w:val="21"/>
          <w:highlight w:val="none"/>
        </w:rPr>
        <w:t>现场演示</w:t>
      </w:r>
      <w:r>
        <w:rPr>
          <w:rFonts w:hint="eastAsia" w:ascii="宋体" w:hAnsi="宋体"/>
          <w:color w:val="auto"/>
          <w:sz w:val="21"/>
          <w:szCs w:val="21"/>
          <w:highlight w:val="none"/>
          <w:lang w:val="zh-CN"/>
        </w:rPr>
        <w:t>。本项目在评审时是否需要演示及演示要求见《供应商须知前附表》。</w:t>
      </w:r>
    </w:p>
    <w:p w14:paraId="7F2CDCE5">
      <w:pPr>
        <w:numPr>
          <w:ilvl w:val="0"/>
          <w:numId w:val="6"/>
        </w:numPr>
        <w:tabs>
          <w:tab w:val="left" w:pos="644"/>
        </w:tabs>
        <w:autoSpaceDE w:val="0"/>
        <w:autoSpaceDN w:val="0"/>
        <w:adjustRightInd w:val="0"/>
        <w:snapToGrid w:val="0"/>
        <w:spacing w:after="0"/>
        <w:ind w:left="542" w:hanging="542" w:hangingChars="257"/>
        <w:outlineLvl w:val="3"/>
        <w:rPr>
          <w:rFonts w:ascii="宋体" w:hAnsi="宋体"/>
          <w:color w:val="auto"/>
          <w:sz w:val="21"/>
          <w:szCs w:val="21"/>
          <w:highlight w:val="none"/>
        </w:rPr>
      </w:pPr>
      <w:bookmarkStart w:id="76" w:name="_Toc28288"/>
      <w:bookmarkStart w:id="77" w:name="_Toc19445"/>
      <w:bookmarkStart w:id="78" w:name="_Toc3707"/>
      <w:bookmarkStart w:id="79" w:name="_Toc14448"/>
      <w:bookmarkStart w:id="80" w:name="_Toc515822995"/>
      <w:bookmarkStart w:id="81" w:name="_Toc11805"/>
      <w:r>
        <w:rPr>
          <w:rFonts w:hint="eastAsia" w:ascii="宋体" w:hAnsi="宋体" w:cs="宋体"/>
          <w:b/>
          <w:color w:val="auto"/>
          <w:sz w:val="21"/>
          <w:szCs w:val="21"/>
          <w:highlight w:val="none"/>
        </w:rPr>
        <w:t>递交响应文件</w:t>
      </w:r>
    </w:p>
    <w:p w14:paraId="1975BC73">
      <w:pPr>
        <w:autoSpaceDE w:val="0"/>
        <w:autoSpaceDN w:val="0"/>
        <w:adjustRightInd w:val="0"/>
        <w:snapToGrid w:val="0"/>
        <w:spacing w:after="0"/>
        <w:ind w:left="539" w:firstLine="420" w:firstLineChars="200"/>
        <w:rPr>
          <w:rFonts w:ascii="宋体" w:hAnsi="宋体"/>
          <w:color w:val="auto"/>
          <w:sz w:val="21"/>
          <w:szCs w:val="21"/>
          <w:highlight w:val="none"/>
        </w:rPr>
      </w:pPr>
      <w:r>
        <w:rPr>
          <w:rFonts w:hint="eastAsia" w:ascii="宋体" w:hAnsi="宋体" w:cs="宋体"/>
          <w:color w:val="auto"/>
          <w:sz w:val="21"/>
          <w:szCs w:val="21"/>
          <w:highlight w:val="none"/>
        </w:rPr>
        <w:t>递交响应文件的截止时间见</w:t>
      </w:r>
      <w:r>
        <w:rPr>
          <w:rFonts w:hint="eastAsia" w:ascii="宋体" w:hAnsi="宋体"/>
          <w:color w:val="auto"/>
          <w:sz w:val="21"/>
          <w:szCs w:val="21"/>
          <w:highlight w:val="none"/>
        </w:rPr>
        <w:t>《供应商须知前附表》，供应商应在规定时间内完成响应文件的递交。</w:t>
      </w:r>
      <w:r>
        <w:rPr>
          <w:rFonts w:hint="eastAsia" w:ascii="宋体" w:hAnsi="宋体" w:cs="宋体"/>
          <w:color w:val="auto"/>
          <w:sz w:val="21"/>
          <w:szCs w:val="21"/>
          <w:highlight w:val="none"/>
        </w:rPr>
        <w:t>采购代理机构</w:t>
      </w:r>
      <w:r>
        <w:rPr>
          <w:rFonts w:hint="eastAsia" w:ascii="宋体" w:hAnsi="宋体"/>
          <w:color w:val="auto"/>
          <w:sz w:val="21"/>
          <w:szCs w:val="21"/>
          <w:highlight w:val="none"/>
        </w:rPr>
        <w:t>收到响应文件后向供应商出具签收凭证。逾期送达的或者未送达指定地点的，</w:t>
      </w:r>
      <w:r>
        <w:rPr>
          <w:rFonts w:hint="eastAsia" w:ascii="宋体" w:hAnsi="宋体" w:cs="宋体"/>
          <w:color w:val="auto"/>
          <w:sz w:val="21"/>
          <w:szCs w:val="21"/>
          <w:highlight w:val="none"/>
        </w:rPr>
        <w:t>采购人和采购代理机构</w:t>
      </w:r>
      <w:r>
        <w:rPr>
          <w:rFonts w:hint="eastAsia" w:ascii="宋体" w:hAnsi="宋体"/>
          <w:color w:val="auto"/>
          <w:sz w:val="21"/>
          <w:szCs w:val="21"/>
          <w:highlight w:val="none"/>
        </w:rPr>
        <w:t>将拒收。</w:t>
      </w:r>
    </w:p>
    <w:bookmarkEnd w:id="76"/>
    <w:bookmarkEnd w:id="77"/>
    <w:bookmarkEnd w:id="78"/>
    <w:bookmarkEnd w:id="79"/>
    <w:bookmarkEnd w:id="80"/>
    <w:bookmarkEnd w:id="81"/>
    <w:p w14:paraId="42136869">
      <w:pPr>
        <w:widowControl w:val="0"/>
        <w:numPr>
          <w:ilvl w:val="0"/>
          <w:numId w:val="6"/>
        </w:numPr>
        <w:tabs>
          <w:tab w:val="left" w:pos="644"/>
        </w:tabs>
        <w:autoSpaceDE w:val="0"/>
        <w:autoSpaceDN w:val="0"/>
        <w:adjustRightInd w:val="0"/>
        <w:snapToGrid w:val="0"/>
        <w:spacing w:after="0"/>
        <w:ind w:left="540" w:hanging="539" w:hangingChars="257"/>
        <w:jc w:val="both"/>
        <w:outlineLvl w:val="3"/>
        <w:rPr>
          <w:rFonts w:ascii="宋体" w:hAnsi="宋体" w:cs="宋体"/>
          <w:color w:val="auto"/>
          <w:sz w:val="21"/>
          <w:szCs w:val="21"/>
          <w:highlight w:val="none"/>
        </w:rPr>
      </w:pPr>
      <w:r>
        <w:rPr>
          <w:rFonts w:hint="eastAsia" w:ascii="宋体" w:hAnsi="宋体" w:cs="宋体"/>
          <w:color w:val="auto"/>
          <w:sz w:val="21"/>
          <w:szCs w:val="21"/>
          <w:highlight w:val="none"/>
        </w:rPr>
        <w:t>响应文件的修改与撤回</w:t>
      </w:r>
    </w:p>
    <w:p w14:paraId="5F9A7BB1">
      <w:pPr>
        <w:widowControl w:val="0"/>
        <w:numPr>
          <w:ilvl w:val="1"/>
          <w:numId w:val="28"/>
        </w:numPr>
        <w:tabs>
          <w:tab w:val="left" w:pos="709"/>
          <w:tab w:val="left" w:pos="993"/>
          <w:tab w:val="left" w:pos="1134"/>
        </w:tabs>
        <w:autoSpaceDE w:val="0"/>
        <w:autoSpaceDN w:val="0"/>
        <w:adjustRightInd w:val="0"/>
        <w:snapToGrid w:val="0"/>
        <w:spacing w:after="0"/>
        <w:ind w:left="565" w:hanging="564" w:hangingChars="269"/>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在</w:t>
      </w:r>
      <w:r>
        <w:rPr>
          <w:rFonts w:hint="eastAsia" w:ascii="宋体" w:hAnsi="宋体" w:cs="宋体"/>
          <w:snapToGrid w:val="0"/>
          <w:color w:val="auto"/>
          <w:sz w:val="21"/>
          <w:szCs w:val="21"/>
          <w:highlight w:val="none"/>
        </w:rPr>
        <w:t>提</w:t>
      </w:r>
      <w:r>
        <w:rPr>
          <w:rFonts w:hint="eastAsia" w:ascii="宋体" w:hAnsi="宋体" w:cs="宋体"/>
          <w:snapToGrid w:val="0"/>
          <w:color w:val="auto"/>
          <w:sz w:val="21"/>
          <w:szCs w:val="21"/>
          <w:highlight w:val="none"/>
          <w:lang w:val="zh-CN"/>
        </w:rPr>
        <w:t>交响应文件截止时间前，供应商可以撤回已提交的响应文件，或对已提交的响应文件进行补充、修改。</w:t>
      </w:r>
    </w:p>
    <w:p w14:paraId="772E2456">
      <w:pPr>
        <w:widowControl w:val="0"/>
        <w:numPr>
          <w:ilvl w:val="1"/>
          <w:numId w:val="28"/>
        </w:numPr>
        <w:tabs>
          <w:tab w:val="left" w:pos="709"/>
          <w:tab w:val="left" w:pos="993"/>
          <w:tab w:val="left" w:pos="1134"/>
        </w:tabs>
        <w:autoSpaceDE w:val="0"/>
        <w:autoSpaceDN w:val="0"/>
        <w:adjustRightInd w:val="0"/>
        <w:snapToGrid w:val="0"/>
        <w:spacing w:after="0"/>
        <w:ind w:left="565" w:hanging="564" w:hangingChars="269"/>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从提交响应文件截止时间至响应文件有效期期满这段时间，供应商不得修改或撤销其响应文件，否则其保证金将不予以退还。</w:t>
      </w:r>
    </w:p>
    <w:p w14:paraId="249B6D8E">
      <w:pPr>
        <w:widowControl w:val="0"/>
        <w:numPr>
          <w:ilvl w:val="1"/>
          <w:numId w:val="28"/>
        </w:numPr>
        <w:tabs>
          <w:tab w:val="left" w:pos="709"/>
          <w:tab w:val="left" w:pos="993"/>
          <w:tab w:val="left" w:pos="1134"/>
        </w:tabs>
        <w:autoSpaceDE w:val="0"/>
        <w:autoSpaceDN w:val="0"/>
        <w:adjustRightInd w:val="0"/>
        <w:snapToGrid w:val="0"/>
        <w:spacing w:after="0"/>
        <w:ind w:left="565" w:hanging="564" w:hangingChars="269"/>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供应商所提交的响应文件在递交响应文件时间截止后，无论成交与否都不退还。</w:t>
      </w:r>
    </w:p>
    <w:p w14:paraId="5F60F18C">
      <w:pPr>
        <w:widowControl w:val="0"/>
        <w:numPr>
          <w:ilvl w:val="1"/>
          <w:numId w:val="5"/>
        </w:numPr>
        <w:tabs>
          <w:tab w:val="left" w:pos="540"/>
          <w:tab w:val="left" w:pos="840"/>
          <w:tab w:val="left" w:pos="1080"/>
        </w:tabs>
        <w:adjustRightInd w:val="0"/>
        <w:snapToGrid w:val="0"/>
        <w:spacing w:after="0"/>
        <w:ind w:left="540" w:hanging="540"/>
        <w:jc w:val="both"/>
        <w:outlineLvl w:val="2"/>
        <w:rPr>
          <w:rFonts w:ascii="宋体" w:hAnsi="宋体" w:cs="宋体"/>
          <w:b/>
          <w:color w:val="auto"/>
          <w:sz w:val="21"/>
          <w:szCs w:val="21"/>
          <w:highlight w:val="none"/>
        </w:rPr>
      </w:pPr>
      <w:r>
        <w:rPr>
          <w:rFonts w:hint="eastAsia" w:ascii="宋体" w:hAnsi="宋体" w:cs="宋体"/>
          <w:b/>
          <w:color w:val="auto"/>
          <w:sz w:val="21"/>
          <w:szCs w:val="21"/>
          <w:highlight w:val="none"/>
        </w:rPr>
        <w:t>洽谈</w:t>
      </w:r>
      <w:r>
        <w:rPr>
          <w:rFonts w:hint="eastAsia" w:ascii="宋体" w:hAnsi="宋体"/>
          <w:b/>
          <w:color w:val="auto"/>
          <w:sz w:val="21"/>
          <w:szCs w:val="21"/>
          <w:highlight w:val="none"/>
        </w:rPr>
        <w:t>程序及</w:t>
      </w:r>
      <w:r>
        <w:rPr>
          <w:rFonts w:hint="eastAsia" w:ascii="宋体" w:hAnsi="宋体" w:cs="宋体"/>
          <w:b/>
          <w:color w:val="auto"/>
          <w:sz w:val="21"/>
          <w:szCs w:val="21"/>
          <w:highlight w:val="none"/>
        </w:rPr>
        <w:t>步骤</w:t>
      </w:r>
    </w:p>
    <w:p w14:paraId="14706779">
      <w:pPr>
        <w:widowControl w:val="0"/>
        <w:numPr>
          <w:ilvl w:val="0"/>
          <w:numId w:val="6"/>
        </w:numPr>
        <w:tabs>
          <w:tab w:val="left" w:pos="644"/>
        </w:tabs>
        <w:adjustRightInd w:val="0"/>
        <w:snapToGrid w:val="0"/>
        <w:spacing w:after="0"/>
        <w:ind w:left="424" w:hanging="424" w:hangingChars="202"/>
        <w:jc w:val="both"/>
        <w:outlineLvl w:val="3"/>
        <w:rPr>
          <w:rFonts w:ascii="宋体" w:hAnsi="宋体" w:cs="宋体"/>
          <w:color w:val="auto"/>
          <w:sz w:val="21"/>
          <w:szCs w:val="21"/>
          <w:highlight w:val="none"/>
        </w:rPr>
      </w:pPr>
      <w:r>
        <w:rPr>
          <w:rFonts w:hint="eastAsia" w:ascii="宋体" w:hAnsi="宋体" w:cs="宋体"/>
          <w:color w:val="auto"/>
          <w:sz w:val="21"/>
          <w:szCs w:val="21"/>
          <w:highlight w:val="none"/>
        </w:rPr>
        <w:t>响应文件开启</w:t>
      </w:r>
    </w:p>
    <w:p w14:paraId="0620CA97">
      <w:pPr>
        <w:widowControl w:val="0"/>
        <w:numPr>
          <w:ilvl w:val="1"/>
          <w:numId w:val="29"/>
        </w:numPr>
        <w:tabs>
          <w:tab w:val="left" w:pos="709"/>
          <w:tab w:val="left" w:pos="851"/>
        </w:tabs>
        <w:autoSpaceDE w:val="0"/>
        <w:autoSpaceDN w:val="0"/>
        <w:adjustRightInd w:val="0"/>
        <w:snapToGrid w:val="0"/>
        <w:spacing w:after="0"/>
        <w:ind w:left="567" w:hanging="567" w:hangingChars="270"/>
        <w:jc w:val="both"/>
        <w:rPr>
          <w:rFonts w:ascii="宋体" w:hAnsi="宋体" w:cs="宋体"/>
          <w:color w:val="auto"/>
          <w:sz w:val="21"/>
          <w:szCs w:val="21"/>
          <w:highlight w:val="none"/>
        </w:rPr>
      </w:pPr>
      <w:r>
        <w:rPr>
          <w:rFonts w:hint="eastAsia" w:ascii="宋体" w:hAnsi="宋体"/>
          <w:bCs/>
          <w:color w:val="auto"/>
          <w:sz w:val="21"/>
          <w:szCs w:val="21"/>
          <w:highlight w:val="none"/>
        </w:rPr>
        <w:t>采购代理机构在第一章</w:t>
      </w:r>
      <w:r>
        <w:rPr>
          <w:rFonts w:hint="eastAsia" w:ascii="宋体" w:hAnsi="宋体" w:cs="宋体"/>
          <w:color w:val="auto"/>
          <w:sz w:val="21"/>
          <w:szCs w:val="21"/>
          <w:highlight w:val="none"/>
        </w:rPr>
        <w:t>“采购邀请函”中约定的日期、时间和地点组织响应文件开启，供应商应当准时参加。</w:t>
      </w:r>
    </w:p>
    <w:p w14:paraId="39199AEB">
      <w:pPr>
        <w:widowControl w:val="0"/>
        <w:numPr>
          <w:ilvl w:val="0"/>
          <w:numId w:val="6"/>
        </w:numPr>
        <w:tabs>
          <w:tab w:val="left" w:pos="644"/>
        </w:tabs>
        <w:adjustRightInd w:val="0"/>
        <w:snapToGrid w:val="0"/>
        <w:spacing w:after="0"/>
        <w:ind w:left="424" w:hanging="424" w:hangingChars="202"/>
        <w:jc w:val="both"/>
        <w:outlineLvl w:val="3"/>
        <w:rPr>
          <w:rFonts w:ascii="宋体" w:hAnsi="宋体" w:cs="宋体"/>
          <w:color w:val="auto"/>
          <w:sz w:val="21"/>
          <w:szCs w:val="21"/>
          <w:highlight w:val="none"/>
        </w:rPr>
      </w:pPr>
      <w:r>
        <w:rPr>
          <w:rFonts w:hint="eastAsia" w:ascii="宋体" w:hAnsi="宋体"/>
          <w:bCs/>
          <w:color w:val="auto"/>
          <w:sz w:val="21"/>
          <w:szCs w:val="21"/>
          <w:highlight w:val="none"/>
        </w:rPr>
        <w:t>采购小组和</w:t>
      </w:r>
      <w:r>
        <w:rPr>
          <w:rFonts w:hint="eastAsia" w:ascii="宋体" w:hAnsi="宋体" w:cs="宋体"/>
          <w:snapToGrid w:val="0"/>
          <w:color w:val="auto"/>
          <w:sz w:val="21"/>
          <w:szCs w:val="21"/>
          <w:highlight w:val="none"/>
          <w:lang w:val="zh-CN"/>
        </w:rPr>
        <w:t>洽谈代表</w:t>
      </w:r>
    </w:p>
    <w:p w14:paraId="264D2889">
      <w:pPr>
        <w:widowControl w:val="0"/>
        <w:numPr>
          <w:ilvl w:val="1"/>
          <w:numId w:val="30"/>
        </w:numPr>
        <w:tabs>
          <w:tab w:val="left" w:pos="426"/>
          <w:tab w:val="left" w:pos="709"/>
          <w:tab w:val="left" w:pos="982"/>
        </w:tabs>
        <w:autoSpaceDE w:val="0"/>
        <w:autoSpaceDN w:val="0"/>
        <w:adjustRightInd w:val="0"/>
        <w:snapToGrid w:val="0"/>
        <w:spacing w:after="0"/>
        <w:ind w:left="426" w:hanging="426"/>
        <w:jc w:val="both"/>
        <w:rPr>
          <w:rFonts w:ascii="宋体" w:hAnsi="宋体" w:cs="宋体"/>
          <w:color w:val="auto"/>
          <w:sz w:val="21"/>
          <w:szCs w:val="21"/>
          <w:highlight w:val="none"/>
        </w:rPr>
      </w:pPr>
      <w:r>
        <w:rPr>
          <w:rFonts w:hint="eastAsia" w:ascii="宋体" w:hAnsi="宋体"/>
          <w:bCs/>
          <w:color w:val="auto"/>
          <w:sz w:val="21"/>
          <w:szCs w:val="21"/>
          <w:highlight w:val="none"/>
        </w:rPr>
        <w:t xml:space="preserve"> 采购小组的组成</w:t>
      </w:r>
    </w:p>
    <w:p w14:paraId="4887D676">
      <w:pPr>
        <w:widowControl w:val="0"/>
        <w:numPr>
          <w:ilvl w:val="0"/>
          <w:numId w:val="31"/>
        </w:numPr>
        <w:tabs>
          <w:tab w:val="left" w:pos="540"/>
          <w:tab w:val="left" w:pos="567"/>
          <w:tab w:val="left" w:pos="2040"/>
          <w:tab w:val="clear" w:pos="720"/>
        </w:tabs>
        <w:autoSpaceDE w:val="0"/>
        <w:autoSpaceDN w:val="0"/>
        <w:adjustRightInd w:val="0"/>
        <w:snapToGrid w:val="0"/>
        <w:spacing w:after="0"/>
        <w:ind w:left="567" w:hanging="425"/>
        <w:jc w:val="both"/>
        <w:rPr>
          <w:rFonts w:ascii="宋体" w:hAnsi="宋体" w:cs="宋体"/>
          <w:snapToGrid w:val="0"/>
          <w:color w:val="auto"/>
          <w:sz w:val="21"/>
          <w:szCs w:val="21"/>
          <w:highlight w:val="none"/>
          <w:lang w:val="zh-CN"/>
        </w:rPr>
      </w:pPr>
      <w:r>
        <w:rPr>
          <w:rFonts w:hint="eastAsia" w:ascii="宋体" w:hAnsi="宋体"/>
          <w:bCs/>
          <w:color w:val="auto"/>
          <w:sz w:val="21"/>
          <w:szCs w:val="21"/>
          <w:highlight w:val="none"/>
        </w:rPr>
        <w:t>采购</w:t>
      </w:r>
      <w:r>
        <w:rPr>
          <w:rFonts w:hint="eastAsia" w:ascii="宋体" w:hAnsi="宋体" w:cs="宋体"/>
          <w:snapToGrid w:val="0"/>
          <w:color w:val="auto"/>
          <w:sz w:val="21"/>
          <w:szCs w:val="21"/>
          <w:highlight w:val="none"/>
          <w:lang w:val="zh-CN"/>
        </w:rPr>
        <w:t>人和采购代理机构依照《政府采购法》、《政府采购法实施条例》、《政府采购非招标采购方式管理办法》及现行法律规定组建采购小组。</w:t>
      </w:r>
    </w:p>
    <w:p w14:paraId="5569DE86">
      <w:pPr>
        <w:widowControl w:val="0"/>
        <w:numPr>
          <w:ilvl w:val="0"/>
          <w:numId w:val="31"/>
        </w:numPr>
        <w:tabs>
          <w:tab w:val="left" w:pos="567"/>
          <w:tab w:val="left" w:pos="2040"/>
          <w:tab w:val="clear" w:pos="720"/>
        </w:tabs>
        <w:autoSpaceDE w:val="0"/>
        <w:autoSpaceDN w:val="0"/>
        <w:adjustRightInd w:val="0"/>
        <w:snapToGrid w:val="0"/>
        <w:spacing w:after="0"/>
        <w:ind w:left="567" w:hanging="425"/>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采购小组</w:t>
      </w:r>
      <w:r>
        <w:rPr>
          <w:rFonts w:hint="eastAsia" w:ascii="宋体" w:hAnsi="宋体"/>
          <w:bCs/>
          <w:color w:val="auto"/>
          <w:sz w:val="21"/>
          <w:szCs w:val="21"/>
          <w:highlight w:val="none"/>
        </w:rPr>
        <w:t>应当按照客观、公正、审慎的原则，根据采购文件规定的评审程序、</w:t>
      </w:r>
      <w:r>
        <w:rPr>
          <w:rFonts w:hint="eastAsia" w:ascii="宋体" w:hAnsi="宋体" w:cs="宋体"/>
          <w:snapToGrid w:val="0"/>
          <w:color w:val="auto"/>
          <w:sz w:val="21"/>
          <w:szCs w:val="21"/>
          <w:highlight w:val="none"/>
          <w:lang w:val="zh-CN"/>
        </w:rPr>
        <w:t>评审方法和评审标准进行独立评审</w:t>
      </w:r>
      <w:r>
        <w:rPr>
          <w:rFonts w:hint="eastAsia" w:ascii="宋体" w:hAnsi="宋体"/>
          <w:bCs/>
          <w:color w:val="auto"/>
          <w:sz w:val="21"/>
          <w:szCs w:val="21"/>
          <w:highlight w:val="none"/>
        </w:rPr>
        <w:t>，并与供应商商定合理的成交价格并保证采购项目质量。</w:t>
      </w:r>
    </w:p>
    <w:p w14:paraId="11D16E3A">
      <w:pPr>
        <w:widowControl w:val="0"/>
        <w:numPr>
          <w:ilvl w:val="1"/>
          <w:numId w:val="30"/>
        </w:numPr>
        <w:tabs>
          <w:tab w:val="left" w:pos="426"/>
          <w:tab w:val="left" w:pos="709"/>
          <w:tab w:val="left" w:pos="982"/>
        </w:tabs>
        <w:autoSpaceDE w:val="0"/>
        <w:autoSpaceDN w:val="0"/>
        <w:adjustRightInd w:val="0"/>
        <w:snapToGrid w:val="0"/>
        <w:spacing w:after="0"/>
        <w:ind w:left="426" w:hanging="426"/>
        <w:jc w:val="both"/>
        <w:rPr>
          <w:rFonts w:ascii="宋体" w:hAnsi="宋体" w:cs="宋体"/>
          <w:color w:val="auto"/>
          <w:sz w:val="21"/>
          <w:szCs w:val="21"/>
          <w:highlight w:val="none"/>
        </w:rPr>
      </w:pPr>
      <w:bookmarkStart w:id="82" w:name="_Toc515822998"/>
      <w:bookmarkStart w:id="83" w:name="_Toc5648"/>
      <w:bookmarkStart w:id="84" w:name="_Toc4788"/>
      <w:bookmarkStart w:id="85" w:name="_Toc6821"/>
      <w:bookmarkStart w:id="86" w:name="_Toc17375"/>
      <w:bookmarkStart w:id="87" w:name="_Toc31882"/>
      <w:r>
        <w:rPr>
          <w:rFonts w:hint="eastAsia" w:ascii="宋体" w:hAnsi="宋体" w:cs="宋体"/>
          <w:snapToGrid w:val="0"/>
          <w:color w:val="auto"/>
          <w:sz w:val="21"/>
          <w:szCs w:val="21"/>
          <w:highlight w:val="none"/>
          <w:lang w:val="zh-CN"/>
        </w:rPr>
        <w:t xml:space="preserve"> 洽谈代表</w:t>
      </w:r>
      <w:bookmarkEnd w:id="82"/>
      <w:bookmarkEnd w:id="83"/>
      <w:bookmarkEnd w:id="84"/>
      <w:bookmarkEnd w:id="85"/>
      <w:bookmarkEnd w:id="86"/>
      <w:bookmarkEnd w:id="87"/>
    </w:p>
    <w:p w14:paraId="350FD7D8">
      <w:pPr>
        <w:tabs>
          <w:tab w:val="left" w:pos="426"/>
          <w:tab w:val="left" w:pos="540"/>
        </w:tabs>
        <w:autoSpaceDE w:val="0"/>
        <w:autoSpaceDN w:val="0"/>
        <w:adjustRightInd w:val="0"/>
        <w:snapToGrid w:val="0"/>
        <w:spacing w:after="0"/>
        <w:ind w:left="425" w:firstLine="420" w:firstLineChars="200"/>
        <w:rPr>
          <w:rFonts w:ascii="宋体" w:hAnsi="宋体"/>
          <w:color w:val="auto"/>
          <w:sz w:val="21"/>
          <w:szCs w:val="21"/>
          <w:highlight w:val="none"/>
        </w:rPr>
      </w:pPr>
      <w:r>
        <w:rPr>
          <w:rFonts w:hint="eastAsia" w:ascii="宋体" w:hAnsi="宋体"/>
          <w:color w:val="auto"/>
          <w:sz w:val="21"/>
          <w:szCs w:val="21"/>
          <w:highlight w:val="none"/>
        </w:rPr>
        <w:t>供应商法定代表人或授权代表及项目相关的商务技术人员应携带本人身份证明参加洽谈。授权代表参加洽谈的，还应携带法定代表人授权书原件。谈判代表经采购小组核对身份后，方可参加洽谈。</w:t>
      </w:r>
    </w:p>
    <w:p w14:paraId="53CBDB54">
      <w:pPr>
        <w:widowControl w:val="0"/>
        <w:numPr>
          <w:ilvl w:val="0"/>
          <w:numId w:val="6"/>
        </w:numPr>
        <w:tabs>
          <w:tab w:val="left" w:pos="644"/>
        </w:tabs>
        <w:adjustRightInd w:val="0"/>
        <w:snapToGrid w:val="0"/>
        <w:spacing w:after="0"/>
        <w:ind w:left="424" w:hanging="424" w:hangingChars="202"/>
        <w:jc w:val="both"/>
        <w:outlineLvl w:val="3"/>
        <w:rPr>
          <w:rFonts w:ascii="宋体" w:hAnsi="宋体"/>
          <w:color w:val="auto"/>
          <w:sz w:val="21"/>
          <w:szCs w:val="21"/>
          <w:highlight w:val="none"/>
        </w:rPr>
      </w:pPr>
      <w:r>
        <w:rPr>
          <w:rFonts w:hint="eastAsia" w:ascii="宋体" w:hAnsi="宋体"/>
          <w:bCs/>
          <w:color w:val="auto"/>
          <w:sz w:val="21"/>
          <w:szCs w:val="21"/>
          <w:highlight w:val="none"/>
        </w:rPr>
        <w:t>资格和符合性审查</w:t>
      </w:r>
    </w:p>
    <w:p w14:paraId="44FEE16B">
      <w:pPr>
        <w:tabs>
          <w:tab w:val="left" w:pos="851"/>
        </w:tabs>
        <w:autoSpaceDE w:val="0"/>
        <w:autoSpaceDN w:val="0"/>
        <w:adjustRightInd w:val="0"/>
        <w:snapToGrid w:val="0"/>
        <w:spacing w:after="0"/>
        <w:ind w:left="565" w:hanging="564" w:hangingChars="269"/>
        <w:rPr>
          <w:rFonts w:ascii="宋体" w:hAnsi="宋体"/>
          <w:color w:val="auto"/>
          <w:sz w:val="21"/>
          <w:szCs w:val="21"/>
          <w:highlight w:val="none"/>
        </w:rPr>
      </w:pPr>
      <w:r>
        <w:rPr>
          <w:rFonts w:hint="eastAsia" w:ascii="宋体" w:hAnsi="宋体"/>
          <w:bCs/>
          <w:color w:val="auto"/>
          <w:sz w:val="21"/>
          <w:szCs w:val="21"/>
          <w:highlight w:val="none"/>
        </w:rPr>
        <w:t>27.1在正式洽谈前，采购小组按采购文件第四章规定的程序、方法和标准，对响应文件进行资格审查和符合性审查，资格审查和符合性审查内容详见第四章“评审办法”</w:t>
      </w:r>
      <w:r>
        <w:rPr>
          <w:rFonts w:hint="eastAsia" w:ascii="宋体" w:hAnsi="宋体"/>
          <w:color w:val="auto"/>
          <w:sz w:val="21"/>
          <w:szCs w:val="21"/>
          <w:highlight w:val="none"/>
        </w:rPr>
        <w:t>。</w:t>
      </w:r>
    </w:p>
    <w:p w14:paraId="6CE4F25E">
      <w:pPr>
        <w:tabs>
          <w:tab w:val="left" w:pos="567"/>
          <w:tab w:val="left" w:pos="851"/>
        </w:tabs>
        <w:autoSpaceDE w:val="0"/>
        <w:autoSpaceDN w:val="0"/>
        <w:adjustRightInd w:val="0"/>
        <w:snapToGrid w:val="0"/>
        <w:spacing w:after="0"/>
        <w:ind w:left="567" w:hanging="567" w:hangingChars="270"/>
        <w:rPr>
          <w:rFonts w:ascii="宋体" w:hAnsi="宋体"/>
          <w:color w:val="auto"/>
          <w:sz w:val="21"/>
          <w:szCs w:val="21"/>
          <w:highlight w:val="none"/>
        </w:rPr>
      </w:pPr>
      <w:bookmarkStart w:id="88" w:name="_Toc494561943"/>
      <w:bookmarkStart w:id="89" w:name="_Toc20182"/>
      <w:r>
        <w:rPr>
          <w:rFonts w:hint="eastAsia" w:ascii="宋体" w:hAnsi="宋体" w:cs="宋体"/>
          <w:snapToGrid w:val="0"/>
          <w:color w:val="auto"/>
          <w:sz w:val="21"/>
          <w:szCs w:val="21"/>
          <w:highlight w:val="none"/>
          <w:lang w:val="zh-CN"/>
        </w:rPr>
        <w:t>27.2</w:t>
      </w:r>
      <w:r>
        <w:rPr>
          <w:rFonts w:hint="eastAsia" w:ascii="宋体" w:hAnsi="宋体"/>
          <w:bCs/>
          <w:color w:val="auto"/>
          <w:sz w:val="21"/>
          <w:szCs w:val="21"/>
          <w:highlight w:val="none"/>
        </w:rPr>
        <w:t>供应商信用信息及查询</w:t>
      </w:r>
      <w:bookmarkEnd w:id="88"/>
      <w:bookmarkEnd w:id="89"/>
    </w:p>
    <w:p w14:paraId="31DDE44F">
      <w:pPr>
        <w:widowControl w:val="0"/>
        <w:numPr>
          <w:ilvl w:val="0"/>
          <w:numId w:val="32"/>
        </w:numPr>
        <w:tabs>
          <w:tab w:val="left" w:pos="540"/>
          <w:tab w:val="left" w:pos="567"/>
          <w:tab w:val="left" w:pos="2040"/>
        </w:tabs>
        <w:autoSpaceDE w:val="0"/>
        <w:autoSpaceDN w:val="0"/>
        <w:adjustRightInd w:val="0"/>
        <w:snapToGrid w:val="0"/>
        <w:spacing w:after="0"/>
        <w:jc w:val="both"/>
        <w:rPr>
          <w:rFonts w:ascii="宋体" w:hAnsi="宋体" w:cs="宋体"/>
          <w:snapToGrid w:val="0"/>
          <w:color w:val="auto"/>
          <w:sz w:val="21"/>
          <w:szCs w:val="21"/>
          <w:highlight w:val="none"/>
        </w:rPr>
      </w:pPr>
      <w:r>
        <w:rPr>
          <w:rFonts w:hint="eastAsia" w:ascii="宋体" w:hAnsi="宋体" w:cs="宋体"/>
          <w:snapToGrid w:val="0"/>
          <w:color w:val="auto"/>
          <w:sz w:val="21"/>
          <w:szCs w:val="21"/>
          <w:highlight w:val="none"/>
          <w:lang w:val="zh-CN"/>
        </w:rPr>
        <w:t>按照《关于在政府采购活动中查询及使用信用记录有关问题的通知》的要求</w:t>
      </w:r>
      <w:r>
        <w:rPr>
          <w:rFonts w:hint="eastAsia" w:ascii="宋体" w:hAnsi="宋体" w:cs="宋体"/>
          <w:snapToGrid w:val="0"/>
          <w:color w:val="auto"/>
          <w:sz w:val="21"/>
          <w:szCs w:val="21"/>
          <w:highlight w:val="none"/>
        </w:rPr>
        <w:t>，</w:t>
      </w:r>
      <w:r>
        <w:rPr>
          <w:rFonts w:hint="eastAsia" w:ascii="宋体" w:hAnsi="宋体" w:cs="宋体"/>
          <w:snapToGrid w:val="0"/>
          <w:color w:val="auto"/>
          <w:sz w:val="21"/>
          <w:szCs w:val="21"/>
          <w:highlight w:val="none"/>
          <w:lang w:val="zh-CN"/>
        </w:rPr>
        <w:t>参与政府采购的供应商</w:t>
      </w:r>
      <w:r>
        <w:rPr>
          <w:rFonts w:hint="eastAsia" w:ascii="宋体" w:hAnsi="宋体" w:cs="宋体"/>
          <w:snapToGrid w:val="0"/>
          <w:color w:val="auto"/>
          <w:sz w:val="21"/>
          <w:szCs w:val="21"/>
          <w:highlight w:val="none"/>
        </w:rPr>
        <w:t>，</w:t>
      </w:r>
      <w:r>
        <w:rPr>
          <w:rFonts w:hint="eastAsia" w:ascii="宋体" w:hAnsi="宋体" w:cs="宋体"/>
          <w:snapToGrid w:val="0"/>
          <w:color w:val="auto"/>
          <w:sz w:val="21"/>
          <w:szCs w:val="21"/>
          <w:highlight w:val="none"/>
          <w:lang w:val="zh-CN"/>
        </w:rPr>
        <w:t>信用记录的查询渠道为</w:t>
      </w:r>
      <w:r>
        <w:rPr>
          <w:rFonts w:hint="eastAsia" w:ascii="宋体" w:hAnsi="宋体" w:cs="宋体"/>
          <w:snapToGrid w:val="0"/>
          <w:color w:val="auto"/>
          <w:sz w:val="21"/>
          <w:szCs w:val="21"/>
          <w:highlight w:val="none"/>
        </w:rPr>
        <w:t>“</w:t>
      </w:r>
      <w:r>
        <w:rPr>
          <w:rFonts w:hint="eastAsia" w:ascii="宋体" w:hAnsi="宋体" w:cs="宋体"/>
          <w:snapToGrid w:val="0"/>
          <w:color w:val="auto"/>
          <w:sz w:val="21"/>
          <w:szCs w:val="21"/>
          <w:highlight w:val="none"/>
          <w:lang w:val="zh-CN"/>
        </w:rPr>
        <w:t>信用中国</w:t>
      </w:r>
      <w:r>
        <w:rPr>
          <w:rFonts w:hint="eastAsia" w:ascii="宋体" w:hAnsi="宋体" w:cs="宋体"/>
          <w:snapToGrid w:val="0"/>
          <w:color w:val="auto"/>
          <w:sz w:val="21"/>
          <w:szCs w:val="21"/>
          <w:highlight w:val="none"/>
        </w:rPr>
        <w:t>”</w:t>
      </w:r>
      <w:r>
        <w:rPr>
          <w:rFonts w:hint="eastAsia" w:ascii="宋体" w:hAnsi="宋体" w:cs="宋体"/>
          <w:snapToGrid w:val="0"/>
          <w:color w:val="auto"/>
          <w:sz w:val="21"/>
          <w:szCs w:val="21"/>
          <w:highlight w:val="none"/>
          <w:lang w:val="zh-CN"/>
        </w:rPr>
        <w:t>网站</w:t>
      </w:r>
      <w:r>
        <w:rPr>
          <w:rFonts w:hint="eastAsia" w:ascii="宋体" w:hAnsi="宋体" w:cs="宋体"/>
          <w:snapToGrid w:val="0"/>
          <w:color w:val="auto"/>
          <w:sz w:val="21"/>
          <w:szCs w:val="21"/>
          <w:highlight w:val="none"/>
        </w:rPr>
        <w:t>(www.creditchina.gov.cn)</w:t>
      </w:r>
      <w:r>
        <w:rPr>
          <w:rFonts w:hint="eastAsia" w:ascii="宋体" w:hAnsi="宋体" w:cs="宋体"/>
          <w:snapToGrid w:val="0"/>
          <w:color w:val="auto"/>
          <w:sz w:val="21"/>
          <w:szCs w:val="21"/>
          <w:highlight w:val="none"/>
          <w:lang w:val="zh-CN"/>
        </w:rPr>
        <w:t>。</w:t>
      </w:r>
    </w:p>
    <w:p w14:paraId="19746DB7">
      <w:pPr>
        <w:widowControl w:val="0"/>
        <w:numPr>
          <w:ilvl w:val="0"/>
          <w:numId w:val="32"/>
        </w:numPr>
        <w:tabs>
          <w:tab w:val="left" w:pos="540"/>
          <w:tab w:val="left" w:pos="567"/>
          <w:tab w:val="left" w:pos="2040"/>
        </w:tabs>
        <w:autoSpaceDE w:val="0"/>
        <w:autoSpaceDN w:val="0"/>
        <w:adjustRightInd w:val="0"/>
        <w:snapToGrid w:val="0"/>
        <w:spacing w:after="0"/>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列入失信被执行人、税收违法黑名单或重大税收违法失信主体、政府采购严重违法失信行为记录名单的供应商，政府采购代理机构拒绝其参与政府采购活动。</w:t>
      </w:r>
    </w:p>
    <w:p w14:paraId="50229863">
      <w:pPr>
        <w:widowControl w:val="0"/>
        <w:numPr>
          <w:ilvl w:val="0"/>
          <w:numId w:val="32"/>
        </w:numPr>
        <w:tabs>
          <w:tab w:val="left" w:pos="540"/>
          <w:tab w:val="left" w:pos="567"/>
          <w:tab w:val="left" w:pos="2040"/>
        </w:tabs>
        <w:autoSpaceDE w:val="0"/>
        <w:autoSpaceDN w:val="0"/>
        <w:adjustRightInd w:val="0"/>
        <w:snapToGrid w:val="0"/>
        <w:spacing w:after="0"/>
        <w:jc w:val="both"/>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两个及以上自然人、法人或者其他组织组成联合体，以一个供应商的身份共同参加政府采购活动的，应当对所有联合体成员进行信用记录查询，联合体成员存在不良信用记录的，视同联合体存在不良信用信息。</w:t>
      </w:r>
    </w:p>
    <w:p w14:paraId="2990DD07">
      <w:pPr>
        <w:widowControl w:val="0"/>
        <w:numPr>
          <w:ilvl w:val="0"/>
          <w:numId w:val="32"/>
        </w:numPr>
        <w:tabs>
          <w:tab w:val="left" w:pos="540"/>
          <w:tab w:val="left" w:pos="567"/>
          <w:tab w:val="left" w:pos="2040"/>
        </w:tabs>
        <w:autoSpaceDE w:val="0"/>
        <w:autoSpaceDN w:val="0"/>
        <w:adjustRightInd w:val="0"/>
        <w:snapToGrid w:val="0"/>
        <w:spacing w:after="0"/>
        <w:jc w:val="both"/>
        <w:rPr>
          <w:rFonts w:ascii="宋体" w:hAnsi="宋体"/>
          <w:color w:val="auto"/>
          <w:sz w:val="21"/>
          <w:szCs w:val="21"/>
          <w:highlight w:val="none"/>
        </w:rPr>
      </w:pPr>
      <w:r>
        <w:rPr>
          <w:rFonts w:hint="eastAsia" w:ascii="宋体" w:hAnsi="宋体" w:cs="宋体"/>
          <w:snapToGrid w:val="0"/>
          <w:color w:val="auto"/>
          <w:sz w:val="21"/>
          <w:szCs w:val="21"/>
          <w:highlight w:val="none"/>
          <w:lang w:val="zh-CN"/>
        </w:rPr>
        <w:t>在资格审查与评标工作未同日进行的特殊情形下，政府采购代理机构工作人员在评标时对供应商的信用信息进行复核</w:t>
      </w:r>
      <w:r>
        <w:rPr>
          <w:rFonts w:hint="eastAsia" w:ascii="宋体" w:hAnsi="宋体" w:cs="Helvetica"/>
          <w:color w:val="auto"/>
          <w:sz w:val="21"/>
          <w:szCs w:val="21"/>
          <w:highlight w:val="none"/>
          <w:lang w:val="zh-CN"/>
        </w:rPr>
        <w:t>，发现评审当日存在不良信用信息的，由评标委员会按照符合性审查不合格</w:t>
      </w:r>
      <w:r>
        <w:rPr>
          <w:rFonts w:hint="eastAsia" w:ascii="宋体" w:hAnsi="宋体" w:cs="Helvetica"/>
          <w:b/>
          <w:color w:val="auto"/>
          <w:sz w:val="21"/>
          <w:szCs w:val="21"/>
          <w:highlight w:val="none"/>
          <w:lang w:val="zh-CN"/>
        </w:rPr>
        <w:t>作无效响应处理</w:t>
      </w:r>
      <w:r>
        <w:rPr>
          <w:rFonts w:hint="eastAsia" w:ascii="宋体" w:hAnsi="宋体" w:cs="Helvetica"/>
          <w:color w:val="auto"/>
          <w:sz w:val="21"/>
          <w:szCs w:val="21"/>
          <w:highlight w:val="none"/>
          <w:lang w:val="zh-CN"/>
        </w:rPr>
        <w:t>。</w:t>
      </w:r>
    </w:p>
    <w:p w14:paraId="33FDBDFF">
      <w:pPr>
        <w:widowControl w:val="0"/>
        <w:numPr>
          <w:ilvl w:val="0"/>
          <w:numId w:val="6"/>
        </w:numPr>
        <w:tabs>
          <w:tab w:val="left" w:pos="644"/>
        </w:tabs>
        <w:adjustRightInd w:val="0"/>
        <w:snapToGrid w:val="0"/>
        <w:spacing w:after="0"/>
        <w:ind w:left="424" w:hanging="424" w:hangingChars="202"/>
        <w:jc w:val="both"/>
        <w:outlineLvl w:val="3"/>
        <w:rPr>
          <w:rFonts w:ascii="宋体" w:hAnsi="宋体" w:cs="宋体"/>
          <w:color w:val="auto"/>
          <w:sz w:val="21"/>
          <w:szCs w:val="21"/>
          <w:highlight w:val="none"/>
        </w:rPr>
      </w:pPr>
      <w:r>
        <w:rPr>
          <w:rFonts w:hint="eastAsia" w:ascii="宋体" w:hAnsi="宋体" w:cs="宋体"/>
          <w:color w:val="auto"/>
          <w:sz w:val="21"/>
          <w:szCs w:val="21"/>
          <w:highlight w:val="none"/>
        </w:rPr>
        <w:t>响应</w:t>
      </w:r>
      <w:r>
        <w:rPr>
          <w:rFonts w:hint="eastAsia" w:ascii="宋体" w:hAnsi="宋体" w:cs="宋体"/>
          <w:snapToGrid w:val="0"/>
          <w:color w:val="auto"/>
          <w:sz w:val="21"/>
          <w:szCs w:val="21"/>
          <w:highlight w:val="none"/>
          <w:lang w:val="zh-CN"/>
        </w:rPr>
        <w:t>文件</w:t>
      </w:r>
      <w:r>
        <w:rPr>
          <w:rFonts w:hint="eastAsia" w:ascii="宋体" w:hAnsi="宋体" w:cs="宋体"/>
          <w:color w:val="auto"/>
          <w:sz w:val="21"/>
          <w:szCs w:val="21"/>
          <w:highlight w:val="none"/>
        </w:rPr>
        <w:t>的澄清和说明</w:t>
      </w:r>
    </w:p>
    <w:p w14:paraId="0CD51F13">
      <w:pPr>
        <w:widowControl w:val="0"/>
        <w:numPr>
          <w:ilvl w:val="1"/>
          <w:numId w:val="33"/>
        </w:numPr>
        <w:tabs>
          <w:tab w:val="left" w:pos="709"/>
        </w:tabs>
        <w:autoSpaceDE w:val="0"/>
        <w:autoSpaceDN w:val="0"/>
        <w:adjustRightInd w:val="0"/>
        <w:snapToGrid w:val="0"/>
        <w:spacing w:after="0"/>
        <w:ind w:left="567" w:hanging="567"/>
        <w:jc w:val="both"/>
        <w:rPr>
          <w:rFonts w:ascii="宋体" w:hAnsi="宋体" w:cs="宋体"/>
          <w:color w:val="auto"/>
          <w:sz w:val="21"/>
          <w:szCs w:val="21"/>
          <w:highlight w:val="none"/>
        </w:rPr>
      </w:pPr>
      <w:r>
        <w:rPr>
          <w:rFonts w:hint="eastAsia" w:ascii="宋体" w:hAnsi="宋体" w:cs="宋体"/>
          <w:color w:val="auto"/>
          <w:sz w:val="21"/>
          <w:szCs w:val="21"/>
          <w:highlight w:val="none"/>
        </w:rPr>
        <w:t>采购小组可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42782FF">
      <w:pPr>
        <w:widowControl w:val="0"/>
        <w:numPr>
          <w:ilvl w:val="1"/>
          <w:numId w:val="33"/>
        </w:numPr>
        <w:tabs>
          <w:tab w:val="left" w:pos="709"/>
        </w:tabs>
        <w:autoSpaceDE w:val="0"/>
        <w:autoSpaceDN w:val="0"/>
        <w:adjustRightInd w:val="0"/>
        <w:snapToGrid w:val="0"/>
        <w:spacing w:after="0"/>
        <w:ind w:left="567" w:hanging="567"/>
        <w:jc w:val="both"/>
        <w:rPr>
          <w:rFonts w:ascii="宋体" w:hAnsi="宋体" w:cs="宋体"/>
          <w:color w:val="auto"/>
          <w:sz w:val="21"/>
          <w:szCs w:val="21"/>
          <w:highlight w:val="none"/>
        </w:rPr>
      </w:pPr>
      <w:r>
        <w:rPr>
          <w:rFonts w:hint="eastAsia" w:ascii="宋体" w:hAnsi="宋体" w:cs="宋体"/>
          <w:color w:val="auto"/>
          <w:sz w:val="21"/>
          <w:szCs w:val="21"/>
          <w:highlight w:val="none"/>
        </w:rPr>
        <w:t>算术错误将按以下方法更正：若单价计算的结果与总价不一致，以单价为准修改总价；单价金额小数点有明显错位的，以总价为准并修改单价；若大写金额与小写金额不一致，以大写金额为准。如果供应商不接受对其错误的更正，其响应文件将被拒绝。</w:t>
      </w:r>
    </w:p>
    <w:p w14:paraId="40642379">
      <w:pPr>
        <w:widowControl w:val="0"/>
        <w:numPr>
          <w:ilvl w:val="0"/>
          <w:numId w:val="6"/>
        </w:numPr>
        <w:tabs>
          <w:tab w:val="left" w:pos="644"/>
        </w:tabs>
        <w:adjustRightInd w:val="0"/>
        <w:snapToGrid w:val="0"/>
        <w:spacing w:after="0"/>
        <w:ind w:left="424" w:hanging="424" w:hangingChars="202"/>
        <w:jc w:val="both"/>
        <w:outlineLvl w:val="3"/>
        <w:rPr>
          <w:rFonts w:ascii="宋体" w:hAnsi="宋体" w:cs="宋体"/>
          <w:color w:val="auto"/>
          <w:sz w:val="21"/>
          <w:szCs w:val="21"/>
          <w:highlight w:val="none"/>
        </w:rPr>
      </w:pPr>
      <w:r>
        <w:rPr>
          <w:rFonts w:hint="eastAsia" w:ascii="宋体" w:hAnsi="宋体" w:cs="宋体"/>
          <w:color w:val="auto"/>
          <w:sz w:val="21"/>
          <w:szCs w:val="21"/>
          <w:highlight w:val="none"/>
        </w:rPr>
        <w:t>洽谈</w:t>
      </w:r>
    </w:p>
    <w:p w14:paraId="3B111154">
      <w:pPr>
        <w:widowControl w:val="0"/>
        <w:numPr>
          <w:ilvl w:val="1"/>
          <w:numId w:val="34"/>
        </w:numPr>
        <w:tabs>
          <w:tab w:val="left" w:pos="567"/>
          <w:tab w:val="clear" w:pos="840"/>
        </w:tabs>
        <w:autoSpaceDE w:val="0"/>
        <w:autoSpaceDN w:val="0"/>
        <w:adjustRightInd w:val="0"/>
        <w:snapToGrid w:val="0"/>
        <w:spacing w:after="0"/>
        <w:ind w:left="567" w:hanging="567"/>
        <w:jc w:val="both"/>
        <w:rPr>
          <w:rFonts w:ascii="宋体" w:hAnsi="宋体" w:cs="宋体"/>
          <w:bCs/>
          <w:color w:val="auto"/>
          <w:sz w:val="21"/>
          <w:szCs w:val="21"/>
          <w:highlight w:val="none"/>
        </w:rPr>
      </w:pPr>
      <w:r>
        <w:rPr>
          <w:rFonts w:hint="eastAsia" w:ascii="宋体" w:hAnsi="宋体" w:cs="宋体"/>
          <w:bCs/>
          <w:color w:val="auto"/>
          <w:sz w:val="21"/>
          <w:szCs w:val="21"/>
          <w:highlight w:val="none"/>
        </w:rPr>
        <w:t>采购小组根据采购文件规定的程序、评定成交的标准等与供应商进行洽谈。</w:t>
      </w:r>
    </w:p>
    <w:p w14:paraId="44FB2753">
      <w:pPr>
        <w:widowControl w:val="0"/>
        <w:numPr>
          <w:ilvl w:val="1"/>
          <w:numId w:val="34"/>
        </w:numPr>
        <w:tabs>
          <w:tab w:val="left" w:pos="567"/>
          <w:tab w:val="clear" w:pos="840"/>
        </w:tabs>
        <w:autoSpaceDE w:val="0"/>
        <w:autoSpaceDN w:val="0"/>
        <w:adjustRightInd w:val="0"/>
        <w:snapToGrid w:val="0"/>
        <w:spacing w:after="0"/>
        <w:ind w:left="567" w:hanging="567"/>
        <w:jc w:val="both"/>
        <w:rPr>
          <w:rFonts w:ascii="宋体" w:hAnsi="宋体" w:cs="宋体"/>
          <w:bCs/>
          <w:color w:val="auto"/>
          <w:sz w:val="21"/>
          <w:szCs w:val="21"/>
          <w:highlight w:val="none"/>
        </w:rPr>
      </w:pPr>
      <w:r>
        <w:rPr>
          <w:rFonts w:hint="eastAsia" w:ascii="宋体" w:hAnsi="宋体" w:cs="宋体"/>
          <w:bCs/>
          <w:color w:val="auto"/>
          <w:sz w:val="21"/>
          <w:szCs w:val="21"/>
          <w:highlight w:val="none"/>
        </w:rPr>
        <w:t>洽谈结束后，供应商应根据洽谈结果与采购小组商定成交价格。</w:t>
      </w:r>
    </w:p>
    <w:p w14:paraId="1FAB146A">
      <w:pPr>
        <w:widowControl w:val="0"/>
        <w:numPr>
          <w:ilvl w:val="1"/>
          <w:numId w:val="34"/>
        </w:numPr>
        <w:tabs>
          <w:tab w:val="left" w:pos="567"/>
          <w:tab w:val="clear" w:pos="840"/>
        </w:tabs>
        <w:autoSpaceDE w:val="0"/>
        <w:autoSpaceDN w:val="0"/>
        <w:adjustRightInd w:val="0"/>
        <w:snapToGrid w:val="0"/>
        <w:spacing w:after="0"/>
        <w:ind w:left="567" w:hanging="567"/>
        <w:jc w:val="both"/>
        <w:rPr>
          <w:rFonts w:ascii="宋体" w:hAnsi="宋体" w:cs="宋体"/>
          <w:bCs/>
          <w:color w:val="auto"/>
          <w:sz w:val="21"/>
          <w:szCs w:val="21"/>
          <w:highlight w:val="none"/>
        </w:rPr>
      </w:pPr>
      <w:r>
        <w:rPr>
          <w:rFonts w:hint="eastAsia" w:ascii="宋体" w:hAnsi="宋体" w:cs="宋体"/>
          <w:bCs/>
          <w:color w:val="auto"/>
          <w:sz w:val="21"/>
          <w:szCs w:val="21"/>
          <w:highlight w:val="none"/>
        </w:rPr>
        <w:t>商定的成交价格是供应商响应文件的有效组成部分。</w:t>
      </w:r>
    </w:p>
    <w:p w14:paraId="6B10380E">
      <w:pPr>
        <w:widowControl w:val="0"/>
        <w:numPr>
          <w:ilvl w:val="1"/>
          <w:numId w:val="5"/>
        </w:numPr>
        <w:tabs>
          <w:tab w:val="left" w:pos="540"/>
          <w:tab w:val="left" w:pos="840"/>
          <w:tab w:val="left" w:pos="1080"/>
        </w:tabs>
        <w:adjustRightInd w:val="0"/>
        <w:snapToGrid w:val="0"/>
        <w:spacing w:after="0"/>
        <w:ind w:left="540" w:hanging="540"/>
        <w:jc w:val="both"/>
        <w:outlineLvl w:val="2"/>
        <w:rPr>
          <w:rFonts w:ascii="宋体" w:hAnsi="宋体" w:cs="宋体"/>
          <w:b/>
          <w:color w:val="auto"/>
          <w:sz w:val="21"/>
          <w:szCs w:val="21"/>
          <w:highlight w:val="none"/>
        </w:rPr>
      </w:pPr>
      <w:r>
        <w:rPr>
          <w:rFonts w:hint="eastAsia" w:ascii="宋体" w:hAnsi="宋体" w:cs="宋体"/>
          <w:b/>
          <w:color w:val="auto"/>
          <w:sz w:val="21"/>
          <w:szCs w:val="21"/>
          <w:highlight w:val="none"/>
        </w:rPr>
        <w:t>推荐成交候选供应商</w:t>
      </w:r>
    </w:p>
    <w:p w14:paraId="07EA62E9">
      <w:pPr>
        <w:widowControl w:val="0"/>
        <w:numPr>
          <w:ilvl w:val="0"/>
          <w:numId w:val="6"/>
        </w:numPr>
        <w:tabs>
          <w:tab w:val="left" w:pos="540"/>
          <w:tab w:val="left" w:pos="644"/>
          <w:tab w:val="left" w:pos="840"/>
          <w:tab w:val="left" w:pos="1080"/>
          <w:tab w:val="left" w:pos="1413"/>
        </w:tabs>
        <w:adjustRightInd w:val="0"/>
        <w:snapToGrid w:val="0"/>
        <w:spacing w:after="0"/>
        <w:jc w:val="both"/>
        <w:outlineLvl w:val="3"/>
        <w:rPr>
          <w:rFonts w:ascii="宋体" w:hAnsi="宋体" w:cs="宋体"/>
          <w:bCs/>
          <w:color w:val="auto"/>
          <w:sz w:val="21"/>
          <w:szCs w:val="21"/>
          <w:highlight w:val="none"/>
        </w:rPr>
      </w:pPr>
      <w:r>
        <w:rPr>
          <w:rFonts w:hint="eastAsia" w:ascii="宋体" w:hAnsi="宋体" w:cs="宋体"/>
          <w:bCs/>
          <w:color w:val="auto"/>
          <w:sz w:val="21"/>
          <w:szCs w:val="21"/>
          <w:highlight w:val="none"/>
        </w:rPr>
        <w:t>采购小组应当编写协商情况记录，主要内容包括：</w:t>
      </w:r>
    </w:p>
    <w:p w14:paraId="11BC915C">
      <w:pPr>
        <w:widowControl w:val="0"/>
        <w:numPr>
          <w:ilvl w:val="1"/>
          <w:numId w:val="35"/>
        </w:numPr>
        <w:tabs>
          <w:tab w:val="left" w:pos="284"/>
          <w:tab w:val="left" w:pos="993"/>
          <w:tab w:val="clear" w:pos="840"/>
        </w:tabs>
        <w:autoSpaceDE w:val="0"/>
        <w:autoSpaceDN w:val="0"/>
        <w:adjustRightInd w:val="0"/>
        <w:snapToGrid w:val="0"/>
        <w:spacing w:after="0"/>
        <w:ind w:left="567" w:hanging="425"/>
        <w:jc w:val="both"/>
        <w:rPr>
          <w:rFonts w:ascii="宋体" w:hAnsi="宋体" w:cs="宋体"/>
          <w:bCs/>
          <w:color w:val="auto"/>
          <w:sz w:val="21"/>
          <w:szCs w:val="21"/>
          <w:highlight w:val="none"/>
        </w:rPr>
      </w:pPr>
      <w:r>
        <w:rPr>
          <w:rFonts w:hint="eastAsia" w:ascii="宋体" w:hAnsi="宋体" w:cs="宋体"/>
          <w:bCs/>
          <w:color w:val="auto"/>
          <w:sz w:val="21"/>
          <w:szCs w:val="21"/>
          <w:highlight w:val="none"/>
        </w:rPr>
        <w:t>进行单一来源采购方式公示的，公示情况说明；</w:t>
      </w:r>
    </w:p>
    <w:p w14:paraId="2FE71034">
      <w:pPr>
        <w:widowControl w:val="0"/>
        <w:numPr>
          <w:ilvl w:val="1"/>
          <w:numId w:val="35"/>
        </w:numPr>
        <w:tabs>
          <w:tab w:val="left" w:pos="426"/>
          <w:tab w:val="left" w:pos="567"/>
          <w:tab w:val="left" w:pos="993"/>
          <w:tab w:val="clear" w:pos="840"/>
        </w:tabs>
        <w:autoSpaceDE w:val="0"/>
        <w:autoSpaceDN w:val="0"/>
        <w:adjustRightInd w:val="0"/>
        <w:snapToGrid w:val="0"/>
        <w:spacing w:after="0"/>
        <w:ind w:left="709" w:hanging="567"/>
        <w:jc w:val="both"/>
        <w:rPr>
          <w:rFonts w:ascii="宋体" w:hAnsi="宋体" w:cs="宋体"/>
          <w:bCs/>
          <w:color w:val="auto"/>
          <w:sz w:val="21"/>
          <w:szCs w:val="21"/>
          <w:highlight w:val="none"/>
        </w:rPr>
      </w:pPr>
      <w:r>
        <w:rPr>
          <w:rFonts w:hint="eastAsia" w:ascii="宋体" w:hAnsi="宋体" w:cs="宋体"/>
          <w:bCs/>
          <w:color w:val="auto"/>
          <w:sz w:val="21"/>
          <w:szCs w:val="21"/>
          <w:highlight w:val="none"/>
        </w:rPr>
        <w:t>协商日期和地点，采购人员名单；</w:t>
      </w:r>
    </w:p>
    <w:p w14:paraId="0F08D775">
      <w:pPr>
        <w:widowControl w:val="0"/>
        <w:numPr>
          <w:ilvl w:val="1"/>
          <w:numId w:val="35"/>
        </w:numPr>
        <w:tabs>
          <w:tab w:val="left" w:pos="426"/>
          <w:tab w:val="left" w:pos="567"/>
          <w:tab w:val="left" w:pos="993"/>
          <w:tab w:val="clear" w:pos="840"/>
        </w:tabs>
        <w:autoSpaceDE w:val="0"/>
        <w:autoSpaceDN w:val="0"/>
        <w:adjustRightInd w:val="0"/>
        <w:snapToGrid w:val="0"/>
        <w:spacing w:after="0"/>
        <w:ind w:left="709" w:hanging="567"/>
        <w:jc w:val="both"/>
        <w:rPr>
          <w:rFonts w:ascii="宋体" w:hAnsi="宋体" w:cs="宋体"/>
          <w:bCs/>
          <w:color w:val="auto"/>
          <w:sz w:val="21"/>
          <w:szCs w:val="21"/>
          <w:highlight w:val="none"/>
        </w:rPr>
      </w:pPr>
      <w:r>
        <w:rPr>
          <w:rFonts w:hint="eastAsia" w:ascii="宋体" w:hAnsi="宋体" w:cs="宋体"/>
          <w:bCs/>
          <w:color w:val="auto"/>
          <w:sz w:val="21"/>
          <w:szCs w:val="21"/>
          <w:highlight w:val="none"/>
        </w:rPr>
        <w:t>供应商提供的采购标的成本、同类项目合同价格以及相关专利、专有技术等情况说明；</w:t>
      </w:r>
    </w:p>
    <w:p w14:paraId="3942AF3E">
      <w:pPr>
        <w:widowControl w:val="0"/>
        <w:numPr>
          <w:ilvl w:val="1"/>
          <w:numId w:val="35"/>
        </w:numPr>
        <w:tabs>
          <w:tab w:val="left" w:pos="426"/>
          <w:tab w:val="left" w:pos="567"/>
          <w:tab w:val="left" w:pos="993"/>
          <w:tab w:val="clear" w:pos="840"/>
        </w:tabs>
        <w:autoSpaceDE w:val="0"/>
        <w:autoSpaceDN w:val="0"/>
        <w:adjustRightInd w:val="0"/>
        <w:snapToGrid w:val="0"/>
        <w:spacing w:after="0"/>
        <w:ind w:left="709" w:hanging="567"/>
        <w:jc w:val="both"/>
        <w:rPr>
          <w:rFonts w:ascii="宋体" w:hAnsi="宋体" w:cs="宋体"/>
          <w:bCs/>
          <w:color w:val="auto"/>
          <w:sz w:val="21"/>
          <w:szCs w:val="21"/>
          <w:highlight w:val="none"/>
        </w:rPr>
      </w:pPr>
      <w:r>
        <w:rPr>
          <w:rFonts w:hint="eastAsia" w:ascii="宋体" w:hAnsi="宋体" w:cs="宋体"/>
          <w:bCs/>
          <w:color w:val="auto"/>
          <w:sz w:val="21"/>
          <w:szCs w:val="21"/>
          <w:highlight w:val="none"/>
        </w:rPr>
        <w:t>合同主要条款及价格商定情况。</w:t>
      </w:r>
    </w:p>
    <w:p w14:paraId="18A15415">
      <w:pPr>
        <w:widowControl w:val="0"/>
        <w:numPr>
          <w:ilvl w:val="0"/>
          <w:numId w:val="6"/>
        </w:numPr>
        <w:tabs>
          <w:tab w:val="left" w:pos="540"/>
          <w:tab w:val="left" w:pos="644"/>
          <w:tab w:val="left" w:pos="840"/>
          <w:tab w:val="left" w:pos="1080"/>
          <w:tab w:val="left" w:pos="1413"/>
        </w:tabs>
        <w:adjustRightInd w:val="0"/>
        <w:snapToGrid w:val="0"/>
        <w:spacing w:after="0"/>
        <w:jc w:val="both"/>
        <w:outlineLvl w:val="3"/>
        <w:rPr>
          <w:rFonts w:ascii="宋体" w:hAnsi="宋体" w:cs="宋体"/>
          <w:bCs/>
          <w:color w:val="auto"/>
          <w:sz w:val="21"/>
          <w:szCs w:val="21"/>
          <w:highlight w:val="none"/>
        </w:rPr>
      </w:pPr>
      <w:r>
        <w:rPr>
          <w:rFonts w:hint="eastAsia" w:ascii="宋体" w:hAnsi="宋体" w:cs="宋体"/>
          <w:bCs/>
          <w:color w:val="auto"/>
          <w:sz w:val="21"/>
          <w:szCs w:val="21"/>
          <w:highlight w:val="none"/>
        </w:rPr>
        <w:t>协商情况记录应当由采购全体人员签名认可。对记录有异议的采购人员，应当签署不同意见并说明理由。采购人员拒绝在记录上签名又不书面说明其不同意见和理由的，视为同意。</w:t>
      </w:r>
    </w:p>
    <w:p w14:paraId="3F03F420">
      <w:pPr>
        <w:widowControl w:val="0"/>
        <w:numPr>
          <w:ilvl w:val="0"/>
          <w:numId w:val="6"/>
        </w:numPr>
        <w:tabs>
          <w:tab w:val="left" w:pos="540"/>
          <w:tab w:val="left" w:pos="644"/>
          <w:tab w:val="left" w:pos="840"/>
          <w:tab w:val="left" w:pos="1080"/>
          <w:tab w:val="left" w:pos="1413"/>
        </w:tabs>
        <w:adjustRightInd w:val="0"/>
        <w:snapToGrid w:val="0"/>
        <w:spacing w:after="0"/>
        <w:jc w:val="both"/>
        <w:outlineLvl w:val="3"/>
        <w:rPr>
          <w:rFonts w:ascii="宋体" w:hAnsi="宋体" w:cs="宋体"/>
          <w:bCs/>
          <w:color w:val="auto"/>
          <w:sz w:val="21"/>
          <w:szCs w:val="21"/>
          <w:highlight w:val="none"/>
        </w:rPr>
      </w:pPr>
      <w:r>
        <w:rPr>
          <w:rFonts w:hint="eastAsia" w:ascii="宋体" w:hAnsi="宋体" w:cs="宋体"/>
          <w:bCs/>
          <w:color w:val="auto"/>
          <w:sz w:val="21"/>
          <w:szCs w:val="21"/>
          <w:highlight w:val="none"/>
        </w:rPr>
        <w:t>出现下列情形之一的</w:t>
      </w:r>
      <w:r>
        <w:rPr>
          <w:rFonts w:hint="eastAsia" w:ascii="宋体" w:hAnsi="宋体" w:cs="宋体"/>
          <w:color w:val="auto"/>
          <w:sz w:val="21"/>
          <w:szCs w:val="21"/>
          <w:highlight w:val="none"/>
        </w:rPr>
        <w:t>，采购人或者采购代理机构应当终止采购活动，发布项目终止公告并说明原因，重新开展采购活动：</w:t>
      </w:r>
    </w:p>
    <w:p w14:paraId="0F3B70AB">
      <w:pPr>
        <w:widowControl w:val="0"/>
        <w:numPr>
          <w:ilvl w:val="1"/>
          <w:numId w:val="36"/>
        </w:numPr>
        <w:tabs>
          <w:tab w:val="left" w:pos="426"/>
          <w:tab w:val="left" w:pos="567"/>
          <w:tab w:val="left" w:pos="993"/>
          <w:tab w:val="clear" w:pos="840"/>
        </w:tabs>
        <w:autoSpaceDE w:val="0"/>
        <w:autoSpaceDN w:val="0"/>
        <w:adjustRightInd w:val="0"/>
        <w:snapToGrid w:val="0"/>
        <w:spacing w:after="0"/>
        <w:ind w:hanging="698"/>
        <w:jc w:val="both"/>
        <w:rPr>
          <w:rFonts w:ascii="宋体" w:hAnsi="宋体" w:cs="宋体"/>
          <w:bCs/>
          <w:color w:val="auto"/>
          <w:sz w:val="21"/>
          <w:szCs w:val="21"/>
          <w:highlight w:val="none"/>
        </w:rPr>
      </w:pPr>
      <w:r>
        <w:rPr>
          <w:rFonts w:hint="eastAsia" w:ascii="宋体" w:hAnsi="宋体" w:cs="宋体"/>
          <w:bCs/>
          <w:color w:val="auto"/>
          <w:sz w:val="21"/>
          <w:szCs w:val="21"/>
          <w:highlight w:val="none"/>
        </w:rPr>
        <w:t>因情况变化，不再符合规定的单一来源采购方式适用情形的；</w:t>
      </w:r>
    </w:p>
    <w:p w14:paraId="6EE647D6">
      <w:pPr>
        <w:widowControl w:val="0"/>
        <w:numPr>
          <w:ilvl w:val="1"/>
          <w:numId w:val="36"/>
        </w:numPr>
        <w:tabs>
          <w:tab w:val="left" w:pos="426"/>
          <w:tab w:val="left" w:pos="567"/>
          <w:tab w:val="left" w:pos="993"/>
          <w:tab w:val="clear" w:pos="840"/>
        </w:tabs>
        <w:autoSpaceDE w:val="0"/>
        <w:autoSpaceDN w:val="0"/>
        <w:adjustRightInd w:val="0"/>
        <w:snapToGrid w:val="0"/>
        <w:spacing w:after="0"/>
        <w:ind w:hanging="698"/>
        <w:jc w:val="both"/>
        <w:rPr>
          <w:rFonts w:ascii="宋体" w:hAnsi="宋体" w:cs="宋体"/>
          <w:bCs/>
          <w:color w:val="auto"/>
          <w:sz w:val="21"/>
          <w:szCs w:val="21"/>
          <w:highlight w:val="none"/>
        </w:rPr>
      </w:pPr>
      <w:r>
        <w:rPr>
          <w:rFonts w:hint="eastAsia" w:ascii="宋体" w:hAnsi="宋体" w:cs="宋体"/>
          <w:bCs/>
          <w:color w:val="auto"/>
          <w:sz w:val="21"/>
          <w:szCs w:val="21"/>
          <w:highlight w:val="none"/>
        </w:rPr>
        <w:t>出现影响采购公正的违法、违规行为的；</w:t>
      </w:r>
    </w:p>
    <w:p w14:paraId="7ED12870">
      <w:pPr>
        <w:widowControl w:val="0"/>
        <w:numPr>
          <w:ilvl w:val="1"/>
          <w:numId w:val="36"/>
        </w:numPr>
        <w:tabs>
          <w:tab w:val="left" w:pos="426"/>
          <w:tab w:val="left" w:pos="567"/>
          <w:tab w:val="left" w:pos="993"/>
          <w:tab w:val="clear" w:pos="840"/>
        </w:tabs>
        <w:autoSpaceDE w:val="0"/>
        <w:autoSpaceDN w:val="0"/>
        <w:adjustRightInd w:val="0"/>
        <w:snapToGrid w:val="0"/>
        <w:spacing w:after="0"/>
        <w:ind w:hanging="698"/>
        <w:jc w:val="both"/>
        <w:rPr>
          <w:rFonts w:ascii="宋体" w:hAnsi="宋体" w:cs="宋体"/>
          <w:bCs/>
          <w:color w:val="auto"/>
          <w:sz w:val="21"/>
          <w:szCs w:val="21"/>
          <w:highlight w:val="none"/>
        </w:rPr>
      </w:pPr>
      <w:r>
        <w:rPr>
          <w:rFonts w:hint="eastAsia" w:ascii="宋体" w:hAnsi="宋体" w:cs="宋体"/>
          <w:bCs/>
          <w:color w:val="auto"/>
          <w:sz w:val="21"/>
          <w:szCs w:val="21"/>
          <w:highlight w:val="none"/>
        </w:rPr>
        <w:t>报价超过采购预算的。</w:t>
      </w:r>
    </w:p>
    <w:p w14:paraId="490F65B3">
      <w:pPr>
        <w:widowControl w:val="0"/>
        <w:numPr>
          <w:ilvl w:val="1"/>
          <w:numId w:val="5"/>
        </w:numPr>
        <w:tabs>
          <w:tab w:val="left" w:pos="540"/>
          <w:tab w:val="left" w:pos="840"/>
          <w:tab w:val="left" w:pos="1080"/>
        </w:tabs>
        <w:adjustRightInd w:val="0"/>
        <w:snapToGrid w:val="0"/>
        <w:spacing w:after="0"/>
        <w:ind w:left="540" w:hanging="540"/>
        <w:jc w:val="both"/>
        <w:outlineLvl w:val="2"/>
        <w:rPr>
          <w:rFonts w:ascii="宋体" w:hAnsi="宋体" w:cs="宋体"/>
          <w:b/>
          <w:color w:val="auto"/>
          <w:sz w:val="21"/>
          <w:szCs w:val="21"/>
          <w:highlight w:val="none"/>
        </w:rPr>
      </w:pPr>
      <w:r>
        <w:rPr>
          <w:rFonts w:hint="eastAsia" w:ascii="宋体" w:hAnsi="宋体" w:cs="宋体"/>
          <w:b/>
          <w:color w:val="auto"/>
          <w:sz w:val="21"/>
          <w:szCs w:val="21"/>
          <w:highlight w:val="none"/>
        </w:rPr>
        <w:t>确定成交供应商</w:t>
      </w:r>
    </w:p>
    <w:p w14:paraId="59DE5E9D">
      <w:pPr>
        <w:widowControl w:val="0"/>
        <w:numPr>
          <w:ilvl w:val="0"/>
          <w:numId w:val="6"/>
        </w:numPr>
        <w:tabs>
          <w:tab w:val="left" w:pos="540"/>
          <w:tab w:val="left" w:pos="644"/>
          <w:tab w:val="left" w:pos="840"/>
          <w:tab w:val="left" w:pos="1080"/>
          <w:tab w:val="left" w:pos="1413"/>
        </w:tabs>
        <w:adjustRightInd w:val="0"/>
        <w:snapToGrid w:val="0"/>
        <w:spacing w:after="0"/>
        <w:jc w:val="both"/>
        <w:outlineLvl w:val="3"/>
        <w:rPr>
          <w:rFonts w:ascii="宋体" w:hAnsi="宋体" w:cs="宋体"/>
          <w:bCs/>
          <w:color w:val="auto"/>
          <w:sz w:val="21"/>
          <w:szCs w:val="21"/>
          <w:highlight w:val="none"/>
        </w:rPr>
      </w:pPr>
      <w:r>
        <w:rPr>
          <w:rFonts w:hint="eastAsia" w:ascii="宋体" w:hAnsi="宋体" w:cs="宋体"/>
          <w:bCs/>
          <w:color w:val="auto"/>
          <w:sz w:val="21"/>
          <w:szCs w:val="21"/>
          <w:highlight w:val="none"/>
        </w:rPr>
        <w:t>采购代理机构应当在评审结束后2个工作日内将评审报告送采购人确认。</w:t>
      </w:r>
    </w:p>
    <w:p w14:paraId="761480A5">
      <w:pPr>
        <w:widowControl w:val="0"/>
        <w:numPr>
          <w:ilvl w:val="0"/>
          <w:numId w:val="6"/>
        </w:numPr>
        <w:tabs>
          <w:tab w:val="left" w:pos="540"/>
          <w:tab w:val="left" w:pos="644"/>
          <w:tab w:val="left" w:pos="840"/>
          <w:tab w:val="left" w:pos="1080"/>
          <w:tab w:val="left" w:pos="1413"/>
        </w:tabs>
        <w:adjustRightInd w:val="0"/>
        <w:snapToGrid w:val="0"/>
        <w:spacing w:after="0"/>
        <w:jc w:val="both"/>
        <w:outlineLvl w:val="3"/>
        <w:rPr>
          <w:rFonts w:ascii="宋体" w:hAnsi="宋体" w:cs="宋体"/>
          <w:bCs/>
          <w:color w:val="auto"/>
          <w:sz w:val="21"/>
          <w:szCs w:val="21"/>
          <w:highlight w:val="none"/>
        </w:rPr>
      </w:pPr>
      <w:r>
        <w:rPr>
          <w:rFonts w:hint="eastAsia" w:ascii="宋体" w:hAnsi="宋体" w:cs="宋体"/>
          <w:bCs/>
          <w:color w:val="auto"/>
          <w:sz w:val="21"/>
          <w:szCs w:val="21"/>
          <w:highlight w:val="none"/>
        </w:rPr>
        <w:t>采购人应当在收到评审报告后5个工作日内，确定成交供应商。</w:t>
      </w:r>
    </w:p>
    <w:p w14:paraId="49CF24A7">
      <w:pPr>
        <w:widowControl w:val="0"/>
        <w:numPr>
          <w:ilvl w:val="0"/>
          <w:numId w:val="6"/>
        </w:numPr>
        <w:tabs>
          <w:tab w:val="left" w:pos="540"/>
          <w:tab w:val="left" w:pos="644"/>
          <w:tab w:val="left" w:pos="840"/>
          <w:tab w:val="left" w:pos="1080"/>
          <w:tab w:val="left" w:pos="1413"/>
        </w:tabs>
        <w:adjustRightInd w:val="0"/>
        <w:snapToGrid w:val="0"/>
        <w:spacing w:after="0"/>
        <w:jc w:val="both"/>
        <w:outlineLvl w:val="3"/>
        <w:rPr>
          <w:rFonts w:ascii="宋体" w:hAnsi="宋体" w:cs="宋体"/>
          <w:snapToGrid w:val="0"/>
          <w:color w:val="auto"/>
          <w:sz w:val="21"/>
          <w:szCs w:val="21"/>
          <w:highlight w:val="none"/>
          <w:lang w:val="zh-CN"/>
        </w:rPr>
      </w:pPr>
      <w:r>
        <w:rPr>
          <w:rFonts w:hint="eastAsia" w:ascii="宋体" w:hAnsi="宋体" w:cs="宋体"/>
          <w:bCs/>
          <w:color w:val="auto"/>
          <w:sz w:val="21"/>
          <w:szCs w:val="21"/>
          <w:highlight w:val="none"/>
        </w:rPr>
        <w:t>采购代理机构</w:t>
      </w:r>
      <w:r>
        <w:rPr>
          <w:rFonts w:hint="eastAsia" w:ascii="宋体" w:hAnsi="宋体" w:cs="宋体"/>
          <w:snapToGrid w:val="0"/>
          <w:color w:val="auto"/>
          <w:sz w:val="21"/>
          <w:szCs w:val="21"/>
          <w:highlight w:val="none"/>
          <w:lang w:val="zh-CN"/>
        </w:rPr>
        <w:t>在成交供应商确定后2个工作日内，在第一章邀请书指定的信息发布媒体上公告成交结果，同时发出成交通知书。公告期限为1个工作日。</w:t>
      </w:r>
    </w:p>
    <w:p w14:paraId="7E7EC2CE">
      <w:pPr>
        <w:widowControl w:val="0"/>
        <w:numPr>
          <w:ilvl w:val="1"/>
          <w:numId w:val="5"/>
        </w:numPr>
        <w:tabs>
          <w:tab w:val="left" w:pos="540"/>
          <w:tab w:val="left" w:pos="840"/>
          <w:tab w:val="left" w:pos="1080"/>
        </w:tabs>
        <w:adjustRightInd w:val="0"/>
        <w:snapToGrid w:val="0"/>
        <w:spacing w:after="0"/>
        <w:ind w:left="540" w:hanging="540"/>
        <w:jc w:val="both"/>
        <w:outlineLvl w:val="2"/>
        <w:rPr>
          <w:rFonts w:ascii="宋体" w:hAnsi="宋体" w:cs="宋体"/>
          <w:b/>
          <w:color w:val="auto"/>
          <w:sz w:val="21"/>
          <w:szCs w:val="21"/>
          <w:highlight w:val="none"/>
        </w:rPr>
      </w:pPr>
      <w:r>
        <w:rPr>
          <w:rFonts w:hint="eastAsia" w:ascii="宋体" w:hAnsi="宋体" w:cs="宋体"/>
          <w:b/>
          <w:color w:val="auto"/>
          <w:sz w:val="21"/>
          <w:szCs w:val="21"/>
          <w:highlight w:val="none"/>
        </w:rPr>
        <w:t>签订合同</w:t>
      </w:r>
    </w:p>
    <w:p w14:paraId="45B1AEE9">
      <w:pPr>
        <w:widowControl w:val="0"/>
        <w:numPr>
          <w:ilvl w:val="0"/>
          <w:numId w:val="6"/>
        </w:numPr>
        <w:tabs>
          <w:tab w:val="left" w:pos="540"/>
          <w:tab w:val="left" w:pos="644"/>
          <w:tab w:val="left" w:pos="840"/>
          <w:tab w:val="left" w:pos="1080"/>
          <w:tab w:val="left" w:pos="1413"/>
        </w:tabs>
        <w:adjustRightInd w:val="0"/>
        <w:snapToGrid w:val="0"/>
        <w:spacing w:after="0"/>
        <w:jc w:val="both"/>
        <w:outlineLvl w:val="3"/>
        <w:rPr>
          <w:rFonts w:ascii="宋体" w:hAnsi="宋体" w:cs="宋体"/>
          <w:bCs/>
          <w:color w:val="auto"/>
          <w:sz w:val="21"/>
          <w:szCs w:val="21"/>
          <w:highlight w:val="none"/>
        </w:rPr>
      </w:pPr>
      <w:r>
        <w:rPr>
          <w:rFonts w:hint="eastAsia" w:ascii="宋体" w:hAnsi="宋体" w:cs="宋体"/>
          <w:snapToGrid w:val="0"/>
          <w:color w:val="auto"/>
          <w:sz w:val="21"/>
          <w:szCs w:val="21"/>
          <w:highlight w:val="none"/>
          <w:lang w:val="zh-CN"/>
        </w:rPr>
        <w:t>采购文件</w:t>
      </w:r>
      <w:r>
        <w:rPr>
          <w:rFonts w:hint="eastAsia" w:ascii="宋体" w:hAnsi="宋体" w:cs="宋体"/>
          <w:bCs/>
          <w:color w:val="auto"/>
          <w:sz w:val="21"/>
          <w:szCs w:val="21"/>
          <w:highlight w:val="none"/>
        </w:rPr>
        <w:t>对履约保证金有规定的，成交供应商应按规定在签订合同前缴纳履约保证金。有关履约保证金的规定详见《供应商须知前附表》。未按要求提交履约保证金的，视为放弃成交，其洽谈保证金不予退还，给采购人造成的损失超过洽谈保证金数额的，成交供应商还应当对超过部分予以赔偿。</w:t>
      </w:r>
    </w:p>
    <w:p w14:paraId="714B9357">
      <w:pPr>
        <w:widowControl w:val="0"/>
        <w:numPr>
          <w:ilvl w:val="0"/>
          <w:numId w:val="6"/>
        </w:numPr>
        <w:tabs>
          <w:tab w:val="left" w:pos="540"/>
          <w:tab w:val="left" w:pos="644"/>
          <w:tab w:val="left" w:pos="840"/>
          <w:tab w:val="left" w:pos="1080"/>
          <w:tab w:val="left" w:pos="1413"/>
        </w:tabs>
        <w:adjustRightInd w:val="0"/>
        <w:snapToGrid w:val="0"/>
        <w:spacing w:after="0"/>
        <w:jc w:val="both"/>
        <w:outlineLvl w:val="3"/>
        <w:rPr>
          <w:rFonts w:ascii="宋体" w:hAnsi="宋体" w:cs="宋体"/>
          <w:bCs/>
          <w:color w:val="auto"/>
          <w:sz w:val="21"/>
          <w:szCs w:val="21"/>
          <w:highlight w:val="none"/>
        </w:rPr>
      </w:pPr>
      <w:r>
        <w:rPr>
          <w:rFonts w:hint="eastAsia" w:ascii="宋体" w:hAnsi="宋体" w:cs="宋体"/>
          <w:bCs/>
          <w:color w:val="auto"/>
          <w:sz w:val="21"/>
          <w:szCs w:val="21"/>
          <w:highlight w:val="none"/>
        </w:rPr>
        <w:t>采购人与成交供应商应当在成交通知书发出之日起30日内，按采购文件要求和成交供应商的响应文件承诺订立书面合同。</w:t>
      </w:r>
    </w:p>
    <w:p w14:paraId="196468F8">
      <w:pPr>
        <w:widowControl w:val="0"/>
        <w:numPr>
          <w:ilvl w:val="0"/>
          <w:numId w:val="6"/>
        </w:numPr>
        <w:tabs>
          <w:tab w:val="left" w:pos="540"/>
          <w:tab w:val="left" w:pos="644"/>
          <w:tab w:val="left" w:pos="840"/>
          <w:tab w:val="left" w:pos="1080"/>
          <w:tab w:val="left" w:pos="1413"/>
        </w:tabs>
        <w:adjustRightInd w:val="0"/>
        <w:snapToGrid w:val="0"/>
        <w:spacing w:after="0"/>
        <w:jc w:val="both"/>
        <w:outlineLvl w:val="3"/>
        <w:rPr>
          <w:rFonts w:ascii="宋体" w:hAnsi="宋体" w:cs="宋体"/>
          <w:bCs/>
          <w:color w:val="auto"/>
          <w:sz w:val="21"/>
          <w:szCs w:val="21"/>
          <w:highlight w:val="none"/>
        </w:rPr>
      </w:pPr>
      <w:r>
        <w:rPr>
          <w:rFonts w:hint="eastAsia" w:ascii="宋体" w:hAnsi="宋体" w:cs="宋体"/>
          <w:bCs/>
          <w:color w:val="auto"/>
          <w:sz w:val="21"/>
          <w:szCs w:val="21"/>
          <w:highlight w:val="none"/>
        </w:rPr>
        <w:t>采购人不得向成交供应商提出超出采购文件以外的任何要求作为签订合同的条件，采购人与成交供应商应不得订立背离采购文件确定的采购标的、规格型号、采购金额、采购数量、技术和服务要求等实质性内容的协议。</w:t>
      </w:r>
    </w:p>
    <w:p w14:paraId="09A47B4D">
      <w:pPr>
        <w:widowControl w:val="0"/>
        <w:numPr>
          <w:ilvl w:val="0"/>
          <w:numId w:val="6"/>
        </w:numPr>
        <w:tabs>
          <w:tab w:val="left" w:pos="540"/>
          <w:tab w:val="left" w:pos="644"/>
          <w:tab w:val="left" w:pos="840"/>
          <w:tab w:val="left" w:pos="1080"/>
          <w:tab w:val="left" w:pos="1413"/>
        </w:tabs>
        <w:adjustRightInd w:val="0"/>
        <w:snapToGrid w:val="0"/>
        <w:spacing w:after="0"/>
        <w:jc w:val="both"/>
        <w:outlineLvl w:val="3"/>
        <w:rPr>
          <w:rFonts w:ascii="宋体" w:hAnsi="宋体" w:cs="宋体"/>
          <w:bCs/>
          <w:color w:val="auto"/>
          <w:sz w:val="21"/>
          <w:szCs w:val="21"/>
          <w:highlight w:val="none"/>
        </w:rPr>
      </w:pPr>
      <w:r>
        <w:rPr>
          <w:rFonts w:hint="eastAsia" w:ascii="宋体" w:hAnsi="宋体" w:cs="宋体"/>
          <w:bCs/>
          <w:color w:val="auto"/>
          <w:sz w:val="21"/>
          <w:szCs w:val="21"/>
          <w:highlight w:val="none"/>
        </w:rPr>
        <w:t>除不可抗力等因素外，成交通知书发出后，采购人改变成交结果，或者成交供应商拒绝签订采购合同的，应当承担相应的法律责任。</w:t>
      </w:r>
    </w:p>
    <w:p w14:paraId="4A6C2D2F">
      <w:pPr>
        <w:widowControl w:val="0"/>
        <w:numPr>
          <w:ilvl w:val="0"/>
          <w:numId w:val="6"/>
        </w:numPr>
        <w:tabs>
          <w:tab w:val="left" w:pos="540"/>
          <w:tab w:val="left" w:pos="644"/>
          <w:tab w:val="left" w:pos="840"/>
          <w:tab w:val="left" w:pos="1080"/>
          <w:tab w:val="left" w:pos="1413"/>
        </w:tabs>
        <w:adjustRightInd w:val="0"/>
        <w:snapToGrid w:val="0"/>
        <w:spacing w:after="0"/>
        <w:jc w:val="both"/>
        <w:outlineLvl w:val="3"/>
        <w:rPr>
          <w:rFonts w:ascii="宋体" w:hAnsi="宋体" w:cs="宋体"/>
          <w:bCs/>
          <w:color w:val="auto"/>
          <w:sz w:val="21"/>
          <w:szCs w:val="21"/>
          <w:highlight w:val="none"/>
        </w:rPr>
      </w:pPr>
      <w:r>
        <w:rPr>
          <w:rFonts w:hint="eastAsia" w:ascii="宋体" w:hAnsi="宋体" w:cs="宋体"/>
          <w:bCs/>
          <w:color w:val="auto"/>
          <w:sz w:val="21"/>
          <w:szCs w:val="21"/>
          <w:highlight w:val="none"/>
        </w:rPr>
        <w:t>拒绝签订采购合同的成交供应商不得参加对该项目重新开展的采购活动。</w:t>
      </w:r>
    </w:p>
    <w:p w14:paraId="526AC9E3">
      <w:pPr>
        <w:widowControl w:val="0"/>
        <w:numPr>
          <w:ilvl w:val="0"/>
          <w:numId w:val="6"/>
        </w:numPr>
        <w:tabs>
          <w:tab w:val="left" w:pos="540"/>
          <w:tab w:val="left" w:pos="644"/>
          <w:tab w:val="left" w:pos="840"/>
          <w:tab w:val="left" w:pos="1080"/>
          <w:tab w:val="left" w:pos="1413"/>
        </w:tabs>
        <w:adjustRightInd w:val="0"/>
        <w:snapToGrid w:val="0"/>
        <w:spacing w:after="0"/>
        <w:jc w:val="both"/>
        <w:outlineLvl w:val="3"/>
        <w:rPr>
          <w:rFonts w:ascii="宋体" w:hAnsi="宋体" w:cs="宋体"/>
          <w:snapToGrid w:val="0"/>
          <w:color w:val="auto"/>
          <w:sz w:val="21"/>
          <w:szCs w:val="21"/>
          <w:highlight w:val="none"/>
          <w:lang w:val="zh-CN"/>
        </w:rPr>
      </w:pPr>
      <w:r>
        <w:rPr>
          <w:rFonts w:hint="eastAsia" w:ascii="宋体" w:hAnsi="宋体" w:cs="宋体"/>
          <w:bCs/>
          <w:color w:val="auto"/>
          <w:sz w:val="21"/>
          <w:szCs w:val="21"/>
          <w:highlight w:val="none"/>
        </w:rPr>
        <w:t>采购人应当自</w:t>
      </w:r>
      <w:r>
        <w:rPr>
          <w:rFonts w:hint="eastAsia" w:ascii="宋体" w:hAnsi="宋体" w:cs="宋体"/>
          <w:snapToGrid w:val="0"/>
          <w:color w:val="auto"/>
          <w:sz w:val="21"/>
          <w:szCs w:val="21"/>
          <w:highlight w:val="none"/>
          <w:lang w:val="zh-CN"/>
        </w:rPr>
        <w:t>政府采购合同签订之日起2个工作日内，将政府采购合同在省级以上人民政府财政部门指定的媒体上公告，但政府采购合同中涉及国家秘密、商业秘密的内容除外。</w:t>
      </w:r>
    </w:p>
    <w:p w14:paraId="04FEAB92">
      <w:pPr>
        <w:widowControl w:val="0"/>
        <w:numPr>
          <w:ilvl w:val="0"/>
          <w:numId w:val="6"/>
        </w:numPr>
        <w:tabs>
          <w:tab w:val="left" w:pos="540"/>
          <w:tab w:val="left" w:pos="644"/>
          <w:tab w:val="left" w:pos="840"/>
          <w:tab w:val="left" w:pos="1080"/>
          <w:tab w:val="left" w:pos="1413"/>
        </w:tabs>
        <w:adjustRightInd w:val="0"/>
        <w:snapToGrid w:val="0"/>
        <w:spacing w:after="0"/>
        <w:jc w:val="both"/>
        <w:outlineLvl w:val="3"/>
        <w:rPr>
          <w:rFonts w:ascii="宋体" w:hAnsi="宋体" w:cs="宋体"/>
          <w:bCs/>
          <w:color w:val="auto"/>
          <w:sz w:val="21"/>
          <w:szCs w:val="21"/>
          <w:highlight w:val="none"/>
        </w:rPr>
      </w:pPr>
      <w:r>
        <w:rPr>
          <w:rFonts w:hint="eastAsia" w:ascii="宋体" w:hAnsi="宋体" w:cs="宋体"/>
          <w:snapToGrid w:val="0"/>
          <w:color w:val="auto"/>
          <w:sz w:val="21"/>
          <w:szCs w:val="21"/>
          <w:highlight w:val="none"/>
          <w:lang w:val="zh-CN"/>
        </w:rPr>
        <w:t>采购人</w:t>
      </w:r>
      <w:r>
        <w:rPr>
          <w:rFonts w:hint="eastAsia" w:ascii="宋体" w:hAnsi="宋体" w:cs="宋体"/>
          <w:bCs/>
          <w:color w:val="auto"/>
          <w:sz w:val="21"/>
          <w:szCs w:val="21"/>
          <w:highlight w:val="none"/>
        </w:rPr>
        <w:t>应当按照政府采购合同规定，及时向成交供应商支付采购资金。</w:t>
      </w:r>
    </w:p>
    <w:p w14:paraId="07D171A7">
      <w:pPr>
        <w:widowControl w:val="0"/>
        <w:numPr>
          <w:ilvl w:val="0"/>
          <w:numId w:val="6"/>
        </w:numPr>
        <w:tabs>
          <w:tab w:val="left" w:pos="540"/>
          <w:tab w:val="left" w:pos="644"/>
          <w:tab w:val="left" w:pos="840"/>
          <w:tab w:val="left" w:pos="1080"/>
          <w:tab w:val="left" w:pos="1413"/>
        </w:tabs>
        <w:adjustRightInd w:val="0"/>
        <w:snapToGrid w:val="0"/>
        <w:spacing w:after="0"/>
        <w:jc w:val="both"/>
        <w:outlineLvl w:val="3"/>
        <w:rPr>
          <w:rFonts w:ascii="宋体" w:hAnsi="宋体" w:cs="宋体"/>
          <w:snapToGrid w:val="0"/>
          <w:color w:val="auto"/>
          <w:sz w:val="21"/>
          <w:szCs w:val="21"/>
          <w:highlight w:val="none"/>
          <w:lang w:val="zh-CN"/>
        </w:rPr>
      </w:pPr>
      <w:r>
        <w:rPr>
          <w:rFonts w:hint="eastAsia" w:ascii="宋体" w:hAnsi="宋体" w:cs="宋体"/>
          <w:bCs/>
          <w:color w:val="auto"/>
          <w:sz w:val="21"/>
          <w:szCs w:val="21"/>
          <w:highlight w:val="none"/>
        </w:rPr>
        <w:t>付款方</w:t>
      </w:r>
      <w:r>
        <w:rPr>
          <w:rFonts w:hint="eastAsia" w:ascii="宋体" w:hAnsi="宋体" w:cs="宋体"/>
          <w:snapToGrid w:val="0"/>
          <w:color w:val="auto"/>
          <w:sz w:val="21"/>
          <w:szCs w:val="21"/>
          <w:highlight w:val="none"/>
          <w:lang w:val="zh-CN"/>
        </w:rPr>
        <w:t>式：见《供应商须知前附表》。</w:t>
      </w:r>
    </w:p>
    <w:p w14:paraId="713A1557">
      <w:pPr>
        <w:widowControl w:val="0"/>
        <w:numPr>
          <w:ilvl w:val="1"/>
          <w:numId w:val="5"/>
        </w:numPr>
        <w:tabs>
          <w:tab w:val="left" w:pos="540"/>
          <w:tab w:val="left" w:pos="644"/>
          <w:tab w:val="left" w:pos="840"/>
          <w:tab w:val="left" w:pos="1080"/>
        </w:tabs>
        <w:adjustRightInd w:val="0"/>
        <w:snapToGrid w:val="0"/>
        <w:spacing w:after="0"/>
        <w:ind w:left="540" w:hanging="540"/>
        <w:jc w:val="both"/>
        <w:outlineLvl w:val="2"/>
        <w:rPr>
          <w:rFonts w:ascii="宋体" w:hAnsi="宋体" w:cs="宋体"/>
          <w:b/>
          <w:color w:val="auto"/>
          <w:sz w:val="21"/>
          <w:szCs w:val="21"/>
          <w:highlight w:val="none"/>
        </w:rPr>
      </w:pPr>
      <w:r>
        <w:rPr>
          <w:rFonts w:hint="eastAsia" w:ascii="宋体" w:hAnsi="宋体" w:cs="宋体"/>
          <w:b/>
          <w:color w:val="auto"/>
          <w:sz w:val="21"/>
          <w:szCs w:val="21"/>
          <w:highlight w:val="none"/>
        </w:rPr>
        <w:t>质疑和投诉</w:t>
      </w:r>
    </w:p>
    <w:p w14:paraId="617EFE65">
      <w:pPr>
        <w:widowControl w:val="0"/>
        <w:numPr>
          <w:ilvl w:val="0"/>
          <w:numId w:val="6"/>
        </w:numPr>
        <w:tabs>
          <w:tab w:val="left" w:pos="540"/>
          <w:tab w:val="left" w:pos="644"/>
          <w:tab w:val="left" w:pos="840"/>
          <w:tab w:val="left" w:pos="1080"/>
          <w:tab w:val="left" w:pos="1413"/>
        </w:tabs>
        <w:adjustRightInd w:val="0"/>
        <w:snapToGrid w:val="0"/>
        <w:spacing w:after="0"/>
        <w:jc w:val="both"/>
        <w:outlineLvl w:val="3"/>
        <w:rPr>
          <w:rFonts w:ascii="宋体" w:hAnsi="宋体" w:cs="宋体"/>
          <w:color w:val="auto"/>
          <w:sz w:val="21"/>
          <w:szCs w:val="21"/>
          <w:highlight w:val="none"/>
        </w:rPr>
      </w:pPr>
      <w:r>
        <w:rPr>
          <w:rFonts w:hint="eastAsia" w:ascii="宋体" w:hAnsi="宋体" w:cs="宋体"/>
          <w:snapToGrid w:val="0"/>
          <w:color w:val="auto"/>
          <w:sz w:val="21"/>
          <w:szCs w:val="21"/>
          <w:highlight w:val="none"/>
          <w:lang w:val="zh-CN"/>
        </w:rPr>
        <w:t>质疑</w:t>
      </w:r>
    </w:p>
    <w:p w14:paraId="42DE8A7C">
      <w:pPr>
        <w:widowControl w:val="0"/>
        <w:numPr>
          <w:ilvl w:val="0"/>
          <w:numId w:val="37"/>
        </w:numPr>
        <w:tabs>
          <w:tab w:val="left" w:pos="567"/>
        </w:tabs>
        <w:adjustRightInd w:val="0"/>
        <w:snapToGrid w:val="0"/>
        <w:spacing w:after="0"/>
        <w:ind w:left="567" w:hanging="567"/>
        <w:jc w:val="both"/>
        <w:rPr>
          <w:rFonts w:ascii="宋体" w:hAnsi="宋体" w:cs="宋体"/>
          <w:color w:val="auto"/>
          <w:sz w:val="21"/>
          <w:szCs w:val="21"/>
          <w:highlight w:val="none"/>
        </w:rPr>
      </w:pPr>
      <w:r>
        <w:rPr>
          <w:rFonts w:hint="eastAsia" w:ascii="宋体" w:hAnsi="宋体" w:cs="宋体"/>
          <w:color w:val="auto"/>
          <w:sz w:val="21"/>
          <w:szCs w:val="21"/>
          <w:highlight w:val="none"/>
        </w:rPr>
        <w:t>供应商认为采购文件、洽谈过程和成交结果使自己的权益受到损害的，可以在知道或者应知其权益受到损害之日起7个工作日内，以书面形式向采购人、采购代理机构一次性提出针对同一采购程序环节的质疑。</w:t>
      </w:r>
    </w:p>
    <w:p w14:paraId="6BDA2E92">
      <w:pPr>
        <w:widowControl w:val="0"/>
        <w:numPr>
          <w:ilvl w:val="0"/>
          <w:numId w:val="37"/>
        </w:numPr>
        <w:tabs>
          <w:tab w:val="left" w:pos="567"/>
        </w:tabs>
        <w:adjustRightInd w:val="0"/>
        <w:snapToGrid w:val="0"/>
        <w:spacing w:after="0"/>
        <w:ind w:left="567" w:hanging="567"/>
        <w:jc w:val="both"/>
        <w:rPr>
          <w:rFonts w:ascii="宋体" w:hAnsi="宋体" w:cs="宋体"/>
          <w:color w:val="auto"/>
          <w:sz w:val="21"/>
          <w:szCs w:val="21"/>
          <w:highlight w:val="none"/>
        </w:rPr>
      </w:pPr>
      <w:r>
        <w:rPr>
          <w:rFonts w:hint="eastAsia" w:ascii="宋体" w:hAnsi="宋体" w:cs="宋体"/>
          <w:color w:val="auto"/>
          <w:sz w:val="21"/>
          <w:szCs w:val="21"/>
          <w:highlight w:val="none"/>
        </w:rPr>
        <w:t>质疑应当有具体的质疑事项及事实依据，不得进行虚假、恶意质疑。属于虚假、恶意质疑的将列入不良行为记录名单，必要时予以网上公布。供应商提出质疑应当提交质疑函和必要的证明材料。质疑函应当包括下列内容：</w:t>
      </w:r>
    </w:p>
    <w:p w14:paraId="06782CBF">
      <w:pPr>
        <w:spacing w:after="0"/>
        <w:ind w:left="565" w:leftChars="129" w:hanging="281" w:hangingChars="134"/>
        <w:rPr>
          <w:rFonts w:ascii="宋体" w:hAnsi="宋体"/>
          <w:color w:val="auto"/>
          <w:sz w:val="21"/>
          <w:szCs w:val="21"/>
          <w:highlight w:val="none"/>
        </w:rPr>
      </w:pPr>
      <w:r>
        <w:rPr>
          <w:rFonts w:hint="eastAsia" w:ascii="宋体" w:hAnsi="宋体" w:cs="宋体"/>
          <w:color w:val="auto"/>
          <w:sz w:val="21"/>
          <w:szCs w:val="21"/>
          <w:highlight w:val="none"/>
        </w:rPr>
        <w:t>1）</w:t>
      </w:r>
      <w:r>
        <w:rPr>
          <w:rFonts w:hint="eastAsia" w:ascii="宋体" w:hAnsi="宋体"/>
          <w:color w:val="auto"/>
          <w:sz w:val="21"/>
          <w:szCs w:val="21"/>
          <w:highlight w:val="none"/>
        </w:rPr>
        <w:t>供应商的姓名或者名称、地址、邮编、联系人及联系电话（供应商为自然人的，应当由本人签名；供应商为法人或者其他组织的，应当由法定代表人、主要负责人，或者其授权代表（签名）或者盖章，并加盖公章。供应商授权代表办理质疑事务的，应当提供授权委托书，授权委托书应当载明委托代理的具体权限和事项）；</w:t>
      </w:r>
    </w:p>
    <w:p w14:paraId="0E63A9C4">
      <w:pPr>
        <w:spacing w:after="0"/>
        <w:ind w:left="565" w:leftChars="129" w:hanging="281" w:hangingChars="134"/>
        <w:rPr>
          <w:rFonts w:ascii="宋体" w:hAnsi="宋体"/>
          <w:color w:val="auto"/>
          <w:sz w:val="21"/>
          <w:szCs w:val="21"/>
          <w:highlight w:val="none"/>
        </w:rPr>
      </w:pPr>
      <w:r>
        <w:rPr>
          <w:rFonts w:hint="eastAsia" w:ascii="宋体" w:hAnsi="宋体"/>
          <w:color w:val="auto"/>
          <w:sz w:val="21"/>
          <w:szCs w:val="21"/>
          <w:highlight w:val="none"/>
        </w:rPr>
        <w:t>2）质疑项目的名称、编号；</w:t>
      </w:r>
    </w:p>
    <w:p w14:paraId="6A94FC7C">
      <w:pPr>
        <w:spacing w:after="0"/>
        <w:ind w:left="565" w:leftChars="129" w:hanging="281" w:hangingChars="134"/>
        <w:rPr>
          <w:rFonts w:ascii="宋体" w:hAnsi="宋体"/>
          <w:color w:val="auto"/>
          <w:sz w:val="21"/>
          <w:szCs w:val="21"/>
          <w:highlight w:val="none"/>
        </w:rPr>
      </w:pPr>
      <w:r>
        <w:rPr>
          <w:rFonts w:hint="eastAsia" w:ascii="宋体" w:hAnsi="宋体"/>
          <w:color w:val="auto"/>
          <w:sz w:val="21"/>
          <w:szCs w:val="21"/>
          <w:highlight w:val="none"/>
        </w:rPr>
        <w:t>3）具体、明确的质疑事项和与质疑事项相关的请求；</w:t>
      </w:r>
    </w:p>
    <w:p w14:paraId="53DBB9CD">
      <w:pPr>
        <w:spacing w:after="0"/>
        <w:ind w:left="565" w:leftChars="129" w:hanging="281" w:hangingChars="134"/>
        <w:rPr>
          <w:rFonts w:ascii="宋体" w:hAnsi="宋体"/>
          <w:color w:val="auto"/>
          <w:sz w:val="21"/>
          <w:szCs w:val="21"/>
          <w:highlight w:val="none"/>
        </w:rPr>
      </w:pPr>
      <w:r>
        <w:rPr>
          <w:rFonts w:hint="eastAsia" w:ascii="宋体" w:hAnsi="宋体"/>
          <w:color w:val="auto"/>
          <w:sz w:val="21"/>
          <w:szCs w:val="21"/>
          <w:highlight w:val="none"/>
        </w:rPr>
        <w:t>4）质疑事项的事实根据、及其他必要的证明材料（供应商提供的证明材料属于其他供应商响应文件未公开内容的，应当提供书面材料证明其合法来源）；</w:t>
      </w:r>
    </w:p>
    <w:p w14:paraId="2E86357D">
      <w:pPr>
        <w:spacing w:after="0"/>
        <w:ind w:left="565" w:leftChars="129" w:hanging="281" w:hangingChars="134"/>
        <w:rPr>
          <w:rFonts w:ascii="宋体" w:hAnsi="宋体"/>
          <w:color w:val="auto"/>
          <w:sz w:val="21"/>
          <w:szCs w:val="21"/>
          <w:highlight w:val="none"/>
        </w:rPr>
      </w:pPr>
      <w:r>
        <w:rPr>
          <w:rFonts w:hint="eastAsia" w:ascii="宋体" w:hAnsi="宋体"/>
          <w:color w:val="auto"/>
          <w:sz w:val="21"/>
          <w:szCs w:val="21"/>
          <w:highlight w:val="none"/>
        </w:rPr>
        <w:t>5）必要的法律依据；</w:t>
      </w:r>
    </w:p>
    <w:p w14:paraId="612ACBC4">
      <w:pPr>
        <w:spacing w:after="0"/>
        <w:ind w:left="565" w:leftChars="129" w:hanging="281" w:hangingChars="134"/>
        <w:rPr>
          <w:rFonts w:ascii="宋体" w:hAnsi="宋体" w:cs="宋体"/>
          <w:color w:val="auto"/>
          <w:sz w:val="21"/>
          <w:szCs w:val="21"/>
          <w:highlight w:val="none"/>
        </w:rPr>
      </w:pPr>
      <w:r>
        <w:rPr>
          <w:rFonts w:hint="eastAsia" w:ascii="宋体" w:hAnsi="宋体"/>
          <w:color w:val="auto"/>
          <w:sz w:val="21"/>
          <w:szCs w:val="21"/>
          <w:highlight w:val="none"/>
        </w:rPr>
        <w:t>6）提起质</w:t>
      </w:r>
      <w:r>
        <w:rPr>
          <w:rFonts w:hint="eastAsia" w:ascii="宋体" w:hAnsi="宋体" w:cs="宋体"/>
          <w:color w:val="auto"/>
          <w:sz w:val="21"/>
          <w:szCs w:val="21"/>
          <w:highlight w:val="none"/>
        </w:rPr>
        <w:t>疑的日期。</w:t>
      </w:r>
    </w:p>
    <w:p w14:paraId="77FDD79C">
      <w:pPr>
        <w:widowControl w:val="0"/>
        <w:numPr>
          <w:ilvl w:val="0"/>
          <w:numId w:val="37"/>
        </w:numPr>
        <w:tabs>
          <w:tab w:val="left" w:pos="567"/>
        </w:tabs>
        <w:adjustRightInd w:val="0"/>
        <w:snapToGrid w:val="0"/>
        <w:spacing w:after="0"/>
        <w:ind w:left="567" w:hanging="567"/>
        <w:jc w:val="both"/>
        <w:rPr>
          <w:rFonts w:ascii="宋体" w:hAnsi="宋体" w:cs="宋体"/>
          <w:color w:val="auto"/>
          <w:sz w:val="21"/>
          <w:szCs w:val="21"/>
          <w:highlight w:val="none"/>
        </w:rPr>
      </w:pPr>
      <w:r>
        <w:rPr>
          <w:rFonts w:hint="eastAsia" w:ascii="宋体" w:hAnsi="宋体"/>
          <w:color w:val="auto"/>
          <w:sz w:val="21"/>
          <w:szCs w:val="21"/>
          <w:highlight w:val="none"/>
        </w:rPr>
        <w:t>质疑函不符合上</w:t>
      </w:r>
      <w:r>
        <w:rPr>
          <w:rFonts w:hint="eastAsia" w:ascii="宋体" w:hAnsi="宋体" w:cs="宋体"/>
          <w:color w:val="auto"/>
          <w:sz w:val="21"/>
          <w:szCs w:val="21"/>
          <w:highlight w:val="none"/>
        </w:rPr>
        <w:t>述要求的，采购人或代理机构应书面告知具体事项，供应商应当按要求进行修改或补充，并在质疑有效期限内提交。</w:t>
      </w:r>
    </w:p>
    <w:p w14:paraId="6795A016">
      <w:pPr>
        <w:widowControl w:val="0"/>
        <w:numPr>
          <w:ilvl w:val="0"/>
          <w:numId w:val="37"/>
        </w:numPr>
        <w:tabs>
          <w:tab w:val="left" w:pos="567"/>
        </w:tabs>
        <w:adjustRightInd w:val="0"/>
        <w:snapToGrid w:val="0"/>
        <w:spacing w:after="0"/>
        <w:ind w:left="567" w:hanging="567"/>
        <w:jc w:val="both"/>
        <w:rPr>
          <w:rFonts w:ascii="宋体" w:hAnsi="宋体" w:cs="宋体"/>
          <w:color w:val="auto"/>
          <w:sz w:val="21"/>
          <w:szCs w:val="21"/>
          <w:highlight w:val="none"/>
        </w:rPr>
      </w:pPr>
      <w:r>
        <w:rPr>
          <w:rFonts w:hint="eastAsia" w:ascii="宋体" w:hAnsi="宋体" w:cs="宋体"/>
          <w:color w:val="auto"/>
          <w:sz w:val="21"/>
          <w:szCs w:val="21"/>
          <w:highlight w:val="none"/>
        </w:rPr>
        <w:t>供应商应知其权益受到损害之日是指：</w:t>
      </w:r>
    </w:p>
    <w:p w14:paraId="5ED4A56C">
      <w:pPr>
        <w:spacing w:after="0"/>
        <w:ind w:left="725" w:leftChars="202" w:hanging="281" w:hangingChars="134"/>
        <w:rPr>
          <w:rFonts w:ascii="宋体" w:hAnsi="宋体"/>
          <w:color w:val="auto"/>
          <w:sz w:val="21"/>
          <w:szCs w:val="21"/>
          <w:highlight w:val="none"/>
        </w:rPr>
      </w:pPr>
      <w:r>
        <w:rPr>
          <w:rFonts w:hint="eastAsia" w:ascii="宋体" w:hAnsi="宋体" w:cs="宋体"/>
          <w:color w:val="auto"/>
          <w:sz w:val="21"/>
          <w:szCs w:val="21"/>
          <w:highlight w:val="none"/>
        </w:rPr>
        <w:t>1）</w:t>
      </w:r>
      <w:r>
        <w:rPr>
          <w:rFonts w:hint="eastAsia" w:ascii="宋体" w:hAnsi="宋体"/>
          <w:color w:val="auto"/>
          <w:sz w:val="21"/>
          <w:szCs w:val="21"/>
          <w:highlight w:val="none"/>
        </w:rPr>
        <w:t>对可以质疑的采购文件提出质疑的，为收到采购文件之日或者采购文件公告期限届满之日；</w:t>
      </w:r>
    </w:p>
    <w:p w14:paraId="7F022914">
      <w:pPr>
        <w:spacing w:after="0"/>
        <w:ind w:left="965" w:leftChars="203" w:hanging="518" w:hangingChars="247"/>
        <w:rPr>
          <w:rFonts w:ascii="宋体" w:hAnsi="宋体" w:cs="宋体"/>
          <w:color w:val="auto"/>
          <w:sz w:val="21"/>
          <w:szCs w:val="21"/>
          <w:highlight w:val="none"/>
        </w:rPr>
      </w:pPr>
      <w:r>
        <w:rPr>
          <w:rFonts w:hint="eastAsia" w:ascii="宋体" w:hAnsi="宋体" w:cs="宋体"/>
          <w:color w:val="auto"/>
          <w:sz w:val="21"/>
          <w:szCs w:val="21"/>
          <w:highlight w:val="none"/>
        </w:rPr>
        <w:t>2）</w:t>
      </w:r>
      <w:r>
        <w:rPr>
          <w:rFonts w:hint="eastAsia" w:ascii="宋体" w:hAnsi="宋体"/>
          <w:color w:val="auto"/>
          <w:sz w:val="21"/>
          <w:szCs w:val="21"/>
          <w:highlight w:val="none"/>
        </w:rPr>
        <w:t>对洽谈过程</w:t>
      </w:r>
      <w:r>
        <w:rPr>
          <w:rFonts w:hint="eastAsia" w:ascii="宋体" w:hAnsi="宋体" w:cs="宋体"/>
          <w:color w:val="auto"/>
          <w:sz w:val="21"/>
          <w:szCs w:val="21"/>
          <w:highlight w:val="none"/>
        </w:rPr>
        <w:t>提出质疑的，为各</w:t>
      </w:r>
      <w:r>
        <w:rPr>
          <w:rFonts w:hint="eastAsia" w:ascii="宋体" w:hAnsi="宋体"/>
          <w:color w:val="auto"/>
          <w:sz w:val="21"/>
          <w:szCs w:val="21"/>
          <w:highlight w:val="none"/>
        </w:rPr>
        <w:t>采购</w:t>
      </w:r>
      <w:r>
        <w:rPr>
          <w:rFonts w:hint="eastAsia" w:ascii="宋体" w:hAnsi="宋体" w:cs="宋体"/>
          <w:color w:val="auto"/>
          <w:sz w:val="21"/>
          <w:szCs w:val="21"/>
          <w:highlight w:val="none"/>
        </w:rPr>
        <w:t>程序环节结束之日；</w:t>
      </w:r>
    </w:p>
    <w:p w14:paraId="4EC36BB5">
      <w:pPr>
        <w:spacing w:after="0"/>
        <w:ind w:left="965" w:leftChars="203" w:hanging="518" w:hangingChars="247"/>
        <w:rPr>
          <w:rFonts w:ascii="宋体" w:hAnsi="宋体"/>
          <w:color w:val="auto"/>
          <w:sz w:val="21"/>
          <w:szCs w:val="21"/>
          <w:highlight w:val="none"/>
        </w:rPr>
      </w:pPr>
      <w:r>
        <w:rPr>
          <w:rFonts w:hint="eastAsia" w:ascii="宋体" w:hAnsi="宋体" w:cs="宋体"/>
          <w:color w:val="auto"/>
          <w:sz w:val="21"/>
          <w:szCs w:val="21"/>
          <w:highlight w:val="none"/>
        </w:rPr>
        <w:t>3）对成交</w:t>
      </w:r>
      <w:r>
        <w:rPr>
          <w:rFonts w:hint="eastAsia" w:ascii="宋体" w:hAnsi="宋体"/>
          <w:color w:val="auto"/>
          <w:sz w:val="21"/>
          <w:szCs w:val="21"/>
          <w:highlight w:val="none"/>
        </w:rPr>
        <w:t>结果提出质疑的，为成交公告期限届满之日。</w:t>
      </w:r>
    </w:p>
    <w:p w14:paraId="14830D3B">
      <w:pPr>
        <w:widowControl w:val="0"/>
        <w:numPr>
          <w:ilvl w:val="0"/>
          <w:numId w:val="6"/>
        </w:numPr>
        <w:tabs>
          <w:tab w:val="left" w:pos="644"/>
        </w:tabs>
        <w:adjustRightInd w:val="0"/>
        <w:snapToGrid w:val="0"/>
        <w:spacing w:after="0"/>
        <w:ind w:left="424" w:hanging="424" w:hangingChars="202"/>
        <w:jc w:val="both"/>
        <w:outlineLvl w:val="3"/>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质疑不予受理的情形。供应商未按本章规定的时限、内容及方式进行质疑的，采购代理机构不予受理。</w:t>
      </w:r>
    </w:p>
    <w:p w14:paraId="08B6B4EC">
      <w:pPr>
        <w:widowControl w:val="0"/>
        <w:numPr>
          <w:ilvl w:val="0"/>
          <w:numId w:val="6"/>
        </w:numPr>
        <w:tabs>
          <w:tab w:val="left" w:pos="644"/>
        </w:tabs>
        <w:adjustRightInd w:val="0"/>
        <w:snapToGrid w:val="0"/>
        <w:spacing w:after="0"/>
        <w:ind w:left="424" w:hanging="424" w:hangingChars="202"/>
        <w:jc w:val="both"/>
        <w:outlineLvl w:val="3"/>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投诉</w:t>
      </w:r>
    </w:p>
    <w:p w14:paraId="3E7BCCAE">
      <w:pPr>
        <w:tabs>
          <w:tab w:val="left" w:pos="993"/>
        </w:tabs>
        <w:adjustRightInd w:val="0"/>
        <w:snapToGrid w:val="0"/>
        <w:spacing w:after="0"/>
        <w:ind w:firstLine="420" w:firstLineChars="200"/>
        <w:rPr>
          <w:rFonts w:ascii="宋体" w:hAnsi="宋体"/>
          <w:color w:val="auto"/>
          <w:sz w:val="21"/>
          <w:szCs w:val="21"/>
          <w:highlight w:val="none"/>
        </w:rPr>
      </w:pPr>
      <w:r>
        <w:rPr>
          <w:rFonts w:hint="eastAsia" w:ascii="宋体" w:hAnsi="宋体"/>
          <w:color w:val="auto"/>
          <w:sz w:val="21"/>
          <w:szCs w:val="21"/>
          <w:highlight w:val="none"/>
        </w:rPr>
        <w:t>质疑供应商对采购人、采购代理机构的答复不满意或者采购人、采购代理机构未在规定的时间内作出答复的，可以在答复期满后15个工作日内向同级政府采购监督管理部门投诉。供应商投诉应当有明确的请求和必要的证明材料，且投诉的事项不得超出已质疑事项的范围。</w:t>
      </w:r>
    </w:p>
    <w:p w14:paraId="5D1BA244">
      <w:pPr>
        <w:widowControl w:val="0"/>
        <w:numPr>
          <w:ilvl w:val="1"/>
          <w:numId w:val="5"/>
        </w:numPr>
        <w:tabs>
          <w:tab w:val="left" w:pos="540"/>
          <w:tab w:val="left" w:pos="644"/>
          <w:tab w:val="left" w:pos="840"/>
          <w:tab w:val="left" w:pos="1080"/>
        </w:tabs>
        <w:adjustRightInd w:val="0"/>
        <w:snapToGrid w:val="0"/>
        <w:spacing w:after="0"/>
        <w:ind w:left="540" w:hanging="540"/>
        <w:jc w:val="both"/>
        <w:outlineLvl w:val="2"/>
        <w:rPr>
          <w:rFonts w:ascii="宋体" w:hAnsi="宋体" w:cs="宋体"/>
          <w:b/>
          <w:color w:val="auto"/>
          <w:sz w:val="21"/>
          <w:szCs w:val="21"/>
          <w:highlight w:val="none"/>
        </w:rPr>
      </w:pPr>
      <w:bookmarkStart w:id="90" w:name="_Toc494561947"/>
      <w:bookmarkStart w:id="91" w:name="_Toc14154"/>
      <w:bookmarkStart w:id="92" w:name="_Toc272247702"/>
      <w:bookmarkStart w:id="93" w:name="_Toc278891599"/>
      <w:bookmarkStart w:id="94" w:name="_Toc1604"/>
      <w:bookmarkStart w:id="95" w:name="_Toc494561950"/>
      <w:r>
        <w:rPr>
          <w:rFonts w:hint="eastAsia" w:ascii="宋体" w:hAnsi="宋体" w:cs="宋体"/>
          <w:b/>
          <w:color w:val="auto"/>
          <w:sz w:val="21"/>
          <w:szCs w:val="21"/>
          <w:highlight w:val="none"/>
        </w:rPr>
        <w:t>保密</w:t>
      </w:r>
    </w:p>
    <w:p w14:paraId="1B367BFE">
      <w:pPr>
        <w:widowControl w:val="0"/>
        <w:numPr>
          <w:ilvl w:val="0"/>
          <w:numId w:val="6"/>
        </w:numPr>
        <w:tabs>
          <w:tab w:val="left" w:pos="644"/>
        </w:tabs>
        <w:adjustRightInd w:val="0"/>
        <w:snapToGrid w:val="0"/>
        <w:spacing w:after="0"/>
        <w:ind w:left="424" w:hanging="424" w:hangingChars="202"/>
        <w:jc w:val="both"/>
        <w:outlineLvl w:val="3"/>
        <w:rPr>
          <w:rFonts w:ascii="宋体" w:hAnsi="宋体" w:cs="宋体"/>
          <w:color w:val="auto"/>
          <w:sz w:val="21"/>
          <w:szCs w:val="21"/>
          <w:highlight w:val="none"/>
        </w:rPr>
      </w:pPr>
      <w:r>
        <w:rPr>
          <w:rFonts w:hint="eastAsia" w:ascii="宋体" w:hAnsi="宋体" w:cs="宋体"/>
          <w:snapToGrid w:val="0"/>
          <w:color w:val="auto"/>
          <w:sz w:val="21"/>
          <w:szCs w:val="21"/>
          <w:highlight w:val="none"/>
          <w:lang w:val="zh-CN"/>
        </w:rPr>
        <w:t>凡是属于审查、澄清、评价和比较的有关资料以及授标意向等，采购人、采购代理机</w:t>
      </w:r>
      <w:r>
        <w:rPr>
          <w:rFonts w:hint="eastAsia" w:ascii="宋体" w:hAnsi="宋体" w:cs="宋体"/>
          <w:color w:val="auto"/>
          <w:sz w:val="21"/>
          <w:szCs w:val="21"/>
          <w:highlight w:val="none"/>
        </w:rPr>
        <w:t>构、监管人员、采购小组及有关工作人员均不得向其它无关的人员透露。</w:t>
      </w:r>
    </w:p>
    <w:p w14:paraId="4488EA42">
      <w:pPr>
        <w:widowControl w:val="0"/>
        <w:numPr>
          <w:ilvl w:val="1"/>
          <w:numId w:val="5"/>
        </w:numPr>
        <w:tabs>
          <w:tab w:val="left" w:pos="540"/>
          <w:tab w:val="left" w:pos="644"/>
          <w:tab w:val="left" w:pos="840"/>
          <w:tab w:val="left" w:pos="1080"/>
        </w:tabs>
        <w:adjustRightInd w:val="0"/>
        <w:snapToGrid w:val="0"/>
        <w:spacing w:after="0"/>
        <w:ind w:left="540" w:hanging="540"/>
        <w:jc w:val="both"/>
        <w:outlineLvl w:val="2"/>
        <w:rPr>
          <w:rFonts w:ascii="宋体" w:hAnsi="宋体" w:cs="宋体"/>
          <w:b/>
          <w:color w:val="auto"/>
          <w:sz w:val="21"/>
          <w:szCs w:val="21"/>
          <w:highlight w:val="none"/>
        </w:rPr>
      </w:pPr>
      <w:r>
        <w:rPr>
          <w:rFonts w:hint="eastAsia" w:ascii="宋体" w:hAnsi="宋体" w:cs="宋体"/>
          <w:b/>
          <w:color w:val="auto"/>
          <w:sz w:val="21"/>
          <w:szCs w:val="21"/>
          <w:highlight w:val="none"/>
        </w:rPr>
        <w:t>相关条文解读</w:t>
      </w:r>
      <w:bookmarkEnd w:id="90"/>
      <w:bookmarkEnd w:id="91"/>
    </w:p>
    <w:p w14:paraId="407DFFBC">
      <w:pPr>
        <w:widowControl w:val="0"/>
        <w:numPr>
          <w:ilvl w:val="0"/>
          <w:numId w:val="6"/>
        </w:numPr>
        <w:tabs>
          <w:tab w:val="left" w:pos="644"/>
        </w:tabs>
        <w:adjustRightInd w:val="0"/>
        <w:snapToGrid w:val="0"/>
        <w:spacing w:after="0"/>
        <w:ind w:left="424" w:hanging="424" w:hangingChars="202"/>
        <w:jc w:val="both"/>
        <w:outlineLvl w:val="3"/>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政府采购法》第二十二条第五条所称重大违法记录，是指供应商因违法经营受到刑事处罚或者责令停产停业、吊销许可证或者执照、较大数额（根据财政部关于《中华人民共和国政府采购法实施条例》第十九条第一款“较大数额罚款”具体适用问题的意见（财库[2022]3号），“较大数额罚款”认定为200万元以上的罚款，法律、行政法规以及国务院有关部门明确规定相关领域“较大数额罚款”标准高于200万元的，从其规定）罚款等行政处罚。</w:t>
      </w:r>
    </w:p>
    <w:p w14:paraId="5FC54C70">
      <w:pPr>
        <w:widowControl w:val="0"/>
        <w:numPr>
          <w:ilvl w:val="0"/>
          <w:numId w:val="6"/>
        </w:numPr>
        <w:tabs>
          <w:tab w:val="left" w:pos="644"/>
        </w:tabs>
        <w:adjustRightInd w:val="0"/>
        <w:snapToGrid w:val="0"/>
        <w:spacing w:after="0"/>
        <w:ind w:left="424" w:hanging="424" w:hangingChars="202"/>
        <w:jc w:val="both"/>
        <w:outlineLvl w:val="3"/>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按照财政部《关于规范政府采购行政处罚有关问题的通知》的规定，各级人民政府财政部门依法对参加政府采购活动的供应商作出的禁止参加政府采购活动等行政处罚决定在全国范围内生效。</w:t>
      </w:r>
    </w:p>
    <w:p w14:paraId="43C848DE">
      <w:pPr>
        <w:widowControl w:val="0"/>
        <w:numPr>
          <w:ilvl w:val="0"/>
          <w:numId w:val="6"/>
        </w:numPr>
        <w:tabs>
          <w:tab w:val="left" w:pos="644"/>
        </w:tabs>
        <w:adjustRightInd w:val="0"/>
        <w:snapToGrid w:val="0"/>
        <w:spacing w:after="0"/>
        <w:ind w:left="424" w:hanging="424" w:hangingChars="202"/>
        <w:jc w:val="both"/>
        <w:outlineLvl w:val="3"/>
        <w:rPr>
          <w:rFonts w:ascii="宋体" w:hAnsi="宋体" w:cs="宋体"/>
          <w:snapToGrid w:val="0"/>
          <w:color w:val="auto"/>
          <w:sz w:val="21"/>
          <w:szCs w:val="21"/>
          <w:highlight w:val="none"/>
          <w:lang w:val="zh-CN"/>
        </w:rPr>
      </w:pPr>
      <w:r>
        <w:rPr>
          <w:rFonts w:hint="eastAsia" w:ascii="宋体" w:hAnsi="宋体" w:cs="宋体"/>
          <w:snapToGrid w:val="0"/>
          <w:color w:val="auto"/>
          <w:sz w:val="21"/>
          <w:szCs w:val="21"/>
          <w:highlight w:val="none"/>
          <w:lang w:val="zh-CN"/>
        </w:rPr>
        <w:t>供应商在参加政府采购活动前3年内因违法经营被禁止在一定期限内参加政府采购活动，期限届满的，可以参加政府采购活动。</w:t>
      </w:r>
    </w:p>
    <w:p w14:paraId="499B00D1">
      <w:pPr>
        <w:widowControl w:val="0"/>
        <w:numPr>
          <w:ilvl w:val="1"/>
          <w:numId w:val="5"/>
        </w:numPr>
        <w:tabs>
          <w:tab w:val="left" w:pos="540"/>
          <w:tab w:val="left" w:pos="644"/>
          <w:tab w:val="left" w:pos="840"/>
          <w:tab w:val="left" w:pos="1080"/>
        </w:tabs>
        <w:adjustRightInd w:val="0"/>
        <w:snapToGrid w:val="0"/>
        <w:spacing w:after="0"/>
        <w:ind w:left="540" w:hanging="540"/>
        <w:jc w:val="both"/>
        <w:outlineLvl w:val="2"/>
        <w:rPr>
          <w:rFonts w:ascii="宋体" w:hAnsi="宋体" w:cs="宋体"/>
          <w:b/>
          <w:color w:val="auto"/>
          <w:sz w:val="21"/>
          <w:szCs w:val="21"/>
          <w:highlight w:val="none"/>
        </w:rPr>
      </w:pPr>
      <w:r>
        <w:rPr>
          <w:rFonts w:hint="eastAsia" w:ascii="宋体" w:hAnsi="宋体" w:cs="宋体"/>
          <w:b/>
          <w:color w:val="auto"/>
          <w:sz w:val="21"/>
          <w:szCs w:val="21"/>
          <w:highlight w:val="none"/>
        </w:rPr>
        <w:t>适用法律、法规、规章及规范性文件</w:t>
      </w:r>
    </w:p>
    <w:p w14:paraId="7FECA9F8">
      <w:pPr>
        <w:widowControl w:val="0"/>
        <w:numPr>
          <w:ilvl w:val="0"/>
          <w:numId w:val="6"/>
        </w:numPr>
        <w:tabs>
          <w:tab w:val="left" w:pos="644"/>
        </w:tabs>
        <w:adjustRightInd w:val="0"/>
        <w:snapToGrid w:val="0"/>
        <w:spacing w:after="0"/>
        <w:ind w:left="424" w:hanging="424" w:hangingChars="202"/>
        <w:jc w:val="both"/>
        <w:outlineLvl w:val="3"/>
        <w:rPr>
          <w:rFonts w:ascii="宋体" w:hAnsi="宋体" w:cs="宋体"/>
          <w:color w:val="auto"/>
          <w:sz w:val="21"/>
          <w:szCs w:val="21"/>
          <w:highlight w:val="none"/>
        </w:rPr>
      </w:pPr>
      <w:r>
        <w:rPr>
          <w:rFonts w:hint="eastAsia" w:ascii="宋体" w:hAnsi="宋体" w:cs="宋体"/>
          <w:snapToGrid w:val="0"/>
          <w:color w:val="auto"/>
          <w:sz w:val="21"/>
          <w:szCs w:val="21"/>
          <w:highlight w:val="none"/>
          <w:lang w:val="zh-CN"/>
        </w:rPr>
        <w:t>采购当事人的一切活动均适用于《中华人民共和国政府采购法》、《中华人民共和国政府采购法实施条例》、《政府采购非招标采购方式管理办法》及相关法规。</w:t>
      </w:r>
      <w:r>
        <w:rPr>
          <w:rFonts w:hint="eastAsia" w:ascii="宋体" w:hAnsi="宋体" w:cs="宋体"/>
          <w:color w:val="auto"/>
          <w:sz w:val="21"/>
          <w:szCs w:val="21"/>
          <w:highlight w:val="none"/>
        </w:rPr>
        <w:t>采购合同的履行、违约责任和解决争议的方法等适用《中华人民共和国民法典》。</w:t>
      </w:r>
    </w:p>
    <w:p w14:paraId="40556157">
      <w:pPr>
        <w:widowControl w:val="0"/>
        <w:numPr>
          <w:ilvl w:val="1"/>
          <w:numId w:val="5"/>
        </w:numPr>
        <w:tabs>
          <w:tab w:val="left" w:pos="540"/>
          <w:tab w:val="left" w:pos="644"/>
          <w:tab w:val="left" w:pos="840"/>
          <w:tab w:val="left" w:pos="1080"/>
        </w:tabs>
        <w:adjustRightInd w:val="0"/>
        <w:snapToGrid w:val="0"/>
        <w:spacing w:after="0"/>
        <w:ind w:left="540" w:hanging="540"/>
        <w:jc w:val="both"/>
        <w:outlineLvl w:val="2"/>
        <w:rPr>
          <w:rFonts w:ascii="宋体" w:hAnsi="宋体" w:cs="宋体"/>
          <w:b/>
          <w:color w:val="auto"/>
          <w:sz w:val="21"/>
          <w:szCs w:val="21"/>
          <w:highlight w:val="none"/>
        </w:rPr>
      </w:pPr>
      <w:r>
        <w:rPr>
          <w:rFonts w:hint="eastAsia" w:ascii="宋体" w:hAnsi="宋体" w:cs="宋体"/>
          <w:b/>
          <w:color w:val="auto"/>
          <w:sz w:val="21"/>
          <w:szCs w:val="21"/>
          <w:highlight w:val="none"/>
        </w:rPr>
        <w:t>采购文件的解释权</w:t>
      </w:r>
      <w:bookmarkEnd w:id="92"/>
      <w:bookmarkEnd w:id="93"/>
      <w:bookmarkEnd w:id="94"/>
      <w:bookmarkEnd w:id="95"/>
    </w:p>
    <w:p w14:paraId="1707724D">
      <w:pPr>
        <w:widowControl w:val="0"/>
        <w:numPr>
          <w:ilvl w:val="0"/>
          <w:numId w:val="6"/>
        </w:numPr>
        <w:tabs>
          <w:tab w:val="left" w:pos="644"/>
        </w:tabs>
        <w:adjustRightInd w:val="0"/>
        <w:snapToGrid w:val="0"/>
        <w:spacing w:after="0"/>
        <w:ind w:left="424" w:hanging="424" w:hangingChars="202"/>
        <w:jc w:val="both"/>
        <w:outlineLvl w:val="3"/>
        <w:rPr>
          <w:rFonts w:ascii="宋体" w:hAnsi="宋体"/>
          <w:color w:val="auto"/>
          <w:sz w:val="21"/>
          <w:szCs w:val="21"/>
          <w:highlight w:val="none"/>
        </w:rPr>
      </w:pPr>
      <w:r>
        <w:rPr>
          <w:rFonts w:hint="eastAsia" w:ascii="宋体" w:hAnsi="宋体" w:cs="宋体"/>
          <w:color w:val="auto"/>
          <w:sz w:val="21"/>
          <w:szCs w:val="21"/>
          <w:highlight w:val="none"/>
        </w:rPr>
        <w:t>本采购文件的最终解释权为采购人、采购代理机构所有。</w:t>
      </w:r>
    </w:p>
    <w:p w14:paraId="7ED65A75">
      <w:pPr>
        <w:spacing w:after="0"/>
        <w:rPr>
          <w:rFonts w:ascii="宋体" w:hAnsi="宋体"/>
          <w:b/>
          <w:bCs/>
          <w:color w:val="auto"/>
          <w:sz w:val="21"/>
          <w:szCs w:val="21"/>
          <w:highlight w:val="none"/>
        </w:rPr>
        <w:sectPr>
          <w:type w:val="continuous"/>
          <w:pgSz w:w="11906" w:h="16838"/>
          <w:pgMar w:top="1440" w:right="1800" w:bottom="1440" w:left="1800" w:header="851" w:footer="178" w:gutter="0"/>
          <w:pgNumType w:fmt="decimal"/>
          <w:cols w:space="720" w:num="1"/>
          <w:docGrid w:type="lines" w:linePitch="312" w:charSpace="0"/>
        </w:sectPr>
      </w:pPr>
    </w:p>
    <w:p w14:paraId="2DE860C5">
      <w:pPr>
        <w:spacing w:after="0"/>
        <w:jc w:val="center"/>
        <w:outlineLvl w:val="0"/>
        <w:rPr>
          <w:rFonts w:hint="eastAsia" w:eastAsia="宋体" w:cs="Times New Roman"/>
          <w:b/>
          <w:bCs/>
          <w:color w:val="auto"/>
          <w:sz w:val="30"/>
          <w:szCs w:val="28"/>
          <w:highlight w:val="none"/>
        </w:rPr>
      </w:pPr>
      <w:bookmarkStart w:id="96" w:name="_Toc27944"/>
      <w:r>
        <w:rPr>
          <w:rFonts w:hint="eastAsia" w:eastAsia="宋体" w:cs="Times New Roman"/>
          <w:b/>
          <w:bCs/>
          <w:color w:val="auto"/>
          <w:sz w:val="30"/>
          <w:szCs w:val="28"/>
          <w:highlight w:val="none"/>
        </w:rPr>
        <w:t>第三章采购</w:t>
      </w:r>
      <w:bookmarkEnd w:id="25"/>
      <w:bookmarkEnd w:id="26"/>
      <w:r>
        <w:rPr>
          <w:rFonts w:hint="eastAsia" w:eastAsia="宋体" w:cs="Times New Roman"/>
          <w:b/>
          <w:bCs/>
          <w:color w:val="auto"/>
          <w:sz w:val="30"/>
          <w:szCs w:val="28"/>
          <w:highlight w:val="none"/>
        </w:rPr>
        <w:t>需求</w:t>
      </w:r>
      <w:bookmarkEnd w:id="96"/>
    </w:p>
    <w:p w14:paraId="4E73B8F5">
      <w:pPr>
        <w:widowControl w:val="0"/>
        <w:tabs>
          <w:tab w:val="center" w:pos="4153"/>
          <w:tab w:val="right" w:pos="8306"/>
        </w:tabs>
        <w:adjustRightInd w:val="0"/>
        <w:snapToGrid w:val="0"/>
        <w:spacing w:after="0" w:line="360" w:lineRule="auto"/>
        <w:jc w:val="both"/>
        <w:textAlignment w:val="baseline"/>
        <w:outlineLvl w:val="1"/>
        <w:rPr>
          <w:rFonts w:ascii="宋体" w:hAnsi="宋体" w:cs="宋体"/>
          <w:b/>
          <w:color w:val="auto"/>
          <w:sz w:val="21"/>
          <w:szCs w:val="21"/>
          <w:highlight w:val="none"/>
        </w:rPr>
      </w:pPr>
      <w:bookmarkStart w:id="97" w:name="_Toc36738636"/>
      <w:r>
        <w:rPr>
          <w:rFonts w:hint="eastAsia" w:ascii="宋体" w:hAnsi="宋体" w:cs="宋体"/>
          <w:b/>
          <w:color w:val="auto"/>
          <w:sz w:val="21"/>
          <w:szCs w:val="21"/>
          <w:highlight w:val="none"/>
        </w:rPr>
        <w:t>一、</w:t>
      </w:r>
      <w:bookmarkEnd w:id="97"/>
      <w:r>
        <w:rPr>
          <w:rFonts w:hint="eastAsia" w:ascii="宋体" w:hAnsi="宋体" w:cs="宋体"/>
          <w:b/>
          <w:color w:val="auto"/>
          <w:sz w:val="21"/>
          <w:szCs w:val="21"/>
          <w:highlight w:val="none"/>
        </w:rPr>
        <w:t>主要功能要求：</w:t>
      </w:r>
    </w:p>
    <w:p w14:paraId="5347A96B">
      <w:pPr>
        <w:widowControl w:val="0"/>
        <w:numPr>
          <w:ilvl w:val="0"/>
          <w:numId w:val="0"/>
        </w:numPr>
        <w:tabs>
          <w:tab w:val="left" w:pos="644"/>
        </w:tabs>
        <w:adjustRightInd w:val="0"/>
        <w:snapToGrid w:val="0"/>
        <w:spacing w:after="0"/>
        <w:ind w:leftChars="-202" w:firstLine="420" w:firstLineChars="200"/>
        <w:jc w:val="both"/>
        <w:outlineLvl w:val="9"/>
        <w:rPr>
          <w:rFonts w:hint="eastAsia" w:ascii="宋体" w:hAnsi="宋体" w:eastAsia="宋体" w:cs="宋体"/>
          <w:snapToGrid w:val="0"/>
          <w:color w:val="auto"/>
          <w:sz w:val="21"/>
          <w:szCs w:val="21"/>
          <w:highlight w:val="none"/>
          <w:lang w:val="zh-CN"/>
        </w:rPr>
      </w:pPr>
      <w:bookmarkStart w:id="98" w:name="_Toc36738637"/>
      <w:r>
        <w:rPr>
          <w:rFonts w:hint="eastAsia" w:ascii="宋体" w:hAnsi="宋体" w:eastAsia="宋体" w:cs="宋体"/>
          <w:snapToGrid w:val="0"/>
          <w:color w:val="auto"/>
          <w:sz w:val="21"/>
          <w:szCs w:val="21"/>
          <w:highlight w:val="none"/>
          <w:lang w:val="zh-CN"/>
        </w:rPr>
        <w:t>中国知网数据库的访问权，主要包含中国学术期刊网络出版总库、中国博士学位论文全文数据库、中国优秀硕士学位论文全文数据库、中国重要会议论文全文数据库、中国年鉴网络出版总库、中国工具书网络出版总库、中国重要报纸全文数据库、中国专利、AI知数机构版、CNKI AI学术研究助手、中国学术辑刊全文数据库、国际会议论文全文数据库、中国引文数据库等子库，为全校师生提供期刊、博硕士学位论文、会议论文、报纸、专利、经统数据、工具书、年鉴等文献资源访问服务。</w:t>
      </w:r>
    </w:p>
    <w:p w14:paraId="02845D87">
      <w:pPr>
        <w:widowControl w:val="0"/>
        <w:tabs>
          <w:tab w:val="center" w:pos="4153"/>
          <w:tab w:val="right" w:pos="8306"/>
        </w:tabs>
        <w:adjustRightInd w:val="0"/>
        <w:snapToGrid w:val="0"/>
        <w:spacing w:after="0" w:line="360" w:lineRule="auto"/>
        <w:jc w:val="both"/>
        <w:textAlignment w:val="baseline"/>
        <w:outlineLvl w:val="1"/>
        <w:rPr>
          <w:rFonts w:ascii="宋体" w:hAnsi="宋体" w:cs="宋体"/>
          <w:b/>
          <w:color w:val="auto"/>
          <w:sz w:val="21"/>
          <w:szCs w:val="21"/>
          <w:highlight w:val="none"/>
        </w:rPr>
      </w:pPr>
      <w:r>
        <w:rPr>
          <w:rFonts w:hint="eastAsia" w:ascii="宋体" w:hAnsi="宋体" w:cs="宋体"/>
          <w:b/>
          <w:color w:val="auto"/>
          <w:sz w:val="21"/>
          <w:szCs w:val="21"/>
          <w:highlight w:val="none"/>
        </w:rPr>
        <w:t>二、技术要求</w:t>
      </w:r>
      <w:bookmarkEnd w:id="98"/>
    </w:p>
    <w:tbl>
      <w:tblPr>
        <w:tblStyle w:val="37"/>
        <w:tblW w:w="97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144"/>
        <w:gridCol w:w="833"/>
        <w:gridCol w:w="5545"/>
        <w:gridCol w:w="1630"/>
      </w:tblGrid>
      <w:tr w14:paraId="674CC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794" w:type="dxa"/>
            <w:gridSpan w:val="5"/>
            <w:vAlign w:val="center"/>
          </w:tcPr>
          <w:p w14:paraId="44B4CDEC">
            <w:pPr>
              <w:widowControl/>
              <w:spacing w:before="80" w:after="80" w:line="360" w:lineRule="auto"/>
              <w:jc w:val="center"/>
              <w:rPr>
                <w:rFonts w:hint="eastAsia" w:ascii="宋体" w:hAnsi="宋体" w:eastAsia="宋体" w:cs="宋体"/>
                <w:b/>
                <w:color w:val="auto"/>
                <w:sz w:val="21"/>
                <w:szCs w:val="21"/>
                <w:highlight w:val="none"/>
              </w:rPr>
            </w:pPr>
            <w:bookmarkStart w:id="99" w:name="_Toc14046"/>
            <w:r>
              <w:rPr>
                <w:rFonts w:hint="eastAsia" w:ascii="宋体" w:hAnsi="宋体" w:eastAsia="宋体" w:cs="宋体"/>
                <w:b/>
                <w:color w:val="auto"/>
                <w:sz w:val="21"/>
                <w:szCs w:val="21"/>
                <w:highlight w:val="none"/>
              </w:rPr>
              <w:t>中国知网数据库技术指标</w:t>
            </w:r>
          </w:p>
        </w:tc>
      </w:tr>
      <w:tr w14:paraId="7302D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42" w:type="dxa"/>
            <w:vAlign w:val="center"/>
          </w:tcPr>
          <w:p w14:paraId="0674AE2E">
            <w:pPr>
              <w:spacing w:before="80" w:after="8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144" w:type="dxa"/>
            <w:vAlign w:val="center"/>
          </w:tcPr>
          <w:p w14:paraId="454AC08D">
            <w:pPr>
              <w:widowControl/>
              <w:spacing w:before="80" w:after="8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指标项</w:t>
            </w:r>
          </w:p>
        </w:tc>
        <w:tc>
          <w:tcPr>
            <w:tcW w:w="833" w:type="dxa"/>
            <w:vAlign w:val="center"/>
          </w:tcPr>
          <w:p w14:paraId="5FC9B0A5">
            <w:pPr>
              <w:widowControl/>
              <w:spacing w:before="80" w:after="8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重要性</w:t>
            </w:r>
          </w:p>
        </w:tc>
        <w:tc>
          <w:tcPr>
            <w:tcW w:w="5545" w:type="dxa"/>
            <w:vAlign w:val="center"/>
          </w:tcPr>
          <w:p w14:paraId="578A9876">
            <w:pPr>
              <w:widowControl/>
              <w:spacing w:before="80" w:after="8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指标要求</w:t>
            </w:r>
          </w:p>
        </w:tc>
        <w:tc>
          <w:tcPr>
            <w:tcW w:w="1630" w:type="dxa"/>
            <w:vAlign w:val="center"/>
          </w:tcPr>
          <w:p w14:paraId="7B07BDA2">
            <w:pPr>
              <w:widowControl/>
              <w:spacing w:before="80" w:after="8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需提供证明材料要求</w:t>
            </w:r>
          </w:p>
        </w:tc>
      </w:tr>
      <w:tr w14:paraId="0E1EE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42" w:type="dxa"/>
            <w:vAlign w:val="center"/>
          </w:tcPr>
          <w:p w14:paraId="4EF4868B">
            <w:pPr>
              <w:spacing w:before="80" w:after="8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44" w:type="dxa"/>
            <w:vAlign w:val="center"/>
          </w:tcPr>
          <w:p w14:paraId="15DA6EC5">
            <w:pPr>
              <w:widowControl/>
              <w:spacing w:before="80" w:after="80" w:line="360" w:lineRule="auto"/>
              <w:jc w:val="cente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功能要求</w:t>
            </w:r>
          </w:p>
        </w:tc>
        <w:tc>
          <w:tcPr>
            <w:tcW w:w="833" w:type="dxa"/>
            <w:vAlign w:val="center"/>
          </w:tcPr>
          <w:p w14:paraId="77D84119">
            <w:pPr>
              <w:widowControl/>
              <w:spacing w:before="80" w:after="8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3E464B80">
            <w:pPr>
              <w:widowControl/>
              <w:spacing w:before="80" w:after="80" w:line="360" w:lineRule="auto"/>
              <w:jc w:val="center"/>
              <w:rPr>
                <w:rFonts w:hint="eastAsia" w:ascii="宋体" w:hAnsi="宋体" w:eastAsia="宋体" w:cs="宋体"/>
                <w:b/>
                <w:color w:val="auto"/>
                <w:sz w:val="21"/>
                <w:szCs w:val="21"/>
                <w:highlight w:val="none"/>
              </w:rPr>
            </w:pPr>
            <w:r>
              <w:rPr>
                <w:rFonts w:hint="eastAsia" w:ascii="宋体" w:hAnsi="宋体" w:eastAsia="宋体" w:cs="宋体"/>
                <w:snapToGrid w:val="0"/>
                <w:color w:val="auto"/>
                <w:kern w:val="0"/>
                <w:sz w:val="21"/>
                <w:szCs w:val="21"/>
                <w:highlight w:val="none"/>
                <w:lang w:val="zh-CN"/>
              </w:rPr>
              <w:t>关键指标</w:t>
            </w:r>
          </w:p>
        </w:tc>
        <w:tc>
          <w:tcPr>
            <w:tcW w:w="5545" w:type="dxa"/>
            <w:vAlign w:val="center"/>
          </w:tcPr>
          <w:p w14:paraId="29CB4B3D">
            <w:pPr>
              <w:widowControl/>
              <w:numPr>
                <w:ilvl w:val="0"/>
                <w:numId w:val="38"/>
              </w:numPr>
              <w:spacing w:before="80" w:after="8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国知网数据库的访问权，主要包含中国学术期刊网络出版总库、中国博士学位论文全文数据库、中国优秀硕士学位论文全文数据库、中国重要会议论文全文数据库、中国年鉴网络出版总库、中国工具书网络出版总库、中国重要报纸全文数据库、中国专利、AI知数机构版、CNKI AI学术研究助手、中国学术辑刊全文数据库、国际会议论文全文数据库、中国引文数据库等子库。</w:t>
            </w:r>
          </w:p>
          <w:p w14:paraId="77121F8D">
            <w:pPr>
              <w:widowControl/>
              <w:spacing w:before="80" w:after="8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（2）中心网站版实时发布，网络镜像版、光盘版每月更新，保证数据库资源的连续性和周期性，数据库栏目库分类合理准确。</w:t>
            </w:r>
          </w:p>
          <w:p w14:paraId="0D514D80">
            <w:pPr>
              <w:widowControl/>
              <w:spacing w:before="80" w:after="80" w:line="360" w:lineRule="auto"/>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（3）数据库资源版权清晰、平台拥有自主知识产权。</w:t>
            </w:r>
          </w:p>
        </w:tc>
        <w:tc>
          <w:tcPr>
            <w:tcW w:w="1630" w:type="dxa"/>
            <w:vAlign w:val="center"/>
          </w:tcPr>
          <w:p w14:paraId="0316E2EC">
            <w:pPr>
              <w:widowControl/>
              <w:spacing w:before="80" w:after="80" w:line="36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□无  ☑有，要求：提供内容完整的服务方案或承诺函或数据库网页截图</w:t>
            </w:r>
          </w:p>
          <w:p w14:paraId="200C2CC9">
            <w:pPr>
              <w:widowControl/>
              <w:spacing w:before="80" w:after="80" w:line="360" w:lineRule="auto"/>
              <w:jc w:val="left"/>
              <w:rPr>
                <w:rFonts w:hint="eastAsia" w:ascii="宋体" w:hAnsi="宋体" w:eastAsia="宋体" w:cs="宋体"/>
                <w:b/>
                <w:color w:val="auto"/>
                <w:sz w:val="21"/>
                <w:szCs w:val="21"/>
                <w:highlight w:val="none"/>
              </w:rPr>
            </w:pPr>
          </w:p>
        </w:tc>
      </w:tr>
      <w:tr w14:paraId="1A34F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42" w:type="dxa"/>
            <w:vAlign w:val="center"/>
          </w:tcPr>
          <w:p w14:paraId="525A1EFA">
            <w:pPr>
              <w:spacing w:before="80" w:after="8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44" w:type="dxa"/>
            <w:vAlign w:val="center"/>
          </w:tcPr>
          <w:p w14:paraId="66635035">
            <w:pPr>
              <w:widowControl/>
              <w:spacing w:before="80" w:after="8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技术要求</w:t>
            </w:r>
          </w:p>
        </w:tc>
        <w:tc>
          <w:tcPr>
            <w:tcW w:w="833" w:type="dxa"/>
            <w:vAlign w:val="center"/>
          </w:tcPr>
          <w:p w14:paraId="0B08F6F8">
            <w:pPr>
              <w:widowControl/>
              <w:spacing w:before="80" w:after="8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71F74947">
            <w:pPr>
              <w:widowControl/>
              <w:spacing w:before="80" w:after="80" w:line="360" w:lineRule="auto"/>
              <w:jc w:val="center"/>
              <w:rPr>
                <w:rFonts w:hint="eastAsia" w:ascii="宋体" w:hAnsi="宋体" w:eastAsia="宋体" w:cs="宋体"/>
                <w:color w:val="auto"/>
                <w:sz w:val="21"/>
                <w:szCs w:val="21"/>
                <w:highlight w:val="none"/>
              </w:rPr>
            </w:pPr>
            <w:r>
              <w:rPr>
                <w:rFonts w:hint="eastAsia" w:ascii="宋体" w:hAnsi="宋体" w:eastAsia="宋体" w:cs="宋体"/>
                <w:snapToGrid w:val="0"/>
                <w:color w:val="auto"/>
                <w:kern w:val="0"/>
                <w:sz w:val="21"/>
                <w:szCs w:val="21"/>
                <w:highlight w:val="none"/>
                <w:lang w:val="zh-CN"/>
              </w:rPr>
              <w:t>关键指标</w:t>
            </w:r>
          </w:p>
        </w:tc>
        <w:tc>
          <w:tcPr>
            <w:tcW w:w="5545" w:type="dxa"/>
            <w:vAlign w:val="center"/>
          </w:tcPr>
          <w:p w14:paraId="36C32A0C">
            <w:pPr>
              <w:widowControl/>
              <w:spacing w:before="80" w:after="8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（1）数据库平台能方便使用以及提供使用日志分析，包含检索量、浏览量、下载次数统计。</w:t>
            </w:r>
          </w:p>
          <w:p w14:paraId="7830CE92">
            <w:pPr>
              <w:widowControl/>
              <w:spacing w:before="80" w:after="8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（2）数据库平台提供跨库检索、单库检索、高级检索、专业检索和句子检索，总库提供的检索项有：主题、关键词、篇名、全文、作者、第一作者、通讯作者、作者 单位、基金、摘要、参考文献、分类号、文献来源。</w:t>
            </w:r>
          </w:p>
          <w:p w14:paraId="0371AA6F">
            <w:pPr>
              <w:widowControl/>
              <w:spacing w:before="80" w:after="8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（3）数据库平台检索结果支持提供 CAJ 下载、PDF 下载和HTML 阅读，符合读者阅读和查询统计数据的习惯。</w:t>
            </w:r>
          </w:p>
          <w:p w14:paraId="3AA40D50">
            <w:pPr>
              <w:widowControl/>
              <w:spacing w:before="80" w:after="8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（4）数据库平台提供知网节，主要包括文献知网节、作者知网节、机构知网节、学科知网节、基金知网节、关 键词知网节、出版物知网节。支持聚类选项，提高读者的使用便捷和效率。</w:t>
            </w:r>
          </w:p>
        </w:tc>
        <w:tc>
          <w:tcPr>
            <w:tcW w:w="1630" w:type="dxa"/>
            <w:vAlign w:val="center"/>
          </w:tcPr>
          <w:p w14:paraId="429F7740">
            <w:pPr>
              <w:widowControl/>
              <w:spacing w:before="80" w:after="80" w:line="36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□无  ☑有，要求：提供内容完整的服务方案或承诺函或数据库网页截图</w:t>
            </w:r>
          </w:p>
          <w:p w14:paraId="7AAEAD22">
            <w:pPr>
              <w:widowControl/>
              <w:spacing w:before="80" w:after="80" w:line="360" w:lineRule="auto"/>
              <w:jc w:val="left"/>
              <w:rPr>
                <w:rFonts w:hint="eastAsia" w:ascii="宋体" w:hAnsi="宋体" w:eastAsia="宋体" w:cs="宋体"/>
                <w:color w:val="auto"/>
                <w:sz w:val="21"/>
                <w:szCs w:val="21"/>
                <w:highlight w:val="none"/>
              </w:rPr>
            </w:pPr>
          </w:p>
        </w:tc>
      </w:tr>
      <w:tr w14:paraId="499CF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42" w:type="dxa"/>
            <w:vAlign w:val="center"/>
          </w:tcPr>
          <w:p w14:paraId="7E097066">
            <w:pPr>
              <w:spacing w:before="80" w:after="8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144" w:type="dxa"/>
            <w:vAlign w:val="center"/>
          </w:tcPr>
          <w:p w14:paraId="4B29F2E3">
            <w:pPr>
              <w:widowControl/>
              <w:spacing w:before="80" w:after="8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使用要求</w:t>
            </w:r>
          </w:p>
        </w:tc>
        <w:tc>
          <w:tcPr>
            <w:tcW w:w="833" w:type="dxa"/>
            <w:vAlign w:val="center"/>
          </w:tcPr>
          <w:p w14:paraId="2357D5CB">
            <w:pPr>
              <w:widowControl/>
              <w:spacing w:before="80" w:after="8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7BB192BA">
            <w:pPr>
              <w:widowControl/>
              <w:spacing w:before="80" w:after="80" w:line="360" w:lineRule="auto"/>
              <w:jc w:val="center"/>
              <w:rPr>
                <w:rFonts w:hint="eastAsia" w:ascii="宋体" w:hAnsi="宋体" w:eastAsia="宋体" w:cs="宋体"/>
                <w:color w:val="auto"/>
                <w:sz w:val="21"/>
                <w:szCs w:val="21"/>
                <w:highlight w:val="none"/>
              </w:rPr>
            </w:pPr>
            <w:r>
              <w:rPr>
                <w:rFonts w:hint="eastAsia" w:ascii="宋体" w:hAnsi="宋体" w:eastAsia="宋体" w:cs="宋体"/>
                <w:snapToGrid w:val="0"/>
                <w:color w:val="auto"/>
                <w:kern w:val="0"/>
                <w:sz w:val="21"/>
                <w:szCs w:val="21"/>
                <w:highlight w:val="none"/>
                <w:lang w:val="zh-CN"/>
              </w:rPr>
              <w:t>关键指标</w:t>
            </w:r>
          </w:p>
        </w:tc>
        <w:tc>
          <w:tcPr>
            <w:tcW w:w="5545" w:type="dxa"/>
            <w:vAlign w:val="center"/>
          </w:tcPr>
          <w:p w14:paraId="6656DC6F">
            <w:pPr>
              <w:widowControl/>
              <w:spacing w:before="80" w:after="8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（1）根据用户的要求，提供详细的使用日志统计数据。</w:t>
            </w:r>
          </w:p>
          <w:p w14:paraId="2D5379B3">
            <w:pPr>
              <w:widowControl/>
              <w:spacing w:before="80" w:after="8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每月通过远程对产品运行状况进行一次全面监测，对系统运行管理状况提供管理建议。用户原因造成的产品使用故障，通过电话支持、网络服务等方式协助用户排查。特殊情况下可派技术人员上门协助解决。</w:t>
            </w:r>
          </w:p>
          <w:p w14:paraId="767086AA">
            <w:pPr>
              <w:widowControl/>
              <w:spacing w:before="80" w:after="8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（3）订购当年出版的期刊拥有永久访问</w:t>
            </w:r>
            <w:r>
              <w:rPr>
                <w:rFonts w:hint="eastAsia" w:ascii="宋体" w:hAnsi="宋体" w:cs="宋体"/>
                <w:color w:val="auto"/>
                <w:sz w:val="21"/>
                <w:szCs w:val="21"/>
                <w:highlight w:val="none"/>
                <w:lang w:val="en-US" w:eastAsia="zh-CN"/>
              </w:rPr>
              <w:t>权</w:t>
            </w:r>
            <w:r>
              <w:rPr>
                <w:rFonts w:hint="eastAsia" w:ascii="宋体" w:hAnsi="宋体" w:eastAsia="宋体" w:cs="宋体"/>
                <w:color w:val="auto"/>
                <w:sz w:val="21"/>
                <w:szCs w:val="21"/>
                <w:highlight w:val="none"/>
              </w:rPr>
              <w:t>。</w:t>
            </w:r>
          </w:p>
        </w:tc>
        <w:tc>
          <w:tcPr>
            <w:tcW w:w="1630" w:type="dxa"/>
            <w:vAlign w:val="center"/>
          </w:tcPr>
          <w:p w14:paraId="55EB2244">
            <w:pPr>
              <w:widowControl/>
              <w:spacing w:before="80" w:after="80" w:line="36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□无  ☑有，要求：提供内容完整的服务方案或承诺函或数据库网页截图</w:t>
            </w:r>
          </w:p>
          <w:p w14:paraId="388E63F2">
            <w:pPr>
              <w:widowControl/>
              <w:spacing w:before="80" w:after="80" w:line="360" w:lineRule="auto"/>
              <w:jc w:val="left"/>
              <w:rPr>
                <w:rFonts w:hint="eastAsia" w:ascii="宋体" w:hAnsi="宋体" w:eastAsia="宋体" w:cs="宋体"/>
                <w:color w:val="auto"/>
                <w:sz w:val="21"/>
                <w:szCs w:val="21"/>
                <w:highlight w:val="none"/>
              </w:rPr>
            </w:pPr>
          </w:p>
        </w:tc>
      </w:tr>
    </w:tbl>
    <w:p w14:paraId="3811E579">
      <w:pPr>
        <w:widowControl w:val="0"/>
        <w:tabs>
          <w:tab w:val="center" w:pos="4153"/>
          <w:tab w:val="right" w:pos="8306"/>
        </w:tabs>
        <w:adjustRightInd w:val="0"/>
        <w:snapToGrid w:val="0"/>
        <w:spacing w:after="0" w:line="360" w:lineRule="auto"/>
        <w:jc w:val="both"/>
        <w:textAlignment w:val="baseline"/>
        <w:rPr>
          <w:rFonts w:ascii="宋体" w:hAnsi="宋体" w:cs="宋体"/>
          <w:b/>
          <w:color w:val="auto"/>
          <w:sz w:val="21"/>
          <w:szCs w:val="21"/>
          <w:highlight w:val="none"/>
        </w:rPr>
      </w:pPr>
    </w:p>
    <w:p w14:paraId="0121A626">
      <w:pPr>
        <w:widowControl w:val="0"/>
        <w:tabs>
          <w:tab w:val="center" w:pos="4153"/>
          <w:tab w:val="right" w:pos="8306"/>
        </w:tabs>
        <w:adjustRightInd w:val="0"/>
        <w:snapToGrid w:val="0"/>
        <w:spacing w:after="0" w:line="360" w:lineRule="auto"/>
        <w:jc w:val="both"/>
        <w:textAlignment w:val="baseline"/>
        <w:outlineLvl w:val="1"/>
        <w:rPr>
          <w:rFonts w:ascii="宋体" w:hAnsi="宋体" w:cs="宋体"/>
          <w:b/>
          <w:color w:val="auto"/>
          <w:sz w:val="21"/>
          <w:szCs w:val="21"/>
          <w:highlight w:val="none"/>
        </w:rPr>
      </w:pPr>
      <w:r>
        <w:rPr>
          <w:rFonts w:hint="eastAsia" w:ascii="宋体" w:hAnsi="宋体" w:cs="宋体"/>
          <w:b/>
          <w:color w:val="auto"/>
          <w:sz w:val="21"/>
          <w:szCs w:val="21"/>
          <w:highlight w:val="none"/>
        </w:rPr>
        <w:t>三、商务要求</w:t>
      </w:r>
    </w:p>
    <w:tbl>
      <w:tblPr>
        <w:tblStyle w:val="37"/>
        <w:tblW w:w="97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1472"/>
        <w:gridCol w:w="854"/>
        <w:gridCol w:w="5505"/>
        <w:gridCol w:w="1297"/>
      </w:tblGrid>
      <w:tr w14:paraId="37F94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663" w:type="dxa"/>
          </w:tcPr>
          <w:p w14:paraId="02424D20">
            <w:pPr>
              <w:autoSpaceDE w:val="0"/>
              <w:autoSpaceDN w:val="0"/>
              <w:adjustRightInd w:val="0"/>
              <w:snapToGrid w:val="0"/>
              <w:spacing w:before="80" w:after="80" w:line="360" w:lineRule="auto"/>
              <w:jc w:val="center"/>
              <w:rPr>
                <w:rFonts w:hint="eastAsia" w:ascii="宋体" w:hAnsi="宋体" w:eastAsia="宋体" w:cs="宋体"/>
                <w:b/>
                <w:snapToGrid w:val="0"/>
                <w:color w:val="auto"/>
                <w:kern w:val="0"/>
                <w:sz w:val="21"/>
                <w:szCs w:val="21"/>
                <w:highlight w:val="none"/>
                <w:lang w:val="zh-CN"/>
              </w:rPr>
            </w:pPr>
            <w:r>
              <w:rPr>
                <w:rFonts w:hint="eastAsia" w:ascii="宋体" w:hAnsi="宋体" w:eastAsia="宋体" w:cs="宋体"/>
                <w:b/>
                <w:snapToGrid w:val="0"/>
                <w:color w:val="auto"/>
                <w:kern w:val="0"/>
                <w:sz w:val="21"/>
                <w:szCs w:val="21"/>
                <w:highlight w:val="none"/>
                <w:lang w:val="zh-CN"/>
              </w:rPr>
              <w:t>序号</w:t>
            </w:r>
          </w:p>
        </w:tc>
        <w:tc>
          <w:tcPr>
            <w:tcW w:w="1472" w:type="dxa"/>
          </w:tcPr>
          <w:p w14:paraId="036D76C9">
            <w:pPr>
              <w:autoSpaceDE w:val="0"/>
              <w:autoSpaceDN w:val="0"/>
              <w:adjustRightInd w:val="0"/>
              <w:snapToGrid w:val="0"/>
              <w:spacing w:before="80" w:after="80" w:line="360" w:lineRule="auto"/>
              <w:jc w:val="center"/>
              <w:rPr>
                <w:rFonts w:hint="eastAsia" w:ascii="宋体" w:hAnsi="宋体" w:eastAsia="宋体" w:cs="宋体"/>
                <w:b/>
                <w:snapToGrid w:val="0"/>
                <w:color w:val="auto"/>
                <w:kern w:val="0"/>
                <w:sz w:val="21"/>
                <w:szCs w:val="21"/>
                <w:highlight w:val="none"/>
                <w:lang w:val="zh-CN"/>
              </w:rPr>
            </w:pPr>
            <w:r>
              <w:rPr>
                <w:rFonts w:hint="eastAsia" w:ascii="宋体" w:hAnsi="宋体" w:eastAsia="宋体" w:cs="宋体"/>
                <w:b/>
                <w:snapToGrid w:val="0"/>
                <w:color w:val="auto"/>
                <w:kern w:val="0"/>
                <w:sz w:val="21"/>
                <w:szCs w:val="21"/>
                <w:highlight w:val="none"/>
                <w:lang w:val="zh-CN"/>
              </w:rPr>
              <w:t>指标项</w:t>
            </w:r>
          </w:p>
        </w:tc>
        <w:tc>
          <w:tcPr>
            <w:tcW w:w="854" w:type="dxa"/>
          </w:tcPr>
          <w:p w14:paraId="13CC8F80">
            <w:pPr>
              <w:autoSpaceDE w:val="0"/>
              <w:autoSpaceDN w:val="0"/>
              <w:adjustRightInd w:val="0"/>
              <w:snapToGrid w:val="0"/>
              <w:spacing w:before="80" w:after="80" w:line="360" w:lineRule="auto"/>
              <w:jc w:val="center"/>
              <w:rPr>
                <w:rFonts w:hint="eastAsia" w:ascii="宋体" w:hAnsi="宋体" w:eastAsia="宋体" w:cs="宋体"/>
                <w:b/>
                <w:snapToGrid w:val="0"/>
                <w:color w:val="auto"/>
                <w:kern w:val="0"/>
                <w:sz w:val="21"/>
                <w:szCs w:val="21"/>
                <w:highlight w:val="none"/>
                <w:lang w:val="zh-CN"/>
              </w:rPr>
            </w:pPr>
            <w:r>
              <w:rPr>
                <w:rFonts w:hint="eastAsia" w:ascii="宋体" w:hAnsi="宋体" w:eastAsia="宋体" w:cs="宋体"/>
                <w:b/>
                <w:snapToGrid w:val="0"/>
                <w:color w:val="auto"/>
                <w:kern w:val="0"/>
                <w:sz w:val="21"/>
                <w:szCs w:val="21"/>
                <w:highlight w:val="none"/>
                <w:lang w:val="zh-CN"/>
              </w:rPr>
              <w:t>重要性</w:t>
            </w:r>
          </w:p>
        </w:tc>
        <w:tc>
          <w:tcPr>
            <w:tcW w:w="6802" w:type="dxa"/>
            <w:gridSpan w:val="2"/>
          </w:tcPr>
          <w:p w14:paraId="192E9728">
            <w:pPr>
              <w:autoSpaceDE w:val="0"/>
              <w:autoSpaceDN w:val="0"/>
              <w:adjustRightInd w:val="0"/>
              <w:snapToGrid w:val="0"/>
              <w:spacing w:before="80" w:after="80" w:line="360" w:lineRule="auto"/>
              <w:jc w:val="center"/>
              <w:rPr>
                <w:rFonts w:hint="eastAsia" w:ascii="宋体" w:hAnsi="宋体" w:eastAsia="宋体" w:cs="宋体"/>
                <w:b/>
                <w:snapToGrid w:val="0"/>
                <w:color w:val="auto"/>
                <w:kern w:val="0"/>
                <w:sz w:val="21"/>
                <w:szCs w:val="21"/>
                <w:highlight w:val="none"/>
                <w:lang w:val="zh-CN"/>
              </w:rPr>
            </w:pPr>
            <w:r>
              <w:rPr>
                <w:rFonts w:hint="eastAsia" w:ascii="宋体" w:hAnsi="宋体" w:eastAsia="宋体" w:cs="宋体"/>
                <w:b/>
                <w:snapToGrid w:val="0"/>
                <w:color w:val="auto"/>
                <w:kern w:val="0"/>
                <w:sz w:val="21"/>
                <w:szCs w:val="21"/>
                <w:highlight w:val="none"/>
                <w:lang w:val="zh-CN"/>
              </w:rPr>
              <w:t>指标要求</w:t>
            </w:r>
          </w:p>
        </w:tc>
      </w:tr>
      <w:tr w14:paraId="719EB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exact"/>
          <w:jc w:val="center"/>
        </w:trPr>
        <w:tc>
          <w:tcPr>
            <w:tcW w:w="663" w:type="dxa"/>
            <w:vAlign w:val="center"/>
          </w:tcPr>
          <w:p w14:paraId="6E00AEAA">
            <w:pPr>
              <w:autoSpaceDE w:val="0"/>
              <w:autoSpaceDN w:val="0"/>
              <w:adjustRightInd w:val="0"/>
              <w:snapToGrid w:val="0"/>
              <w:spacing w:before="80" w:after="80" w:line="360" w:lineRule="auto"/>
              <w:jc w:val="center"/>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1</w:t>
            </w:r>
          </w:p>
        </w:tc>
        <w:tc>
          <w:tcPr>
            <w:tcW w:w="1472" w:type="dxa"/>
            <w:vAlign w:val="center"/>
          </w:tcPr>
          <w:p w14:paraId="50726C92">
            <w:pPr>
              <w:autoSpaceDE w:val="0"/>
              <w:autoSpaceDN w:val="0"/>
              <w:adjustRightInd w:val="0"/>
              <w:snapToGrid w:val="0"/>
              <w:spacing w:before="80" w:after="80" w:line="360" w:lineRule="auto"/>
              <w:jc w:val="center"/>
              <w:rPr>
                <w:rFonts w:hint="eastAsia" w:ascii="宋体" w:hAnsi="宋体" w:eastAsia="宋体" w:cs="宋体"/>
                <w:snapToGrid w:val="0"/>
                <w:color w:val="auto"/>
                <w:kern w:val="0"/>
                <w:sz w:val="21"/>
                <w:szCs w:val="21"/>
                <w:highlight w:val="none"/>
              </w:rPr>
            </w:pPr>
            <w:r>
              <w:rPr>
                <w:rFonts w:hint="eastAsia" w:ascii="宋体" w:hAnsi="宋体" w:eastAsia="宋体" w:cs="宋体"/>
                <w:color w:val="auto"/>
                <w:sz w:val="21"/>
                <w:szCs w:val="21"/>
                <w:highlight w:val="none"/>
              </w:rPr>
              <w:t>服务期（含运维期）</w:t>
            </w:r>
          </w:p>
        </w:tc>
        <w:tc>
          <w:tcPr>
            <w:tcW w:w="854" w:type="dxa"/>
          </w:tcPr>
          <w:p w14:paraId="3D8E677E">
            <w:pPr>
              <w:autoSpaceDE w:val="0"/>
              <w:autoSpaceDN w:val="0"/>
              <w:adjustRightInd w:val="0"/>
              <w:snapToGrid w:val="0"/>
              <w:spacing w:before="80" w:after="80" w:line="360" w:lineRule="auto"/>
              <w:jc w:val="center"/>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w:t>
            </w:r>
          </w:p>
        </w:tc>
        <w:tc>
          <w:tcPr>
            <w:tcW w:w="6802" w:type="dxa"/>
            <w:gridSpan w:val="2"/>
          </w:tcPr>
          <w:p w14:paraId="0197A811">
            <w:pPr>
              <w:autoSpaceDE w:val="0"/>
              <w:autoSpaceDN w:val="0"/>
              <w:adjustRightInd w:val="0"/>
              <w:snapToGrid w:val="0"/>
              <w:spacing w:before="80" w:after="80"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16 个月，自合同签订且数据库全量开通、甲方验收合格之日起算</w:t>
            </w:r>
            <w:r>
              <w:rPr>
                <w:rFonts w:hint="eastAsia" w:ascii="宋体" w:hAnsi="宋体" w:cs="宋体"/>
                <w:color w:val="auto"/>
                <w:sz w:val="21"/>
                <w:szCs w:val="21"/>
                <w:highlight w:val="none"/>
                <w:lang w:eastAsia="zh-CN"/>
              </w:rPr>
              <w:t>。</w:t>
            </w:r>
          </w:p>
        </w:tc>
      </w:tr>
      <w:tr w14:paraId="02F83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jc w:val="center"/>
        </w:trPr>
        <w:tc>
          <w:tcPr>
            <w:tcW w:w="663" w:type="dxa"/>
            <w:vAlign w:val="center"/>
          </w:tcPr>
          <w:p w14:paraId="6601A090">
            <w:pPr>
              <w:autoSpaceDE w:val="0"/>
              <w:autoSpaceDN w:val="0"/>
              <w:adjustRightInd w:val="0"/>
              <w:snapToGrid w:val="0"/>
              <w:spacing w:before="80" w:after="80" w:line="360" w:lineRule="auto"/>
              <w:jc w:val="center"/>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2</w:t>
            </w:r>
          </w:p>
        </w:tc>
        <w:tc>
          <w:tcPr>
            <w:tcW w:w="1472" w:type="dxa"/>
            <w:vAlign w:val="center"/>
          </w:tcPr>
          <w:p w14:paraId="7D30C222">
            <w:pPr>
              <w:widowControl/>
              <w:autoSpaceDE w:val="0"/>
              <w:autoSpaceDN w:val="0"/>
              <w:adjustRightInd w:val="0"/>
              <w:snapToGrid w:val="0"/>
              <w:spacing w:before="80" w:after="80" w:line="360" w:lineRule="auto"/>
              <w:jc w:val="center"/>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包装和运输</w:t>
            </w:r>
          </w:p>
        </w:tc>
        <w:tc>
          <w:tcPr>
            <w:tcW w:w="854" w:type="dxa"/>
          </w:tcPr>
          <w:p w14:paraId="539BE9BE">
            <w:pPr>
              <w:spacing w:before="80" w:after="80" w:line="360" w:lineRule="auto"/>
              <w:jc w:val="center"/>
              <w:outlineLvl w:val="0"/>
              <w:rPr>
                <w:rFonts w:hint="eastAsia" w:ascii="宋体" w:hAnsi="宋体" w:eastAsia="宋体" w:cs="宋体"/>
                <w:color w:val="auto"/>
                <w:sz w:val="21"/>
                <w:szCs w:val="21"/>
                <w:highlight w:val="none"/>
              </w:rPr>
            </w:pPr>
          </w:p>
        </w:tc>
        <w:tc>
          <w:tcPr>
            <w:tcW w:w="6802" w:type="dxa"/>
            <w:gridSpan w:val="2"/>
          </w:tcPr>
          <w:p w14:paraId="5C9FFF6F">
            <w:pPr>
              <w:spacing w:before="80" w:after="80" w:line="360" w:lineRule="auto"/>
              <w:outlineLvl w:val="0"/>
              <w:rPr>
                <w:rFonts w:hint="eastAsia" w:ascii="宋体" w:hAnsi="宋体" w:eastAsia="宋体" w:cs="宋体"/>
                <w:color w:val="auto"/>
                <w:sz w:val="21"/>
                <w:szCs w:val="21"/>
                <w:highlight w:val="none"/>
                <w:lang w:val="en"/>
              </w:rPr>
            </w:pPr>
            <w:r>
              <w:rPr>
                <w:rFonts w:hint="eastAsia" w:ascii="宋体" w:hAnsi="宋体" w:eastAsia="宋体" w:cs="宋体"/>
                <w:color w:val="auto"/>
                <w:sz w:val="21"/>
                <w:szCs w:val="21"/>
                <w:highlight w:val="none"/>
              </w:rPr>
              <w:t>☑无  □有</w:t>
            </w:r>
          </w:p>
        </w:tc>
      </w:tr>
      <w:tr w14:paraId="7B514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2" w:hRule="exact"/>
          <w:jc w:val="center"/>
        </w:trPr>
        <w:tc>
          <w:tcPr>
            <w:tcW w:w="663" w:type="dxa"/>
            <w:vAlign w:val="center"/>
          </w:tcPr>
          <w:p w14:paraId="09A37A60">
            <w:pPr>
              <w:autoSpaceDE w:val="0"/>
              <w:autoSpaceDN w:val="0"/>
              <w:adjustRightInd w:val="0"/>
              <w:snapToGrid w:val="0"/>
              <w:spacing w:before="80" w:after="80" w:line="360" w:lineRule="auto"/>
              <w:jc w:val="center"/>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3</w:t>
            </w:r>
          </w:p>
        </w:tc>
        <w:tc>
          <w:tcPr>
            <w:tcW w:w="1472" w:type="dxa"/>
            <w:vAlign w:val="center"/>
          </w:tcPr>
          <w:p w14:paraId="598F0573">
            <w:pPr>
              <w:widowControl/>
              <w:autoSpaceDE w:val="0"/>
              <w:autoSpaceDN w:val="0"/>
              <w:adjustRightInd w:val="0"/>
              <w:snapToGrid w:val="0"/>
              <w:spacing w:before="80" w:after="80" w:line="360" w:lineRule="auto"/>
              <w:jc w:val="center"/>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售后服务</w:t>
            </w:r>
          </w:p>
        </w:tc>
        <w:tc>
          <w:tcPr>
            <w:tcW w:w="854" w:type="dxa"/>
          </w:tcPr>
          <w:p w14:paraId="1943E262">
            <w:pPr>
              <w:widowControl/>
              <w:autoSpaceDE w:val="0"/>
              <w:autoSpaceDN w:val="0"/>
              <w:adjustRightInd w:val="0"/>
              <w:snapToGrid w:val="0"/>
              <w:spacing w:before="80" w:after="80" w:line="360" w:lineRule="auto"/>
              <w:jc w:val="center"/>
              <w:rPr>
                <w:rFonts w:hint="eastAsia" w:ascii="宋体" w:hAnsi="宋体" w:eastAsia="宋体" w:cs="宋体"/>
                <w:snapToGrid w:val="0"/>
                <w:color w:val="auto"/>
                <w:kern w:val="0"/>
                <w:sz w:val="21"/>
                <w:szCs w:val="21"/>
                <w:highlight w:val="none"/>
                <w:lang w:val="zh-CN"/>
              </w:rPr>
            </w:pPr>
          </w:p>
        </w:tc>
        <w:tc>
          <w:tcPr>
            <w:tcW w:w="6802" w:type="dxa"/>
            <w:gridSpan w:val="2"/>
          </w:tcPr>
          <w:p w14:paraId="2D8CA2D9">
            <w:pPr>
              <w:widowControl/>
              <w:numPr>
                <w:ilvl w:val="0"/>
                <w:numId w:val="4"/>
              </w:numPr>
              <w:autoSpaceDE w:val="0"/>
              <w:autoSpaceDN w:val="0"/>
              <w:adjustRightInd w:val="0"/>
              <w:snapToGrid w:val="0"/>
              <w:spacing w:before="80" w:after="80" w:line="360" w:lineRule="auto"/>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1）合同期内在机构IP范围提供数据库7天*24小时正常访问。</w:t>
            </w:r>
          </w:p>
          <w:p w14:paraId="7E758805">
            <w:pPr>
              <w:widowControl/>
              <w:numPr>
                <w:ilvl w:val="0"/>
                <w:numId w:val="4"/>
              </w:numPr>
              <w:autoSpaceDE w:val="0"/>
              <w:autoSpaceDN w:val="0"/>
              <w:adjustRightInd w:val="0"/>
              <w:snapToGrid w:val="0"/>
              <w:spacing w:before="80" w:after="80" w:line="360" w:lineRule="auto"/>
              <w:ind w:left="0"/>
              <w:rPr>
                <w:rFonts w:hint="eastAsia" w:ascii="宋体" w:hAnsi="宋体" w:eastAsia="宋体" w:cs="宋体"/>
                <w:snapToGrid w:val="0"/>
                <w:color w:val="auto"/>
                <w:kern w:val="0"/>
                <w:sz w:val="21"/>
                <w:szCs w:val="21"/>
                <w:highlight w:val="none"/>
                <w:lang w:val="zh-CN"/>
              </w:rPr>
            </w:pPr>
            <w:r>
              <w:rPr>
                <w:rFonts w:hint="eastAsia" w:ascii="宋体" w:hAnsi="宋体" w:eastAsia="宋体" w:cs="宋体"/>
                <w:color w:val="auto"/>
                <w:sz w:val="21"/>
                <w:szCs w:val="21"/>
                <w:highlight w:val="none"/>
              </w:rPr>
              <w:t>（2）</w:t>
            </w:r>
            <w:r>
              <w:rPr>
                <w:rFonts w:hint="eastAsia" w:ascii="宋体" w:hAnsi="宋体" w:cs="宋体"/>
                <w:b w:val="0"/>
                <w:bCs w:val="0"/>
                <w:color w:val="auto"/>
                <w:sz w:val="21"/>
                <w:szCs w:val="21"/>
                <w:highlight w:val="none"/>
              </w:rPr>
              <w:t>在合同期内提供日常的技术支持，一旦出现数据库访问故障，供应商须立即响应，并在2 小时内排查原因、4 小时内解决恢复；无法即时解决的，应提供临时访问方案，保障采购人正常使用。</w:t>
            </w:r>
          </w:p>
          <w:p w14:paraId="05F1F172">
            <w:pPr>
              <w:widowControl/>
              <w:numPr>
                <w:ilvl w:val="0"/>
                <w:numId w:val="4"/>
              </w:numPr>
              <w:autoSpaceDE w:val="0"/>
              <w:autoSpaceDN w:val="0"/>
              <w:adjustRightInd w:val="0"/>
              <w:snapToGrid w:val="0"/>
              <w:spacing w:before="80" w:after="80" w:line="360" w:lineRule="auto"/>
              <w:ind w:left="0"/>
              <w:rPr>
                <w:rFonts w:hint="eastAsia" w:ascii="宋体" w:hAnsi="宋体" w:eastAsia="宋体" w:cs="宋体"/>
                <w:snapToGrid w:val="0"/>
                <w:color w:val="auto"/>
                <w:kern w:val="0"/>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提供专业24小时客服响应服务，包库使用故障1个工作日内解决。</w:t>
            </w:r>
          </w:p>
        </w:tc>
      </w:tr>
      <w:tr w14:paraId="5CF1B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jc w:val="center"/>
        </w:trPr>
        <w:tc>
          <w:tcPr>
            <w:tcW w:w="663" w:type="dxa"/>
            <w:vAlign w:val="center"/>
          </w:tcPr>
          <w:p w14:paraId="495BE741">
            <w:pPr>
              <w:autoSpaceDE w:val="0"/>
              <w:autoSpaceDN w:val="0"/>
              <w:adjustRightInd w:val="0"/>
              <w:snapToGrid w:val="0"/>
              <w:spacing w:before="80" w:after="80" w:line="360" w:lineRule="auto"/>
              <w:jc w:val="center"/>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4</w:t>
            </w:r>
          </w:p>
        </w:tc>
        <w:tc>
          <w:tcPr>
            <w:tcW w:w="1472" w:type="dxa"/>
            <w:vAlign w:val="center"/>
          </w:tcPr>
          <w:p w14:paraId="63553AA2">
            <w:pPr>
              <w:widowControl/>
              <w:autoSpaceDE w:val="0"/>
              <w:autoSpaceDN w:val="0"/>
              <w:adjustRightInd w:val="0"/>
              <w:snapToGrid w:val="0"/>
              <w:spacing w:before="80" w:after="80" w:line="360" w:lineRule="auto"/>
              <w:jc w:val="center"/>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培训</w:t>
            </w:r>
          </w:p>
        </w:tc>
        <w:tc>
          <w:tcPr>
            <w:tcW w:w="854" w:type="dxa"/>
          </w:tcPr>
          <w:p w14:paraId="142B560B">
            <w:pPr>
              <w:widowControl/>
              <w:autoSpaceDE w:val="0"/>
              <w:autoSpaceDN w:val="0"/>
              <w:adjustRightInd w:val="0"/>
              <w:snapToGrid w:val="0"/>
              <w:spacing w:before="80" w:after="80" w:line="360" w:lineRule="auto"/>
              <w:jc w:val="left"/>
              <w:rPr>
                <w:rFonts w:hint="eastAsia" w:ascii="宋体" w:hAnsi="宋体" w:eastAsia="宋体" w:cs="宋体"/>
                <w:snapToGrid w:val="0"/>
                <w:color w:val="auto"/>
                <w:kern w:val="0"/>
                <w:sz w:val="21"/>
                <w:szCs w:val="21"/>
                <w:highlight w:val="none"/>
                <w:lang w:val="zh-CN"/>
              </w:rPr>
            </w:pPr>
          </w:p>
        </w:tc>
        <w:tc>
          <w:tcPr>
            <w:tcW w:w="6802" w:type="dxa"/>
            <w:gridSpan w:val="2"/>
          </w:tcPr>
          <w:p w14:paraId="5F2B568E">
            <w:pPr>
              <w:widowControl/>
              <w:autoSpaceDE w:val="0"/>
              <w:autoSpaceDN w:val="0"/>
              <w:adjustRightInd w:val="0"/>
              <w:snapToGrid w:val="0"/>
              <w:spacing w:before="80" w:after="80" w:line="360" w:lineRule="auto"/>
              <w:jc w:val="left"/>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rPr>
              <w:t>每年</w:t>
            </w:r>
            <w:r>
              <w:rPr>
                <w:rFonts w:hint="eastAsia" w:ascii="宋体" w:hAnsi="宋体" w:eastAsia="宋体" w:cs="宋体"/>
                <w:snapToGrid w:val="0"/>
                <w:color w:val="auto"/>
                <w:kern w:val="0"/>
                <w:sz w:val="21"/>
                <w:szCs w:val="21"/>
                <w:highlight w:val="none"/>
                <w:lang w:val="zh-CN"/>
              </w:rPr>
              <w:t>提供不少于</w:t>
            </w:r>
            <w:r>
              <w:rPr>
                <w:rFonts w:hint="eastAsia" w:ascii="宋体" w:hAnsi="宋体" w:eastAsia="宋体" w:cs="宋体"/>
                <w:snapToGrid w:val="0"/>
                <w:color w:val="auto"/>
                <w:kern w:val="0"/>
                <w:sz w:val="21"/>
                <w:szCs w:val="21"/>
                <w:highlight w:val="none"/>
              </w:rPr>
              <w:t>2场培训，</w:t>
            </w:r>
            <w:r>
              <w:rPr>
                <w:rFonts w:hint="eastAsia" w:ascii="宋体" w:hAnsi="宋体" w:eastAsia="宋体" w:cs="宋体"/>
                <w:color w:val="auto"/>
                <w:sz w:val="21"/>
                <w:szCs w:val="21"/>
                <w:highlight w:val="none"/>
                <w:lang w:val="zh-CN"/>
              </w:rPr>
              <w:t>具体时间由双方商定。</w:t>
            </w:r>
          </w:p>
        </w:tc>
      </w:tr>
      <w:tr w14:paraId="62CF7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5" w:hRule="exact"/>
          <w:jc w:val="center"/>
        </w:trPr>
        <w:tc>
          <w:tcPr>
            <w:tcW w:w="663" w:type="dxa"/>
            <w:vAlign w:val="center"/>
          </w:tcPr>
          <w:p w14:paraId="5F2D1EEC">
            <w:pPr>
              <w:autoSpaceDE w:val="0"/>
              <w:autoSpaceDN w:val="0"/>
              <w:adjustRightInd w:val="0"/>
              <w:snapToGrid w:val="0"/>
              <w:spacing w:before="80" w:after="80" w:line="360" w:lineRule="auto"/>
              <w:jc w:val="center"/>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5</w:t>
            </w:r>
          </w:p>
        </w:tc>
        <w:tc>
          <w:tcPr>
            <w:tcW w:w="1472" w:type="dxa"/>
            <w:vAlign w:val="center"/>
          </w:tcPr>
          <w:p w14:paraId="3AB81B3F">
            <w:pPr>
              <w:widowControl/>
              <w:autoSpaceDE w:val="0"/>
              <w:autoSpaceDN w:val="0"/>
              <w:adjustRightInd w:val="0"/>
              <w:snapToGrid w:val="0"/>
              <w:spacing w:before="80" w:after="80" w:line="360" w:lineRule="auto"/>
              <w:jc w:val="center"/>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验收标准</w:t>
            </w:r>
          </w:p>
        </w:tc>
        <w:tc>
          <w:tcPr>
            <w:tcW w:w="854" w:type="dxa"/>
          </w:tcPr>
          <w:p w14:paraId="7D0AE74F">
            <w:pPr>
              <w:widowControl/>
              <w:autoSpaceDE w:val="0"/>
              <w:autoSpaceDN w:val="0"/>
              <w:adjustRightInd w:val="0"/>
              <w:snapToGrid w:val="0"/>
              <w:spacing w:before="80" w:after="80" w:line="360" w:lineRule="auto"/>
              <w:jc w:val="left"/>
              <w:rPr>
                <w:rFonts w:hint="eastAsia" w:ascii="宋体" w:hAnsi="宋体" w:eastAsia="宋体" w:cs="宋体"/>
                <w:snapToGrid w:val="0"/>
                <w:color w:val="auto"/>
                <w:kern w:val="0"/>
                <w:sz w:val="21"/>
                <w:szCs w:val="21"/>
                <w:highlight w:val="none"/>
                <w:lang w:val="zh-CN"/>
              </w:rPr>
            </w:pPr>
          </w:p>
        </w:tc>
        <w:tc>
          <w:tcPr>
            <w:tcW w:w="6802" w:type="dxa"/>
            <w:gridSpan w:val="2"/>
          </w:tcPr>
          <w:p w14:paraId="1315B130">
            <w:pPr>
              <w:widowControl/>
              <w:autoSpaceDE w:val="0"/>
              <w:autoSpaceDN w:val="0"/>
              <w:adjustRightInd w:val="0"/>
              <w:snapToGrid w:val="0"/>
              <w:spacing w:before="80" w:after="80"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按服务内容及服务标准的约定进行验收。</w:t>
            </w:r>
          </w:p>
          <w:p w14:paraId="1E7B2D9D">
            <w:pPr>
              <w:widowControl/>
              <w:autoSpaceDE w:val="0"/>
              <w:autoSpaceDN w:val="0"/>
              <w:adjustRightInd w:val="0"/>
              <w:snapToGrid w:val="0"/>
              <w:spacing w:before="80" w:after="80"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（2）验收时间：项目完成后</w:t>
            </w:r>
            <w:r>
              <w:rPr>
                <w:rFonts w:hint="eastAsia" w:ascii="宋体" w:hAnsi="宋体" w:eastAsia="宋体" w:cs="宋体"/>
                <w:color w:val="auto"/>
                <w:sz w:val="21"/>
                <w:szCs w:val="21"/>
                <w:highlight w:val="none"/>
              </w:rPr>
              <w:t>30</w:t>
            </w:r>
            <w:r>
              <w:rPr>
                <w:rFonts w:hint="eastAsia" w:ascii="宋体" w:hAnsi="宋体" w:eastAsia="宋体" w:cs="宋体"/>
                <w:color w:val="auto"/>
                <w:sz w:val="21"/>
                <w:szCs w:val="21"/>
                <w:highlight w:val="none"/>
                <w:lang w:val="zh-CN"/>
              </w:rPr>
              <w:t>个工作日内，由甲方图书馆数据库服务责任馆员进行验收。</w:t>
            </w:r>
          </w:p>
          <w:p w14:paraId="71FB8786">
            <w:pPr>
              <w:widowControl/>
              <w:autoSpaceDE w:val="0"/>
              <w:autoSpaceDN w:val="0"/>
              <w:adjustRightInd w:val="0"/>
              <w:snapToGrid w:val="0"/>
              <w:spacing w:before="80" w:after="80"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（3）验收范围包括但不限于：服务质量；技术资料；服务标准等指标。</w:t>
            </w:r>
          </w:p>
          <w:p w14:paraId="1146A0CE">
            <w:pPr>
              <w:widowControl/>
              <w:autoSpaceDE w:val="0"/>
              <w:autoSpaceDN w:val="0"/>
              <w:adjustRightInd w:val="0"/>
              <w:snapToGrid w:val="0"/>
              <w:spacing w:before="80" w:after="80"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（4）验收合格的确认：经甲方确认通过验收，视为验收合格。</w:t>
            </w:r>
          </w:p>
          <w:p w14:paraId="3B64A4F7">
            <w:pPr>
              <w:widowControl/>
              <w:autoSpaceDE w:val="0"/>
              <w:autoSpaceDN w:val="0"/>
              <w:adjustRightInd w:val="0"/>
              <w:snapToGrid w:val="0"/>
              <w:spacing w:before="80" w:after="80" w:line="360" w:lineRule="auto"/>
              <w:rPr>
                <w:rFonts w:hint="eastAsia" w:ascii="宋体" w:hAnsi="宋体" w:eastAsia="宋体" w:cs="宋体"/>
                <w:color w:val="auto"/>
                <w:sz w:val="21"/>
                <w:szCs w:val="21"/>
                <w:highlight w:val="none"/>
                <w:lang w:val="zh-CN"/>
              </w:rPr>
            </w:pPr>
          </w:p>
        </w:tc>
      </w:tr>
      <w:tr w14:paraId="12007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0" w:hRule="exact"/>
          <w:jc w:val="center"/>
        </w:trPr>
        <w:tc>
          <w:tcPr>
            <w:tcW w:w="663" w:type="dxa"/>
            <w:vAlign w:val="center"/>
          </w:tcPr>
          <w:p w14:paraId="11902B30">
            <w:pPr>
              <w:autoSpaceDE w:val="0"/>
              <w:autoSpaceDN w:val="0"/>
              <w:adjustRightInd w:val="0"/>
              <w:snapToGrid w:val="0"/>
              <w:spacing w:before="80" w:after="80" w:line="360" w:lineRule="auto"/>
              <w:jc w:val="center"/>
              <w:rPr>
                <w:rFonts w:hint="eastAsia" w:ascii="宋体" w:hAnsi="宋体" w:eastAsia="宋体" w:cs="宋体"/>
                <w:snapToGrid w:val="0"/>
                <w:color w:val="auto"/>
                <w:kern w:val="0"/>
                <w:sz w:val="21"/>
                <w:szCs w:val="21"/>
                <w:highlight w:val="none"/>
                <w:lang w:val="zh-CN" w:eastAsia="zh-CN"/>
              </w:rPr>
            </w:pPr>
            <w:r>
              <w:rPr>
                <w:rFonts w:hint="eastAsia" w:ascii="宋体" w:hAnsi="宋体" w:cs="宋体"/>
                <w:snapToGrid w:val="0"/>
                <w:color w:val="auto"/>
                <w:kern w:val="0"/>
                <w:sz w:val="21"/>
                <w:szCs w:val="21"/>
                <w:highlight w:val="none"/>
                <w:lang w:val="en-US" w:eastAsia="zh-CN"/>
              </w:rPr>
              <w:t>6</w:t>
            </w:r>
          </w:p>
        </w:tc>
        <w:tc>
          <w:tcPr>
            <w:tcW w:w="1472" w:type="dxa"/>
            <w:vAlign w:val="center"/>
          </w:tcPr>
          <w:p w14:paraId="06B81C21">
            <w:pPr>
              <w:widowControl/>
              <w:autoSpaceDE w:val="0"/>
              <w:autoSpaceDN w:val="0"/>
              <w:adjustRightInd w:val="0"/>
              <w:snapToGrid w:val="0"/>
              <w:spacing w:before="80" w:after="80" w:line="360" w:lineRule="auto"/>
              <w:jc w:val="center"/>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付款条件（进度和方式）</w:t>
            </w:r>
          </w:p>
        </w:tc>
        <w:tc>
          <w:tcPr>
            <w:tcW w:w="854" w:type="dxa"/>
          </w:tcPr>
          <w:p w14:paraId="468641E9">
            <w:pPr>
              <w:widowControl/>
              <w:autoSpaceDE w:val="0"/>
              <w:autoSpaceDN w:val="0"/>
              <w:adjustRightInd w:val="0"/>
              <w:snapToGrid w:val="0"/>
              <w:spacing w:before="80" w:after="80" w:line="360" w:lineRule="auto"/>
              <w:jc w:val="left"/>
              <w:rPr>
                <w:rFonts w:hint="eastAsia" w:ascii="宋体" w:hAnsi="宋体" w:eastAsia="宋体" w:cs="宋体"/>
                <w:snapToGrid w:val="0"/>
                <w:color w:val="auto"/>
                <w:kern w:val="0"/>
                <w:sz w:val="21"/>
                <w:szCs w:val="21"/>
                <w:highlight w:val="none"/>
                <w:lang w:val="zh-CN"/>
              </w:rPr>
            </w:pPr>
          </w:p>
        </w:tc>
        <w:tc>
          <w:tcPr>
            <w:tcW w:w="6802" w:type="dxa"/>
            <w:gridSpan w:val="2"/>
          </w:tcPr>
          <w:p w14:paraId="12B1ACD4">
            <w:pPr>
              <w:widowControl/>
              <w:autoSpaceDE w:val="0"/>
              <w:autoSpaceDN w:val="0"/>
              <w:adjustRightInd w:val="0"/>
              <w:snapToGrid w:val="0"/>
              <w:spacing w:before="80" w:after="80" w:line="360" w:lineRule="auto"/>
              <w:rPr>
                <w:rFonts w:hint="default"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若学校财务部门无资金支付要求，则按下列原则支付：</w:t>
            </w:r>
          </w:p>
          <w:p w14:paraId="42C129DE">
            <w:pPr>
              <w:widowControl/>
              <w:autoSpaceDE w:val="0"/>
              <w:autoSpaceDN w:val="0"/>
              <w:adjustRightInd w:val="0"/>
              <w:snapToGrid w:val="0"/>
              <w:spacing w:before="80" w:after="8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eastAsia="zh-CN"/>
              </w:rPr>
              <w:t>采购人根据合同约定将合同款项通过银行转账方式分两期支付给成交供应商指定银行账户。第一期：合同签订后30日内，支付合同总金额的50%；第二期：数据库服务正常开通且满足合同约定技术要求后，支付合同余款。支付合同款项余款。遇到特殊情况，付款将相应延迟。</w:t>
            </w:r>
          </w:p>
          <w:p w14:paraId="4C50ABBA">
            <w:pPr>
              <w:widowControl/>
              <w:autoSpaceDE w:val="0"/>
              <w:autoSpaceDN w:val="0"/>
              <w:adjustRightInd w:val="0"/>
              <w:snapToGrid w:val="0"/>
              <w:spacing w:before="80" w:after="8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若学校财务部门有资金支付要求的，按相关要求执行。</w:t>
            </w:r>
          </w:p>
        </w:tc>
      </w:tr>
      <w:tr w14:paraId="3B77A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exact"/>
          <w:jc w:val="center"/>
        </w:trPr>
        <w:tc>
          <w:tcPr>
            <w:tcW w:w="663" w:type="dxa"/>
            <w:vAlign w:val="center"/>
          </w:tcPr>
          <w:p w14:paraId="0528B7FA">
            <w:pPr>
              <w:autoSpaceDE w:val="0"/>
              <w:autoSpaceDN w:val="0"/>
              <w:adjustRightInd w:val="0"/>
              <w:snapToGrid w:val="0"/>
              <w:spacing w:before="80" w:after="80" w:line="360" w:lineRule="auto"/>
              <w:jc w:val="center"/>
              <w:rPr>
                <w:rFonts w:hint="eastAsia" w:ascii="宋体" w:hAnsi="宋体" w:eastAsia="宋体" w:cs="宋体"/>
                <w:snapToGrid w:val="0"/>
                <w:color w:val="auto"/>
                <w:kern w:val="0"/>
                <w:sz w:val="21"/>
                <w:szCs w:val="21"/>
                <w:highlight w:val="none"/>
                <w:lang w:val="en-US" w:eastAsia="zh-CN"/>
              </w:rPr>
            </w:pPr>
            <w:r>
              <w:rPr>
                <w:rFonts w:hint="eastAsia" w:ascii="宋体" w:hAnsi="宋体" w:cs="宋体"/>
                <w:snapToGrid w:val="0"/>
                <w:color w:val="auto"/>
                <w:kern w:val="0"/>
                <w:sz w:val="21"/>
                <w:szCs w:val="21"/>
                <w:highlight w:val="none"/>
                <w:lang w:val="en-US" w:eastAsia="zh-CN"/>
              </w:rPr>
              <w:t>7</w:t>
            </w:r>
          </w:p>
        </w:tc>
        <w:tc>
          <w:tcPr>
            <w:tcW w:w="1472" w:type="dxa"/>
            <w:vAlign w:val="center"/>
          </w:tcPr>
          <w:p w14:paraId="032FC807">
            <w:pPr>
              <w:widowControl/>
              <w:autoSpaceDE w:val="0"/>
              <w:autoSpaceDN w:val="0"/>
              <w:adjustRightInd w:val="0"/>
              <w:snapToGrid w:val="0"/>
              <w:spacing w:before="80" w:after="80" w:line="360" w:lineRule="auto"/>
              <w:jc w:val="center"/>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交货地点</w:t>
            </w:r>
          </w:p>
        </w:tc>
        <w:tc>
          <w:tcPr>
            <w:tcW w:w="854" w:type="dxa"/>
          </w:tcPr>
          <w:p w14:paraId="756545E6">
            <w:pPr>
              <w:widowControl/>
              <w:autoSpaceDE w:val="0"/>
              <w:autoSpaceDN w:val="0"/>
              <w:adjustRightInd w:val="0"/>
              <w:snapToGrid w:val="0"/>
              <w:spacing w:before="80" w:after="80" w:line="360" w:lineRule="auto"/>
              <w:jc w:val="left"/>
              <w:rPr>
                <w:rFonts w:hint="eastAsia" w:ascii="宋体" w:hAnsi="宋体" w:eastAsia="宋体" w:cs="宋体"/>
                <w:snapToGrid w:val="0"/>
                <w:color w:val="auto"/>
                <w:kern w:val="0"/>
                <w:sz w:val="21"/>
                <w:szCs w:val="21"/>
                <w:highlight w:val="none"/>
                <w:lang w:val="zh-CN"/>
              </w:rPr>
            </w:pPr>
          </w:p>
        </w:tc>
        <w:tc>
          <w:tcPr>
            <w:tcW w:w="6802" w:type="dxa"/>
            <w:gridSpan w:val="2"/>
          </w:tcPr>
          <w:p w14:paraId="2B842F6E">
            <w:pPr>
              <w:widowControl/>
              <w:autoSpaceDE w:val="0"/>
              <w:autoSpaceDN w:val="0"/>
              <w:adjustRightInd w:val="0"/>
              <w:snapToGrid w:val="0"/>
              <w:spacing w:before="80" w:after="80" w:line="360" w:lineRule="auto"/>
              <w:jc w:val="left"/>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rPr>
              <w:t>武汉理工大学图书馆</w:t>
            </w:r>
          </w:p>
        </w:tc>
      </w:tr>
      <w:tr w14:paraId="5EC62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exact"/>
          <w:jc w:val="center"/>
        </w:trPr>
        <w:tc>
          <w:tcPr>
            <w:tcW w:w="663" w:type="dxa"/>
            <w:vMerge w:val="restart"/>
            <w:vAlign w:val="center"/>
          </w:tcPr>
          <w:p w14:paraId="22AEFCE0">
            <w:pPr>
              <w:autoSpaceDE w:val="0"/>
              <w:autoSpaceDN w:val="0"/>
              <w:adjustRightInd w:val="0"/>
              <w:snapToGrid w:val="0"/>
              <w:spacing w:before="80" w:after="80" w:line="360" w:lineRule="auto"/>
              <w:jc w:val="center"/>
              <w:rPr>
                <w:rFonts w:hint="eastAsia" w:ascii="宋体" w:hAnsi="宋体" w:eastAsia="宋体" w:cs="宋体"/>
                <w:snapToGrid w:val="0"/>
                <w:color w:val="auto"/>
                <w:kern w:val="0"/>
                <w:sz w:val="21"/>
                <w:szCs w:val="21"/>
                <w:highlight w:val="none"/>
                <w:lang w:val="en-US" w:eastAsia="zh-CN"/>
              </w:rPr>
            </w:pPr>
            <w:r>
              <w:rPr>
                <w:rFonts w:hint="eastAsia" w:ascii="宋体" w:hAnsi="宋体" w:cs="宋体"/>
                <w:snapToGrid w:val="0"/>
                <w:color w:val="auto"/>
                <w:kern w:val="0"/>
                <w:sz w:val="21"/>
                <w:szCs w:val="21"/>
                <w:highlight w:val="none"/>
                <w:lang w:val="en-US" w:eastAsia="zh-CN"/>
              </w:rPr>
              <w:t>8</w:t>
            </w:r>
          </w:p>
        </w:tc>
        <w:tc>
          <w:tcPr>
            <w:tcW w:w="1472" w:type="dxa"/>
            <w:vMerge w:val="restart"/>
            <w:vAlign w:val="center"/>
          </w:tcPr>
          <w:p w14:paraId="46E0BD71">
            <w:pPr>
              <w:widowControl/>
              <w:autoSpaceDE w:val="0"/>
              <w:autoSpaceDN w:val="0"/>
              <w:adjustRightInd w:val="0"/>
              <w:snapToGrid w:val="0"/>
              <w:spacing w:before="80" w:after="80" w:line="360" w:lineRule="auto"/>
              <w:jc w:val="center"/>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履约相关要求</w:t>
            </w:r>
          </w:p>
        </w:tc>
        <w:tc>
          <w:tcPr>
            <w:tcW w:w="854" w:type="dxa"/>
            <w:vMerge w:val="restart"/>
            <w:vAlign w:val="center"/>
          </w:tcPr>
          <w:p w14:paraId="7FCB38DD">
            <w:pPr>
              <w:widowControl/>
              <w:autoSpaceDE w:val="0"/>
              <w:autoSpaceDN w:val="0"/>
              <w:adjustRightInd w:val="0"/>
              <w:snapToGrid w:val="0"/>
              <w:spacing w:before="80" w:after="80" w:line="360" w:lineRule="auto"/>
              <w:jc w:val="center"/>
              <w:rPr>
                <w:rFonts w:hint="eastAsia" w:cs="宋体" w:asciiTheme="minorEastAsia" w:hAnsiTheme="minorEastAsia"/>
                <w:snapToGrid w:val="0"/>
                <w:color w:val="auto"/>
                <w:kern w:val="0"/>
                <w:szCs w:val="21"/>
                <w:highlight w:val="none"/>
                <w:lang w:val="zh-CN"/>
              </w:rPr>
            </w:pPr>
            <w:r>
              <w:rPr>
                <w:rFonts w:hint="eastAsia" w:cs="宋体" w:asciiTheme="minorEastAsia" w:hAnsiTheme="minorEastAsia"/>
                <w:snapToGrid w:val="0"/>
                <w:color w:val="auto"/>
                <w:kern w:val="0"/>
                <w:szCs w:val="21"/>
                <w:highlight w:val="none"/>
                <w:lang w:val="zh-CN"/>
              </w:rPr>
              <w:t>★</w:t>
            </w:r>
          </w:p>
          <w:p w14:paraId="52AA0D81">
            <w:pPr>
              <w:widowControl/>
              <w:autoSpaceDE w:val="0"/>
              <w:autoSpaceDN w:val="0"/>
              <w:adjustRightInd w:val="0"/>
              <w:snapToGrid w:val="0"/>
              <w:spacing w:before="80" w:after="80" w:line="360" w:lineRule="auto"/>
              <w:jc w:val="center"/>
              <w:rPr>
                <w:rFonts w:hint="eastAsia" w:ascii="宋体" w:hAnsi="宋体" w:eastAsia="宋体" w:cs="宋体"/>
                <w:snapToGrid w:val="0"/>
                <w:color w:val="auto"/>
                <w:kern w:val="0"/>
                <w:sz w:val="21"/>
                <w:szCs w:val="21"/>
                <w:highlight w:val="none"/>
                <w:lang w:val="zh-CN"/>
              </w:rPr>
            </w:pPr>
            <w:r>
              <w:rPr>
                <w:rFonts w:hint="eastAsia" w:cs="宋体" w:asciiTheme="minorEastAsia" w:hAnsiTheme="minorEastAsia"/>
                <w:snapToGrid w:val="0"/>
                <w:color w:val="auto"/>
                <w:kern w:val="0"/>
                <w:szCs w:val="21"/>
                <w:highlight w:val="none"/>
                <w:lang w:val="zh-CN"/>
              </w:rPr>
              <w:t>关键指标</w:t>
            </w:r>
          </w:p>
        </w:tc>
        <w:tc>
          <w:tcPr>
            <w:tcW w:w="5505" w:type="dxa"/>
            <w:vMerge w:val="restart"/>
          </w:tcPr>
          <w:p w14:paraId="26B465FF">
            <w:pPr>
              <w:widowControl/>
              <w:autoSpaceDE w:val="0"/>
              <w:autoSpaceDN w:val="0"/>
              <w:adjustRightInd w:val="0"/>
              <w:snapToGrid w:val="0"/>
              <w:spacing w:before="80" w:after="8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（1）成交供应商必须严格按要求提供资源内容及服务，保证数据的完整性和及时更新，保证采购人对数据库的正常使用</w:t>
            </w:r>
          </w:p>
          <w:p w14:paraId="445FC3E0">
            <w:pPr>
              <w:widowControl/>
              <w:autoSpaceDE w:val="0"/>
              <w:autoSpaceDN w:val="0"/>
              <w:adjustRightInd w:val="0"/>
              <w:snapToGrid w:val="0"/>
              <w:spacing w:before="80" w:after="8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（2）成交供应商保证数据库不会侵犯任何第三方著作权、专利权或商标权，同时也不侵害第三人的商业秘密和其他合法权益。</w:t>
            </w:r>
          </w:p>
          <w:p w14:paraId="07704EF0">
            <w:pPr>
              <w:widowControl/>
              <w:autoSpaceDE w:val="0"/>
              <w:autoSpaceDN w:val="0"/>
              <w:adjustRightInd w:val="0"/>
              <w:snapToGrid w:val="0"/>
              <w:spacing w:before="80" w:after="80" w:line="360" w:lineRule="auto"/>
              <w:rPr>
                <w:rFonts w:hint="eastAsia" w:ascii="宋体" w:hAnsi="宋体" w:eastAsia="宋体" w:cs="宋体"/>
                <w:snapToGrid w:val="0"/>
                <w:color w:val="auto"/>
                <w:kern w:val="0"/>
                <w:sz w:val="21"/>
                <w:szCs w:val="21"/>
                <w:highlight w:val="none"/>
                <w:lang w:val="zh-CN"/>
              </w:rPr>
            </w:pPr>
            <w:r>
              <w:rPr>
                <w:rFonts w:hint="eastAsia" w:ascii="宋体" w:hAnsi="宋体" w:eastAsia="宋体" w:cs="宋体"/>
                <w:color w:val="auto"/>
                <w:sz w:val="21"/>
                <w:szCs w:val="21"/>
                <w:highlight w:val="none"/>
              </w:rPr>
              <w:t>（3）成交供应商保证采购人方使用的产品，如有第三方提出相关的知识产权诉讼，由此产生的一切法律责任由成交供应商承担。</w:t>
            </w:r>
          </w:p>
        </w:tc>
        <w:tc>
          <w:tcPr>
            <w:tcW w:w="1297" w:type="dxa"/>
          </w:tcPr>
          <w:p w14:paraId="37D78657">
            <w:pPr>
              <w:widowControl/>
              <w:autoSpaceDE w:val="0"/>
              <w:autoSpaceDN w:val="0"/>
              <w:adjustRightInd w:val="0"/>
              <w:snapToGrid w:val="0"/>
              <w:spacing w:before="80" w:after="8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需提供证明材料要求</w:t>
            </w:r>
          </w:p>
        </w:tc>
      </w:tr>
      <w:tr w14:paraId="1770B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8" w:hRule="exact"/>
          <w:jc w:val="center"/>
        </w:trPr>
        <w:tc>
          <w:tcPr>
            <w:tcW w:w="663" w:type="dxa"/>
            <w:vMerge w:val="continue"/>
            <w:vAlign w:val="center"/>
          </w:tcPr>
          <w:p w14:paraId="30682C8F">
            <w:pPr>
              <w:autoSpaceDE w:val="0"/>
              <w:autoSpaceDN w:val="0"/>
              <w:adjustRightInd w:val="0"/>
              <w:snapToGrid w:val="0"/>
              <w:spacing w:before="80" w:after="80" w:line="360" w:lineRule="auto"/>
              <w:jc w:val="center"/>
              <w:rPr>
                <w:rFonts w:hint="eastAsia" w:ascii="宋体" w:hAnsi="宋体" w:cs="宋体"/>
                <w:snapToGrid w:val="0"/>
                <w:color w:val="auto"/>
                <w:kern w:val="0"/>
                <w:sz w:val="21"/>
                <w:szCs w:val="21"/>
                <w:highlight w:val="none"/>
                <w:lang w:val="en-US" w:eastAsia="zh-CN"/>
              </w:rPr>
            </w:pPr>
          </w:p>
        </w:tc>
        <w:tc>
          <w:tcPr>
            <w:tcW w:w="1472" w:type="dxa"/>
            <w:vMerge w:val="continue"/>
            <w:vAlign w:val="center"/>
          </w:tcPr>
          <w:p w14:paraId="5377ABE5">
            <w:pPr>
              <w:widowControl/>
              <w:autoSpaceDE w:val="0"/>
              <w:autoSpaceDN w:val="0"/>
              <w:adjustRightInd w:val="0"/>
              <w:snapToGrid w:val="0"/>
              <w:spacing w:before="80" w:after="80" w:line="360" w:lineRule="auto"/>
              <w:jc w:val="center"/>
              <w:rPr>
                <w:rFonts w:hint="eastAsia" w:ascii="宋体" w:hAnsi="宋体" w:eastAsia="宋体" w:cs="宋体"/>
                <w:snapToGrid w:val="0"/>
                <w:color w:val="auto"/>
                <w:kern w:val="0"/>
                <w:sz w:val="21"/>
                <w:szCs w:val="21"/>
                <w:highlight w:val="none"/>
                <w:lang w:val="zh-CN"/>
              </w:rPr>
            </w:pPr>
          </w:p>
        </w:tc>
        <w:tc>
          <w:tcPr>
            <w:tcW w:w="854" w:type="dxa"/>
            <w:vMerge w:val="continue"/>
            <w:vAlign w:val="center"/>
          </w:tcPr>
          <w:p w14:paraId="3D028DF6">
            <w:pPr>
              <w:widowControl/>
              <w:autoSpaceDE w:val="0"/>
              <w:autoSpaceDN w:val="0"/>
              <w:adjustRightInd w:val="0"/>
              <w:snapToGrid w:val="0"/>
              <w:spacing w:before="80" w:after="80" w:line="360" w:lineRule="auto"/>
              <w:jc w:val="center"/>
              <w:rPr>
                <w:rFonts w:hint="eastAsia" w:cs="宋体" w:asciiTheme="minorEastAsia" w:hAnsiTheme="minorEastAsia"/>
                <w:snapToGrid w:val="0"/>
                <w:color w:val="auto"/>
                <w:kern w:val="0"/>
                <w:szCs w:val="21"/>
                <w:highlight w:val="none"/>
                <w:lang w:val="zh-CN"/>
              </w:rPr>
            </w:pPr>
          </w:p>
        </w:tc>
        <w:tc>
          <w:tcPr>
            <w:tcW w:w="5505" w:type="dxa"/>
            <w:vMerge w:val="continue"/>
          </w:tcPr>
          <w:p w14:paraId="282F838B">
            <w:pPr>
              <w:widowControl/>
              <w:autoSpaceDE w:val="0"/>
              <w:autoSpaceDN w:val="0"/>
              <w:adjustRightInd w:val="0"/>
              <w:snapToGrid w:val="0"/>
              <w:spacing w:before="80" w:after="80" w:line="360" w:lineRule="auto"/>
              <w:rPr>
                <w:rFonts w:hint="eastAsia" w:ascii="宋体" w:hAnsi="宋体" w:eastAsia="宋体" w:cs="宋体"/>
                <w:color w:val="auto"/>
                <w:sz w:val="21"/>
                <w:szCs w:val="21"/>
                <w:highlight w:val="none"/>
              </w:rPr>
            </w:pPr>
          </w:p>
        </w:tc>
        <w:tc>
          <w:tcPr>
            <w:tcW w:w="1297" w:type="dxa"/>
          </w:tcPr>
          <w:p w14:paraId="7566C29C">
            <w:pPr>
              <w:widowControl/>
              <w:spacing w:before="80" w:after="80" w:line="36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□无  ☑有，要求：提供内容完整的服务方案或承诺函或数据库网页截图</w:t>
            </w:r>
          </w:p>
          <w:p w14:paraId="40EA1BBD">
            <w:pPr>
              <w:widowControl/>
              <w:autoSpaceDE w:val="0"/>
              <w:autoSpaceDN w:val="0"/>
              <w:adjustRightInd w:val="0"/>
              <w:snapToGrid w:val="0"/>
              <w:spacing w:before="80" w:after="80" w:line="360" w:lineRule="auto"/>
              <w:rPr>
                <w:rFonts w:hint="eastAsia" w:ascii="宋体" w:hAnsi="宋体" w:eastAsia="宋体" w:cs="宋体"/>
                <w:color w:val="auto"/>
                <w:sz w:val="21"/>
                <w:szCs w:val="21"/>
                <w:highlight w:val="none"/>
              </w:rPr>
            </w:pPr>
          </w:p>
        </w:tc>
      </w:tr>
      <w:tr w14:paraId="14692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exact"/>
          <w:jc w:val="center"/>
        </w:trPr>
        <w:tc>
          <w:tcPr>
            <w:tcW w:w="663" w:type="dxa"/>
            <w:vAlign w:val="center"/>
          </w:tcPr>
          <w:p w14:paraId="1F5E1896">
            <w:pPr>
              <w:autoSpaceDE w:val="0"/>
              <w:autoSpaceDN w:val="0"/>
              <w:adjustRightInd w:val="0"/>
              <w:snapToGrid w:val="0"/>
              <w:spacing w:before="80" w:after="80" w:line="360" w:lineRule="auto"/>
              <w:jc w:val="center"/>
              <w:rPr>
                <w:rFonts w:hint="eastAsia" w:ascii="宋体" w:hAnsi="宋体" w:eastAsia="宋体" w:cs="宋体"/>
                <w:snapToGrid w:val="0"/>
                <w:color w:val="auto"/>
                <w:kern w:val="0"/>
                <w:sz w:val="21"/>
                <w:szCs w:val="21"/>
                <w:highlight w:val="none"/>
                <w:lang w:val="en-US" w:eastAsia="zh-CN"/>
              </w:rPr>
            </w:pPr>
            <w:r>
              <w:rPr>
                <w:rFonts w:hint="eastAsia" w:ascii="宋体" w:hAnsi="宋体" w:cs="宋体"/>
                <w:snapToGrid w:val="0"/>
                <w:color w:val="auto"/>
                <w:kern w:val="0"/>
                <w:sz w:val="21"/>
                <w:szCs w:val="21"/>
                <w:highlight w:val="none"/>
                <w:lang w:val="en-US" w:eastAsia="zh-CN"/>
              </w:rPr>
              <w:t>9</w:t>
            </w:r>
          </w:p>
        </w:tc>
        <w:tc>
          <w:tcPr>
            <w:tcW w:w="1472" w:type="dxa"/>
            <w:vAlign w:val="center"/>
          </w:tcPr>
          <w:p w14:paraId="61F3ACA4">
            <w:pPr>
              <w:widowControl/>
              <w:autoSpaceDE w:val="0"/>
              <w:autoSpaceDN w:val="0"/>
              <w:adjustRightInd w:val="0"/>
              <w:snapToGrid w:val="0"/>
              <w:spacing w:before="80" w:after="80" w:line="360" w:lineRule="auto"/>
              <w:jc w:val="center"/>
              <w:rPr>
                <w:rFonts w:hint="eastAsia" w:ascii="宋体" w:hAnsi="宋体" w:eastAsia="宋体" w:cs="宋体"/>
                <w:snapToGrid w:val="0"/>
                <w:color w:val="auto"/>
                <w:kern w:val="0"/>
                <w:sz w:val="21"/>
                <w:szCs w:val="21"/>
                <w:highlight w:val="none"/>
                <w:lang w:val="zh-CN"/>
              </w:rPr>
            </w:pPr>
            <w:r>
              <w:rPr>
                <w:rFonts w:hint="eastAsia" w:ascii="宋体" w:hAnsi="宋体" w:eastAsia="宋体" w:cs="宋体"/>
                <w:snapToGrid w:val="0"/>
                <w:color w:val="auto"/>
                <w:kern w:val="0"/>
                <w:sz w:val="21"/>
                <w:szCs w:val="21"/>
                <w:highlight w:val="none"/>
                <w:lang w:val="zh-CN"/>
              </w:rPr>
              <w:t>保险或其</w:t>
            </w:r>
            <w:r>
              <w:rPr>
                <w:rFonts w:hint="eastAsia" w:ascii="宋体" w:hAnsi="宋体" w:eastAsia="宋体" w:cs="宋体"/>
                <w:snapToGrid w:val="0"/>
                <w:color w:val="auto"/>
                <w:kern w:val="0"/>
                <w:sz w:val="21"/>
                <w:szCs w:val="21"/>
                <w:highlight w:val="none"/>
              </w:rPr>
              <w:t>他</w:t>
            </w:r>
            <w:r>
              <w:rPr>
                <w:rFonts w:hint="eastAsia" w:ascii="宋体" w:hAnsi="宋体" w:eastAsia="宋体" w:cs="宋体"/>
                <w:snapToGrid w:val="0"/>
                <w:color w:val="auto"/>
                <w:kern w:val="0"/>
                <w:sz w:val="21"/>
                <w:szCs w:val="21"/>
                <w:highlight w:val="none"/>
                <w:lang w:val="zh-CN"/>
              </w:rPr>
              <w:t>他</w:t>
            </w:r>
          </w:p>
        </w:tc>
        <w:tc>
          <w:tcPr>
            <w:tcW w:w="854" w:type="dxa"/>
          </w:tcPr>
          <w:p w14:paraId="11E0405B">
            <w:pPr>
              <w:spacing w:before="80" w:after="80" w:line="360" w:lineRule="auto"/>
              <w:jc w:val="left"/>
              <w:outlineLvl w:val="0"/>
              <w:rPr>
                <w:rFonts w:hint="eastAsia" w:ascii="宋体" w:hAnsi="宋体" w:eastAsia="宋体" w:cs="宋体"/>
                <w:color w:val="auto"/>
                <w:sz w:val="21"/>
                <w:szCs w:val="21"/>
                <w:highlight w:val="none"/>
              </w:rPr>
            </w:pPr>
          </w:p>
        </w:tc>
        <w:tc>
          <w:tcPr>
            <w:tcW w:w="6802" w:type="dxa"/>
            <w:gridSpan w:val="2"/>
          </w:tcPr>
          <w:p w14:paraId="606C3CAB">
            <w:pPr>
              <w:spacing w:before="80" w:after="80" w:line="360" w:lineRule="auto"/>
              <w:jc w:val="left"/>
              <w:outlineLvl w:val="0"/>
              <w:rPr>
                <w:rFonts w:hint="eastAsia" w:ascii="宋体" w:hAnsi="宋体" w:eastAsia="宋体" w:cs="宋体"/>
                <w:color w:val="auto"/>
                <w:sz w:val="21"/>
                <w:szCs w:val="21"/>
                <w:highlight w:val="none"/>
                <w:lang w:val="en"/>
              </w:rPr>
            </w:pPr>
            <w:r>
              <w:rPr>
                <w:rFonts w:hint="eastAsia" w:ascii="宋体" w:hAnsi="宋体" w:eastAsia="宋体" w:cs="宋体"/>
                <w:color w:val="auto"/>
                <w:sz w:val="21"/>
                <w:szCs w:val="21"/>
                <w:highlight w:val="none"/>
              </w:rPr>
              <w:t>☑无  □有，要求：</w:t>
            </w:r>
            <w:r>
              <w:rPr>
                <w:rFonts w:hint="eastAsia" w:ascii="宋体" w:hAnsi="宋体" w:eastAsia="宋体" w:cs="宋体"/>
                <w:color w:val="auto"/>
                <w:sz w:val="21"/>
                <w:szCs w:val="21"/>
                <w:highlight w:val="none"/>
                <w:u w:val="single"/>
              </w:rPr>
              <w:t xml:space="preserve">            </w:t>
            </w:r>
          </w:p>
        </w:tc>
      </w:tr>
    </w:tbl>
    <w:p w14:paraId="38EB6051">
      <w:pPr>
        <w:keepNext/>
        <w:keepLines/>
        <w:adjustRightInd w:val="0"/>
        <w:snapToGrid w:val="0"/>
        <w:spacing w:after="0"/>
        <w:jc w:val="center"/>
        <w:textAlignment w:val="baseline"/>
        <w:outlineLvl w:val="0"/>
        <w:rPr>
          <w:rFonts w:ascii="Cambria" w:hAnsi="Cambria"/>
          <w:b/>
          <w:bCs/>
          <w:color w:val="auto"/>
          <w:sz w:val="21"/>
          <w:szCs w:val="21"/>
          <w:highlight w:val="none"/>
        </w:rPr>
        <w:sectPr>
          <w:pgSz w:w="11906" w:h="16838"/>
          <w:pgMar w:top="1440" w:right="1800" w:bottom="1440" w:left="1800" w:header="851" w:footer="992" w:gutter="0"/>
          <w:pgNumType w:fmt="decimal"/>
          <w:cols w:space="720" w:num="1"/>
          <w:docGrid w:type="lines" w:linePitch="312" w:charSpace="0"/>
        </w:sectPr>
      </w:pPr>
    </w:p>
    <w:p w14:paraId="6AF384A1">
      <w:pPr>
        <w:autoSpaceDE w:val="0"/>
        <w:autoSpaceDN w:val="0"/>
        <w:adjustRightInd w:val="0"/>
        <w:snapToGrid w:val="0"/>
        <w:spacing w:after="0" w:line="360" w:lineRule="auto"/>
        <w:rPr>
          <w:rFonts w:cs="宋体" w:asciiTheme="minorEastAsia" w:hAnsiTheme="minorEastAsia"/>
          <w:snapToGrid w:val="0"/>
          <w:color w:val="auto"/>
          <w:sz w:val="21"/>
          <w:szCs w:val="21"/>
          <w:highlight w:val="none"/>
          <w:lang w:val="zh-CN"/>
        </w:rPr>
      </w:pPr>
      <w:bookmarkStart w:id="100" w:name="_Toc23847"/>
      <w:r>
        <w:rPr>
          <w:rFonts w:hint="eastAsia" w:cs="宋体" w:asciiTheme="minorEastAsia" w:hAnsiTheme="minorEastAsia"/>
          <w:snapToGrid w:val="0"/>
          <w:color w:val="auto"/>
          <w:sz w:val="21"/>
          <w:szCs w:val="21"/>
          <w:highlight w:val="none"/>
          <w:lang w:val="zh-CN"/>
        </w:rPr>
        <w:t>说明：</w:t>
      </w:r>
      <w:r>
        <w:rPr>
          <w:rFonts w:hint="eastAsia" w:cs="宋体" w:asciiTheme="minorEastAsia" w:hAnsiTheme="minorEastAsia"/>
          <w:snapToGrid w:val="0"/>
          <w:color w:val="auto"/>
          <w:kern w:val="0"/>
          <w:szCs w:val="21"/>
          <w:highlight w:val="none"/>
          <w:lang w:val="zh-CN"/>
        </w:rPr>
        <w:t>★代表关键指标，不满足该指标项将导致无效响应</w:t>
      </w:r>
    </w:p>
    <w:p w14:paraId="77B25DFF">
      <w:pPr>
        <w:rPr>
          <w:rFonts w:ascii="Cambria" w:hAnsi="Cambria"/>
          <w:b/>
          <w:bCs/>
          <w:color w:val="auto"/>
          <w:sz w:val="30"/>
          <w:szCs w:val="28"/>
          <w:highlight w:val="none"/>
        </w:rPr>
      </w:pPr>
      <w:r>
        <w:rPr>
          <w:rFonts w:hint="eastAsia" w:ascii="Cambria" w:hAnsi="Cambria"/>
          <w:b/>
          <w:bCs/>
          <w:color w:val="auto"/>
          <w:sz w:val="30"/>
          <w:szCs w:val="28"/>
          <w:highlight w:val="none"/>
        </w:rPr>
        <w:br w:type="page"/>
      </w:r>
    </w:p>
    <w:p w14:paraId="0E1803DF">
      <w:pPr>
        <w:spacing w:after="0"/>
        <w:jc w:val="center"/>
        <w:outlineLvl w:val="0"/>
        <w:rPr>
          <w:rFonts w:hint="eastAsia" w:eastAsia="宋体" w:cs="Times New Roman"/>
          <w:b/>
          <w:bCs/>
          <w:color w:val="auto"/>
          <w:sz w:val="30"/>
          <w:szCs w:val="28"/>
          <w:highlight w:val="none"/>
        </w:rPr>
      </w:pPr>
      <w:r>
        <w:rPr>
          <w:rFonts w:hint="eastAsia" w:eastAsia="宋体" w:cs="Times New Roman"/>
          <w:b/>
          <w:bCs/>
          <w:color w:val="auto"/>
          <w:sz w:val="30"/>
          <w:szCs w:val="28"/>
          <w:highlight w:val="none"/>
        </w:rPr>
        <w:t>第四章评审办法</w:t>
      </w:r>
      <w:bookmarkEnd w:id="99"/>
      <w:bookmarkEnd w:id="100"/>
    </w:p>
    <w:p w14:paraId="05B90DCE">
      <w:pPr>
        <w:suppressAutoHyphens/>
        <w:snapToGrid w:val="0"/>
        <w:spacing w:after="0"/>
        <w:ind w:firstLine="411" w:firstLineChars="196"/>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根据《中华人民共和国政府采购法》、《中华人民共和国政府采购法实施条例》、《政府采购非招标采购方式管理办法》等有关法律、法规和规章的规定，确定以下评审方法、步骤及标准。</w:t>
      </w:r>
    </w:p>
    <w:p w14:paraId="448A16D5">
      <w:pPr>
        <w:pStyle w:val="100"/>
        <w:numPr>
          <w:ilvl w:val="1"/>
          <w:numId w:val="32"/>
        </w:numPr>
        <w:adjustRightInd w:val="0"/>
        <w:snapToGrid w:val="0"/>
        <w:spacing w:after="0"/>
        <w:outlineLvl w:val="1"/>
        <w:rPr>
          <w:rFonts w:ascii="宋体" w:hAnsi="宋体" w:cs="宋体"/>
          <w:b/>
          <w:color w:val="auto"/>
          <w:sz w:val="21"/>
          <w:szCs w:val="21"/>
          <w:highlight w:val="none"/>
        </w:rPr>
      </w:pPr>
      <w:bookmarkStart w:id="101" w:name="_Toc478628934"/>
      <w:r>
        <w:rPr>
          <w:rFonts w:hint="eastAsia" w:ascii="宋体" w:hAnsi="宋体" w:cs="宋体"/>
          <w:b/>
          <w:color w:val="auto"/>
          <w:sz w:val="21"/>
          <w:szCs w:val="21"/>
          <w:highlight w:val="none"/>
        </w:rPr>
        <w:t>资格审查</w:t>
      </w:r>
    </w:p>
    <w:p w14:paraId="78C31BE1">
      <w:pPr>
        <w:widowControl w:val="0"/>
        <w:adjustRightInd w:val="0"/>
        <w:spacing w:after="0" w:line="240" w:lineRule="auto"/>
        <w:ind w:left="249"/>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采购小组依据法律、法规及采购文件的规定，对供应商的资格进行审查，具体审查因素详见下表。</w:t>
      </w:r>
    </w:p>
    <w:p w14:paraId="0BB2A28B">
      <w:pPr>
        <w:widowControl w:val="0"/>
        <w:adjustRightInd w:val="0"/>
        <w:spacing w:after="0" w:line="240" w:lineRule="auto"/>
        <w:ind w:left="249"/>
        <w:jc w:val="center"/>
        <w:rPr>
          <w:rFonts w:ascii="宋体" w:hAnsi="宋体" w:cs="宋体"/>
          <w:b/>
          <w:color w:val="auto"/>
          <w:sz w:val="21"/>
          <w:szCs w:val="21"/>
          <w:highlight w:val="none"/>
        </w:rPr>
      </w:pPr>
      <w:r>
        <w:rPr>
          <w:rFonts w:hint="eastAsia" w:ascii="宋体" w:hAnsi="宋体" w:cs="宋体"/>
          <w:b/>
          <w:color w:val="auto"/>
          <w:sz w:val="21"/>
          <w:szCs w:val="21"/>
          <w:highlight w:val="none"/>
        </w:rPr>
        <w:t>资格审查表</w:t>
      </w:r>
    </w:p>
    <w:tbl>
      <w:tblPr>
        <w:tblStyle w:val="38"/>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2"/>
        <w:gridCol w:w="851"/>
        <w:gridCol w:w="2835"/>
        <w:gridCol w:w="5518"/>
      </w:tblGrid>
      <w:tr w14:paraId="1CA30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75A6AA18">
            <w:pPr>
              <w:tabs>
                <w:tab w:val="left" w:pos="616"/>
              </w:tabs>
              <w:spacing w:line="276" w:lineRule="auto"/>
              <w:jc w:val="center"/>
              <w:rPr>
                <w:rFonts w:ascii="宋体" w:hAnsi="宋体"/>
                <w:b/>
                <w:color w:val="auto"/>
                <w:kern w:val="0"/>
                <w:sz w:val="21"/>
                <w:szCs w:val="21"/>
                <w:highlight w:val="none"/>
                <w:lang w:val="zh-CN"/>
              </w:rPr>
            </w:pPr>
            <w:r>
              <w:rPr>
                <w:rFonts w:hint="eastAsia" w:ascii="宋体" w:hAnsi="宋体"/>
                <w:b/>
                <w:color w:val="auto"/>
                <w:kern w:val="0"/>
                <w:sz w:val="21"/>
                <w:szCs w:val="21"/>
                <w:highlight w:val="none"/>
                <w:lang w:val="zh-CN"/>
              </w:rPr>
              <w:t>序号</w:t>
            </w:r>
          </w:p>
        </w:tc>
        <w:tc>
          <w:tcPr>
            <w:tcW w:w="3686" w:type="dxa"/>
            <w:gridSpan w:val="2"/>
            <w:vAlign w:val="center"/>
          </w:tcPr>
          <w:p w14:paraId="596834FA">
            <w:pPr>
              <w:adjustRightInd w:val="0"/>
              <w:snapToGrid w:val="0"/>
              <w:spacing w:line="276" w:lineRule="auto"/>
              <w:jc w:val="center"/>
              <w:rPr>
                <w:rFonts w:ascii="宋体" w:hAnsi="宋体"/>
                <w:b/>
                <w:color w:val="auto"/>
                <w:kern w:val="0"/>
                <w:sz w:val="21"/>
                <w:szCs w:val="21"/>
                <w:highlight w:val="none"/>
                <w:lang w:val="zh-CN"/>
              </w:rPr>
            </w:pPr>
            <w:r>
              <w:rPr>
                <w:rFonts w:hint="eastAsia" w:ascii="宋体" w:hAnsi="宋体"/>
                <w:b/>
                <w:color w:val="auto"/>
                <w:kern w:val="0"/>
                <w:sz w:val="21"/>
                <w:szCs w:val="21"/>
                <w:highlight w:val="none"/>
                <w:lang w:val="zh-CN"/>
              </w:rPr>
              <w:t>资格</w:t>
            </w:r>
            <w:r>
              <w:rPr>
                <w:rFonts w:ascii="宋体" w:hAnsi="宋体"/>
                <w:b/>
                <w:color w:val="auto"/>
                <w:kern w:val="0"/>
                <w:sz w:val="21"/>
                <w:szCs w:val="21"/>
                <w:highlight w:val="none"/>
                <w:lang w:val="zh-CN"/>
              </w:rPr>
              <w:t>要求</w:t>
            </w:r>
          </w:p>
        </w:tc>
        <w:tc>
          <w:tcPr>
            <w:tcW w:w="5518" w:type="dxa"/>
            <w:vAlign w:val="center"/>
          </w:tcPr>
          <w:p w14:paraId="0B61BAC4">
            <w:pPr>
              <w:tabs>
                <w:tab w:val="left" w:pos="616"/>
              </w:tabs>
              <w:jc w:val="center"/>
              <w:rPr>
                <w:rFonts w:ascii="宋体" w:hAnsi="宋体"/>
                <w:b/>
                <w:color w:val="auto"/>
                <w:kern w:val="0"/>
                <w:sz w:val="21"/>
                <w:szCs w:val="21"/>
                <w:highlight w:val="none"/>
                <w:lang w:val="zh-CN"/>
              </w:rPr>
            </w:pPr>
            <w:r>
              <w:rPr>
                <w:rFonts w:hint="eastAsia" w:ascii="宋体" w:hAnsi="宋体"/>
                <w:b/>
                <w:color w:val="auto"/>
                <w:kern w:val="0"/>
                <w:sz w:val="21"/>
                <w:szCs w:val="21"/>
                <w:highlight w:val="none"/>
                <w:lang w:val="zh-CN"/>
              </w:rPr>
              <w:t>需</w:t>
            </w:r>
            <w:r>
              <w:rPr>
                <w:rFonts w:ascii="宋体" w:hAnsi="宋体"/>
                <w:b/>
                <w:color w:val="auto"/>
                <w:kern w:val="0"/>
                <w:sz w:val="21"/>
                <w:szCs w:val="21"/>
                <w:highlight w:val="none"/>
                <w:lang w:val="zh-CN"/>
              </w:rPr>
              <w:t>提供的资料</w:t>
            </w:r>
          </w:p>
        </w:tc>
      </w:tr>
      <w:tr w14:paraId="0FD9F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restart"/>
            <w:vAlign w:val="center"/>
          </w:tcPr>
          <w:p w14:paraId="367E4CAD">
            <w:pPr>
              <w:tabs>
                <w:tab w:val="left" w:pos="616"/>
              </w:tabs>
              <w:spacing w:line="276" w:lineRule="auto"/>
              <w:rPr>
                <w:rFonts w:ascii="宋体" w:hAnsi="宋体"/>
                <w:color w:val="auto"/>
                <w:kern w:val="0"/>
                <w:sz w:val="21"/>
                <w:szCs w:val="21"/>
                <w:highlight w:val="none"/>
                <w:lang w:val="zh-CN"/>
              </w:rPr>
            </w:pPr>
            <w:r>
              <w:rPr>
                <w:rFonts w:hint="eastAsia" w:ascii="宋体" w:hAnsi="宋体"/>
                <w:color w:val="auto"/>
                <w:kern w:val="0"/>
                <w:sz w:val="21"/>
                <w:szCs w:val="21"/>
                <w:highlight w:val="none"/>
                <w:lang w:val="zh-CN"/>
              </w:rPr>
              <w:t>1</w:t>
            </w:r>
          </w:p>
        </w:tc>
        <w:tc>
          <w:tcPr>
            <w:tcW w:w="851" w:type="dxa"/>
            <w:vMerge w:val="restart"/>
            <w:vAlign w:val="center"/>
          </w:tcPr>
          <w:p w14:paraId="75663DDF">
            <w:pPr>
              <w:spacing w:line="276" w:lineRule="auto"/>
              <w:rPr>
                <w:rFonts w:ascii="宋体" w:hAnsi="宋体"/>
                <w:color w:val="auto"/>
                <w:kern w:val="0"/>
                <w:sz w:val="21"/>
                <w:szCs w:val="21"/>
                <w:highlight w:val="none"/>
                <w:lang w:val="zh-CN"/>
              </w:rPr>
            </w:pPr>
            <w:r>
              <w:rPr>
                <w:rFonts w:hint="eastAsia" w:ascii="宋体" w:hAnsi="宋体"/>
                <w:color w:val="auto"/>
                <w:kern w:val="0"/>
                <w:sz w:val="21"/>
                <w:szCs w:val="21"/>
                <w:highlight w:val="none"/>
                <w:lang w:val="zh-CN"/>
              </w:rPr>
              <w:t>符合《中华人民共和国政府采购法》第二十二条的规定</w:t>
            </w:r>
          </w:p>
        </w:tc>
        <w:tc>
          <w:tcPr>
            <w:tcW w:w="2835" w:type="dxa"/>
            <w:vAlign w:val="center"/>
          </w:tcPr>
          <w:p w14:paraId="46757E37">
            <w:pPr>
              <w:adjustRightInd w:val="0"/>
              <w:snapToGrid w:val="0"/>
              <w:spacing w:line="276" w:lineRule="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1.1 具有独立承担民事责任的能力；</w:t>
            </w:r>
          </w:p>
        </w:tc>
        <w:tc>
          <w:tcPr>
            <w:tcW w:w="5518" w:type="dxa"/>
            <w:vAlign w:val="center"/>
          </w:tcPr>
          <w:p w14:paraId="60B25F1B">
            <w:pPr>
              <w:numPr>
                <w:ilvl w:val="0"/>
                <w:numId w:val="39"/>
              </w:numPr>
              <w:rPr>
                <w:rFonts w:ascii="宋体" w:hAnsi="宋体"/>
                <w:color w:val="auto"/>
                <w:kern w:val="0"/>
                <w:sz w:val="21"/>
                <w:szCs w:val="21"/>
                <w:highlight w:val="none"/>
              </w:rPr>
            </w:pPr>
            <w:r>
              <w:rPr>
                <w:rFonts w:ascii="宋体" w:hAnsi="宋体"/>
                <w:color w:val="auto"/>
                <w:kern w:val="0"/>
                <w:sz w:val="21"/>
                <w:szCs w:val="21"/>
                <w:highlight w:val="none"/>
              </w:rPr>
              <w:t>企业（包括合伙企业）提供有效</w:t>
            </w:r>
            <w:r>
              <w:rPr>
                <w:rFonts w:hint="eastAsia" w:ascii="宋体" w:hAnsi="宋体"/>
                <w:color w:val="auto"/>
                <w:kern w:val="0"/>
                <w:sz w:val="21"/>
                <w:szCs w:val="21"/>
                <w:highlight w:val="none"/>
              </w:rPr>
              <w:t>“</w:t>
            </w:r>
            <w:r>
              <w:rPr>
                <w:rFonts w:ascii="宋体" w:hAnsi="宋体"/>
                <w:color w:val="auto"/>
                <w:kern w:val="0"/>
                <w:sz w:val="21"/>
                <w:szCs w:val="21"/>
                <w:highlight w:val="none"/>
              </w:rPr>
              <w:t>企业法人营业执照</w:t>
            </w:r>
            <w:r>
              <w:rPr>
                <w:rFonts w:hint="eastAsia" w:ascii="宋体" w:hAnsi="宋体"/>
                <w:color w:val="auto"/>
                <w:kern w:val="0"/>
                <w:sz w:val="21"/>
                <w:szCs w:val="21"/>
                <w:highlight w:val="none"/>
              </w:rPr>
              <w:t>”</w:t>
            </w:r>
            <w:r>
              <w:rPr>
                <w:rFonts w:ascii="宋体" w:hAnsi="宋体"/>
                <w:color w:val="auto"/>
                <w:kern w:val="0"/>
                <w:sz w:val="21"/>
                <w:szCs w:val="21"/>
                <w:highlight w:val="none"/>
              </w:rPr>
              <w:t>或</w:t>
            </w:r>
            <w:r>
              <w:rPr>
                <w:rFonts w:hint="eastAsia" w:ascii="宋体" w:hAnsi="宋体"/>
                <w:color w:val="auto"/>
                <w:kern w:val="0"/>
                <w:sz w:val="21"/>
                <w:szCs w:val="21"/>
                <w:highlight w:val="none"/>
              </w:rPr>
              <w:t>“</w:t>
            </w:r>
            <w:r>
              <w:rPr>
                <w:rFonts w:ascii="宋体" w:hAnsi="宋体"/>
                <w:color w:val="auto"/>
                <w:kern w:val="0"/>
                <w:sz w:val="21"/>
                <w:szCs w:val="21"/>
                <w:highlight w:val="none"/>
              </w:rPr>
              <w:t>营业执照</w:t>
            </w:r>
            <w:r>
              <w:rPr>
                <w:rFonts w:hint="eastAsia" w:ascii="宋体" w:hAnsi="宋体"/>
                <w:color w:val="auto"/>
                <w:kern w:val="0"/>
                <w:sz w:val="21"/>
                <w:szCs w:val="21"/>
                <w:highlight w:val="none"/>
              </w:rPr>
              <w:t>”</w:t>
            </w:r>
            <w:r>
              <w:rPr>
                <w:rFonts w:ascii="宋体" w:hAnsi="宋体"/>
                <w:color w:val="auto"/>
                <w:kern w:val="0"/>
                <w:sz w:val="21"/>
                <w:szCs w:val="21"/>
                <w:highlight w:val="none"/>
              </w:rPr>
              <w:t>；</w:t>
            </w:r>
          </w:p>
          <w:p w14:paraId="15E75EDF">
            <w:pPr>
              <w:numPr>
                <w:ilvl w:val="0"/>
                <w:numId w:val="39"/>
              </w:numPr>
              <w:rPr>
                <w:rFonts w:ascii="宋体" w:hAnsi="宋体"/>
                <w:color w:val="auto"/>
                <w:kern w:val="0"/>
                <w:sz w:val="21"/>
                <w:szCs w:val="21"/>
                <w:highlight w:val="none"/>
              </w:rPr>
            </w:pPr>
            <w:r>
              <w:rPr>
                <w:rFonts w:ascii="宋体" w:hAnsi="宋体"/>
                <w:color w:val="auto"/>
                <w:kern w:val="0"/>
                <w:sz w:val="21"/>
                <w:szCs w:val="21"/>
                <w:highlight w:val="none"/>
              </w:rPr>
              <w:t>事业单位提供有效的</w:t>
            </w:r>
            <w:r>
              <w:rPr>
                <w:rFonts w:hint="eastAsia" w:ascii="宋体" w:hAnsi="宋体"/>
                <w:color w:val="auto"/>
                <w:kern w:val="0"/>
                <w:sz w:val="21"/>
                <w:szCs w:val="21"/>
                <w:highlight w:val="none"/>
              </w:rPr>
              <w:t>“</w:t>
            </w:r>
            <w:r>
              <w:rPr>
                <w:rFonts w:ascii="宋体" w:hAnsi="宋体"/>
                <w:color w:val="auto"/>
                <w:kern w:val="0"/>
                <w:sz w:val="21"/>
                <w:szCs w:val="21"/>
                <w:highlight w:val="none"/>
              </w:rPr>
              <w:t>事业单位法人证书</w:t>
            </w:r>
            <w:r>
              <w:rPr>
                <w:rFonts w:hint="eastAsia" w:ascii="宋体" w:hAnsi="宋体"/>
                <w:color w:val="auto"/>
                <w:kern w:val="0"/>
                <w:sz w:val="21"/>
                <w:szCs w:val="21"/>
                <w:highlight w:val="none"/>
              </w:rPr>
              <w:t>”</w:t>
            </w:r>
            <w:r>
              <w:rPr>
                <w:rFonts w:ascii="宋体" w:hAnsi="宋体"/>
                <w:color w:val="auto"/>
                <w:kern w:val="0"/>
                <w:sz w:val="21"/>
                <w:szCs w:val="21"/>
                <w:highlight w:val="none"/>
              </w:rPr>
              <w:t>；</w:t>
            </w:r>
          </w:p>
          <w:p w14:paraId="10E0FF87">
            <w:pPr>
              <w:numPr>
                <w:ilvl w:val="0"/>
                <w:numId w:val="39"/>
              </w:numPr>
              <w:rPr>
                <w:rFonts w:ascii="宋体" w:hAnsi="宋体"/>
                <w:color w:val="auto"/>
                <w:kern w:val="0"/>
                <w:sz w:val="21"/>
                <w:szCs w:val="21"/>
                <w:highlight w:val="none"/>
              </w:rPr>
            </w:pPr>
            <w:r>
              <w:rPr>
                <w:rFonts w:ascii="宋体" w:hAnsi="宋体"/>
                <w:color w:val="auto"/>
                <w:kern w:val="0"/>
                <w:sz w:val="21"/>
                <w:szCs w:val="21"/>
                <w:highlight w:val="none"/>
              </w:rPr>
              <w:t>非企业专业服务机构提供有效的</w:t>
            </w:r>
            <w:r>
              <w:rPr>
                <w:rFonts w:hint="eastAsia" w:ascii="宋体" w:hAnsi="宋体"/>
                <w:color w:val="auto"/>
                <w:kern w:val="0"/>
                <w:sz w:val="21"/>
                <w:szCs w:val="21"/>
                <w:highlight w:val="none"/>
              </w:rPr>
              <w:t>“</w:t>
            </w:r>
            <w:r>
              <w:rPr>
                <w:rFonts w:ascii="宋体" w:hAnsi="宋体"/>
                <w:color w:val="auto"/>
                <w:kern w:val="0"/>
                <w:sz w:val="21"/>
                <w:szCs w:val="21"/>
                <w:highlight w:val="none"/>
              </w:rPr>
              <w:t>执业许可证</w:t>
            </w:r>
            <w:r>
              <w:rPr>
                <w:rFonts w:hint="eastAsia" w:ascii="宋体" w:hAnsi="宋体"/>
                <w:color w:val="auto"/>
                <w:kern w:val="0"/>
                <w:sz w:val="21"/>
                <w:szCs w:val="21"/>
                <w:highlight w:val="none"/>
              </w:rPr>
              <w:t>”</w:t>
            </w:r>
            <w:r>
              <w:rPr>
                <w:rFonts w:ascii="宋体" w:hAnsi="宋体"/>
                <w:color w:val="auto"/>
                <w:kern w:val="0"/>
                <w:sz w:val="21"/>
                <w:szCs w:val="21"/>
                <w:highlight w:val="none"/>
              </w:rPr>
              <w:t>等证明文件；</w:t>
            </w:r>
          </w:p>
          <w:p w14:paraId="0CA3227F">
            <w:pPr>
              <w:numPr>
                <w:ilvl w:val="0"/>
                <w:numId w:val="39"/>
              </w:numPr>
              <w:rPr>
                <w:rFonts w:ascii="宋体" w:hAnsi="宋体"/>
                <w:color w:val="auto"/>
                <w:kern w:val="0"/>
                <w:sz w:val="21"/>
                <w:szCs w:val="21"/>
                <w:highlight w:val="none"/>
              </w:rPr>
            </w:pPr>
            <w:r>
              <w:rPr>
                <w:rFonts w:ascii="宋体" w:hAnsi="宋体"/>
                <w:color w:val="auto"/>
                <w:kern w:val="0"/>
                <w:sz w:val="21"/>
                <w:szCs w:val="21"/>
                <w:highlight w:val="none"/>
              </w:rPr>
              <w:t>个体工商户提供有效的</w:t>
            </w:r>
            <w:r>
              <w:rPr>
                <w:rFonts w:hint="eastAsia" w:ascii="宋体" w:hAnsi="宋体"/>
                <w:color w:val="auto"/>
                <w:kern w:val="0"/>
                <w:sz w:val="21"/>
                <w:szCs w:val="21"/>
                <w:highlight w:val="none"/>
              </w:rPr>
              <w:t>“</w:t>
            </w:r>
            <w:r>
              <w:rPr>
                <w:rFonts w:ascii="宋体" w:hAnsi="宋体"/>
                <w:color w:val="auto"/>
                <w:kern w:val="0"/>
                <w:sz w:val="21"/>
                <w:szCs w:val="21"/>
                <w:highlight w:val="none"/>
              </w:rPr>
              <w:t>个体工商户营业执照</w:t>
            </w:r>
            <w:r>
              <w:rPr>
                <w:rFonts w:hint="eastAsia" w:ascii="宋体" w:hAnsi="宋体"/>
                <w:color w:val="auto"/>
                <w:kern w:val="0"/>
                <w:sz w:val="21"/>
                <w:szCs w:val="21"/>
                <w:highlight w:val="none"/>
              </w:rPr>
              <w:t>”</w:t>
            </w:r>
            <w:r>
              <w:rPr>
                <w:rFonts w:ascii="宋体" w:hAnsi="宋体"/>
                <w:color w:val="auto"/>
                <w:kern w:val="0"/>
                <w:sz w:val="21"/>
                <w:szCs w:val="21"/>
                <w:highlight w:val="none"/>
              </w:rPr>
              <w:t>；</w:t>
            </w:r>
          </w:p>
          <w:p w14:paraId="568BFF6A">
            <w:pPr>
              <w:numPr>
                <w:ilvl w:val="0"/>
                <w:numId w:val="39"/>
              </w:numPr>
              <w:rPr>
                <w:rFonts w:ascii="宋体" w:hAnsi="宋体"/>
                <w:color w:val="auto"/>
                <w:kern w:val="0"/>
                <w:sz w:val="21"/>
                <w:szCs w:val="21"/>
                <w:highlight w:val="none"/>
                <w:lang w:val="zh-CN"/>
              </w:rPr>
            </w:pPr>
            <w:r>
              <w:rPr>
                <w:rFonts w:ascii="宋体" w:hAnsi="宋体"/>
                <w:color w:val="auto"/>
                <w:kern w:val="0"/>
                <w:sz w:val="21"/>
                <w:szCs w:val="21"/>
                <w:highlight w:val="none"/>
              </w:rPr>
              <w:t>自然人提供有效的自然人身份证明。</w:t>
            </w:r>
          </w:p>
        </w:tc>
      </w:tr>
      <w:tr w14:paraId="70619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2B058E21">
            <w:pPr>
              <w:tabs>
                <w:tab w:val="left" w:pos="616"/>
              </w:tabs>
              <w:spacing w:line="276" w:lineRule="auto"/>
              <w:rPr>
                <w:rFonts w:ascii="宋体" w:hAnsi="宋体"/>
                <w:color w:val="auto"/>
                <w:kern w:val="0"/>
                <w:sz w:val="21"/>
                <w:szCs w:val="21"/>
                <w:highlight w:val="none"/>
                <w:lang w:val="zh-CN"/>
              </w:rPr>
            </w:pPr>
          </w:p>
        </w:tc>
        <w:tc>
          <w:tcPr>
            <w:tcW w:w="851" w:type="dxa"/>
            <w:vMerge w:val="continue"/>
            <w:vAlign w:val="center"/>
          </w:tcPr>
          <w:p w14:paraId="04F1B706">
            <w:pPr>
              <w:tabs>
                <w:tab w:val="left" w:pos="616"/>
              </w:tabs>
              <w:spacing w:line="276" w:lineRule="auto"/>
              <w:rPr>
                <w:rFonts w:ascii="宋体" w:hAnsi="宋体"/>
                <w:color w:val="auto"/>
                <w:kern w:val="0"/>
                <w:sz w:val="21"/>
                <w:szCs w:val="21"/>
                <w:highlight w:val="none"/>
                <w:lang w:val="zh-CN"/>
              </w:rPr>
            </w:pPr>
          </w:p>
        </w:tc>
        <w:tc>
          <w:tcPr>
            <w:tcW w:w="2835" w:type="dxa"/>
            <w:vAlign w:val="center"/>
          </w:tcPr>
          <w:p w14:paraId="1B4A149E">
            <w:pPr>
              <w:widowControl/>
              <w:adjustRightInd w:val="0"/>
              <w:snapToGrid w:val="0"/>
              <w:spacing w:line="276" w:lineRule="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1.2 具有良好的商业信誉和健全的财务会计制度；</w:t>
            </w:r>
          </w:p>
        </w:tc>
        <w:tc>
          <w:tcPr>
            <w:tcW w:w="5518" w:type="dxa"/>
            <w:vAlign w:val="center"/>
          </w:tcPr>
          <w:p w14:paraId="7FAFCFB5">
            <w:pPr>
              <w:numPr>
                <w:ilvl w:val="0"/>
                <w:numId w:val="40"/>
              </w:numPr>
              <w:rPr>
                <w:rFonts w:ascii="宋体" w:hAnsi="宋体"/>
                <w:color w:val="auto"/>
                <w:kern w:val="0"/>
                <w:sz w:val="21"/>
                <w:szCs w:val="21"/>
                <w:highlight w:val="none"/>
              </w:rPr>
            </w:pPr>
            <w:r>
              <w:rPr>
                <w:rFonts w:hint="eastAsia" w:ascii="宋体" w:hAnsi="宋体"/>
                <w:color w:val="auto"/>
                <w:kern w:val="0"/>
                <w:sz w:val="21"/>
                <w:szCs w:val="21"/>
                <w:highlight w:val="none"/>
                <w:lang w:eastAsia="zh-CN"/>
              </w:rPr>
              <w:t>供应商</w:t>
            </w:r>
            <w:r>
              <w:rPr>
                <w:rFonts w:hint="eastAsia" w:ascii="宋体" w:hAnsi="宋体"/>
                <w:color w:val="auto"/>
                <w:kern w:val="0"/>
                <w:sz w:val="21"/>
                <w:szCs w:val="21"/>
                <w:highlight w:val="none"/>
              </w:rPr>
              <w:t>是法人的，应提供上一年度经第三方审计的财务报告（完整的财务报告，包括“三/四表一注”，即资产负债表、利润表、现金流量表、所有者权益变动表（如有）及其附注）；或其基本开户银行出具的资信证明；</w:t>
            </w:r>
          </w:p>
          <w:p w14:paraId="152E81EA">
            <w:pPr>
              <w:numPr>
                <w:ilvl w:val="0"/>
                <w:numId w:val="40"/>
              </w:numPr>
              <w:rPr>
                <w:rFonts w:ascii="宋体" w:hAnsi="宋体"/>
                <w:color w:val="auto"/>
                <w:kern w:val="0"/>
                <w:sz w:val="21"/>
                <w:szCs w:val="21"/>
                <w:highlight w:val="none"/>
              </w:rPr>
            </w:pPr>
            <w:r>
              <w:rPr>
                <w:rFonts w:hint="eastAsia" w:ascii="宋体" w:hAnsi="宋体"/>
                <w:color w:val="auto"/>
                <w:kern w:val="0"/>
                <w:sz w:val="21"/>
                <w:szCs w:val="21"/>
                <w:highlight w:val="none"/>
              </w:rPr>
              <w:t>其他组织和自然人没有经第三方审计的财务报告的，可以提供银行出具的资信证明；</w:t>
            </w:r>
          </w:p>
          <w:p w14:paraId="00AEBE70">
            <w:pPr>
              <w:numPr>
                <w:ilvl w:val="0"/>
                <w:numId w:val="40"/>
              </w:numPr>
              <w:rPr>
                <w:rFonts w:ascii="宋体" w:hAnsi="宋体"/>
                <w:color w:val="auto"/>
                <w:kern w:val="0"/>
                <w:sz w:val="21"/>
                <w:szCs w:val="21"/>
                <w:highlight w:val="none"/>
                <w:lang w:val="zh-CN"/>
              </w:rPr>
            </w:pPr>
            <w:r>
              <w:rPr>
                <w:rFonts w:hint="eastAsia" w:ascii="宋体" w:hAnsi="宋体"/>
                <w:color w:val="auto"/>
                <w:kern w:val="0"/>
                <w:sz w:val="21"/>
                <w:szCs w:val="21"/>
                <w:highlight w:val="none"/>
                <w:lang w:eastAsia="zh-CN"/>
              </w:rPr>
              <w:t>供应商</w:t>
            </w:r>
            <w:r>
              <w:rPr>
                <w:rFonts w:hint="eastAsia" w:ascii="宋体" w:hAnsi="宋体"/>
                <w:color w:val="auto"/>
                <w:kern w:val="0"/>
                <w:sz w:val="21"/>
                <w:szCs w:val="21"/>
                <w:highlight w:val="none"/>
              </w:rPr>
              <w:t>没有经第三方审计的财务报告或资信证明时，也可以提供财政部门认可的政府采购专业担保机构出具的投标担保函</w:t>
            </w:r>
            <w:r>
              <w:rPr>
                <w:rFonts w:hint="eastAsia" w:ascii="宋体" w:hAnsi="宋体"/>
                <w:color w:val="auto"/>
                <w:kern w:val="0"/>
                <w:sz w:val="21"/>
                <w:szCs w:val="21"/>
                <w:highlight w:val="none"/>
                <w:lang w:val="zh-CN"/>
              </w:rPr>
              <w:t>。</w:t>
            </w:r>
            <w:r>
              <w:rPr>
                <w:rFonts w:hint="eastAsia" w:ascii="宋体" w:hAnsi="宋体" w:cs="宋体"/>
                <w:color w:val="auto"/>
                <w:kern w:val="0"/>
                <w:sz w:val="21"/>
                <w:szCs w:val="21"/>
                <w:highlight w:val="none"/>
              </w:rPr>
              <w:t>或提供具有良好的商业信誉和健全的财务会计制度的承诺。</w:t>
            </w:r>
          </w:p>
        </w:tc>
      </w:tr>
      <w:tr w14:paraId="6579D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76704F4A">
            <w:pPr>
              <w:tabs>
                <w:tab w:val="left" w:pos="616"/>
              </w:tabs>
              <w:spacing w:line="276" w:lineRule="auto"/>
              <w:rPr>
                <w:rFonts w:ascii="宋体" w:hAnsi="宋体"/>
                <w:b/>
                <w:color w:val="auto"/>
                <w:kern w:val="0"/>
                <w:sz w:val="21"/>
                <w:szCs w:val="21"/>
                <w:highlight w:val="none"/>
                <w:lang w:val="zh-CN"/>
              </w:rPr>
            </w:pPr>
          </w:p>
        </w:tc>
        <w:tc>
          <w:tcPr>
            <w:tcW w:w="851" w:type="dxa"/>
            <w:vMerge w:val="continue"/>
            <w:vAlign w:val="center"/>
          </w:tcPr>
          <w:p w14:paraId="7C6E0FAA">
            <w:pPr>
              <w:tabs>
                <w:tab w:val="left" w:pos="616"/>
              </w:tabs>
              <w:spacing w:line="276" w:lineRule="auto"/>
              <w:rPr>
                <w:rFonts w:ascii="宋体" w:hAnsi="宋体"/>
                <w:b/>
                <w:color w:val="auto"/>
                <w:kern w:val="0"/>
                <w:sz w:val="21"/>
                <w:szCs w:val="21"/>
                <w:highlight w:val="none"/>
                <w:lang w:val="zh-CN"/>
              </w:rPr>
            </w:pPr>
          </w:p>
        </w:tc>
        <w:tc>
          <w:tcPr>
            <w:tcW w:w="2835" w:type="dxa"/>
            <w:vAlign w:val="center"/>
          </w:tcPr>
          <w:p w14:paraId="1266EDB7">
            <w:pPr>
              <w:adjustRightInd w:val="0"/>
              <w:snapToGrid w:val="0"/>
              <w:spacing w:line="276" w:lineRule="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1.3 具有履行合同所必需的设备和专业技术能力；</w:t>
            </w:r>
          </w:p>
        </w:tc>
        <w:tc>
          <w:tcPr>
            <w:tcW w:w="5518" w:type="dxa"/>
            <w:vAlign w:val="center"/>
          </w:tcPr>
          <w:p w14:paraId="76881474">
            <w:pPr>
              <w:numPr>
                <w:ilvl w:val="0"/>
                <w:numId w:val="41"/>
              </w:numPr>
              <w:rPr>
                <w:rFonts w:ascii="宋体" w:hAnsi="宋体"/>
                <w:color w:val="auto"/>
                <w:kern w:val="0"/>
                <w:sz w:val="21"/>
                <w:szCs w:val="21"/>
                <w:highlight w:val="none"/>
              </w:rPr>
            </w:pPr>
            <w:r>
              <w:rPr>
                <w:rFonts w:hint="eastAsia" w:ascii="宋体" w:hAnsi="宋体"/>
                <w:color w:val="auto"/>
                <w:kern w:val="0"/>
                <w:sz w:val="21"/>
                <w:szCs w:val="21"/>
                <w:highlight w:val="none"/>
                <w:lang w:val="zh-CN"/>
              </w:rPr>
              <w:t>提</w:t>
            </w:r>
            <w:r>
              <w:rPr>
                <w:rFonts w:hint="eastAsia" w:ascii="宋体" w:hAnsi="宋体"/>
                <w:color w:val="auto"/>
                <w:kern w:val="0"/>
                <w:sz w:val="21"/>
                <w:szCs w:val="21"/>
                <w:highlight w:val="none"/>
              </w:rPr>
              <w:t>供具备足够数量的设施设备的证明材料和</w:t>
            </w:r>
            <w:r>
              <w:rPr>
                <w:rFonts w:hint="eastAsia" w:ascii="宋体" w:hAnsi="宋体"/>
                <w:color w:val="auto"/>
                <w:kern w:val="0"/>
                <w:sz w:val="21"/>
                <w:szCs w:val="21"/>
                <w:highlight w:val="none"/>
                <w:lang w:val="zh-CN"/>
              </w:rPr>
              <w:t>具备足够数量的技术人员的证明材料</w:t>
            </w:r>
            <w:r>
              <w:rPr>
                <w:rFonts w:hint="eastAsia" w:ascii="宋体" w:hAnsi="宋体"/>
                <w:color w:val="auto"/>
                <w:kern w:val="0"/>
                <w:sz w:val="21"/>
                <w:szCs w:val="21"/>
                <w:highlight w:val="none"/>
              </w:rPr>
              <w:t>；</w:t>
            </w:r>
          </w:p>
          <w:p w14:paraId="601D20EB">
            <w:pPr>
              <w:numPr>
                <w:ilvl w:val="0"/>
                <w:numId w:val="41"/>
              </w:numPr>
              <w:rPr>
                <w:rFonts w:ascii="宋体" w:hAnsi="宋体"/>
                <w:color w:val="auto"/>
                <w:kern w:val="0"/>
                <w:sz w:val="21"/>
                <w:szCs w:val="21"/>
                <w:highlight w:val="none"/>
                <w:lang w:val="zh-CN"/>
              </w:rPr>
            </w:pPr>
            <w:r>
              <w:rPr>
                <w:rFonts w:hint="eastAsia" w:ascii="宋体" w:hAnsi="宋体"/>
                <w:color w:val="auto"/>
                <w:kern w:val="0"/>
                <w:sz w:val="21"/>
                <w:szCs w:val="21"/>
                <w:highlight w:val="none"/>
                <w:lang w:val="zh-CN"/>
              </w:rPr>
              <w:t>或提供</w:t>
            </w:r>
            <w:r>
              <w:rPr>
                <w:rFonts w:hint="eastAsia" w:ascii="宋体" w:hAnsi="宋体" w:cs="宋体"/>
                <w:color w:val="auto"/>
                <w:kern w:val="0"/>
                <w:sz w:val="21"/>
                <w:szCs w:val="21"/>
                <w:highlight w:val="none"/>
              </w:rPr>
              <w:t>具有履行合同所必需的设备和专业技术能力的</w:t>
            </w:r>
            <w:r>
              <w:rPr>
                <w:rFonts w:hint="eastAsia" w:ascii="宋体" w:hAnsi="宋体"/>
                <w:color w:val="auto"/>
                <w:kern w:val="0"/>
                <w:sz w:val="21"/>
                <w:szCs w:val="21"/>
                <w:highlight w:val="none"/>
                <w:lang w:val="zh-CN"/>
              </w:rPr>
              <w:t>承诺。</w:t>
            </w:r>
          </w:p>
        </w:tc>
      </w:tr>
      <w:tr w14:paraId="624F9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18E722B2">
            <w:pPr>
              <w:tabs>
                <w:tab w:val="left" w:pos="616"/>
              </w:tabs>
              <w:spacing w:line="276" w:lineRule="auto"/>
              <w:rPr>
                <w:rFonts w:ascii="宋体" w:hAnsi="宋体"/>
                <w:b/>
                <w:color w:val="auto"/>
                <w:kern w:val="0"/>
                <w:sz w:val="21"/>
                <w:szCs w:val="21"/>
                <w:highlight w:val="none"/>
                <w:lang w:val="zh-CN"/>
              </w:rPr>
            </w:pPr>
          </w:p>
        </w:tc>
        <w:tc>
          <w:tcPr>
            <w:tcW w:w="851" w:type="dxa"/>
            <w:vMerge w:val="continue"/>
            <w:vAlign w:val="center"/>
          </w:tcPr>
          <w:p w14:paraId="492A15F6">
            <w:pPr>
              <w:tabs>
                <w:tab w:val="left" w:pos="616"/>
              </w:tabs>
              <w:spacing w:line="276" w:lineRule="auto"/>
              <w:rPr>
                <w:rFonts w:ascii="宋体" w:hAnsi="宋体"/>
                <w:b/>
                <w:color w:val="auto"/>
                <w:kern w:val="0"/>
                <w:sz w:val="21"/>
                <w:szCs w:val="21"/>
                <w:highlight w:val="none"/>
                <w:lang w:val="zh-CN"/>
              </w:rPr>
            </w:pPr>
          </w:p>
        </w:tc>
        <w:tc>
          <w:tcPr>
            <w:tcW w:w="2835" w:type="dxa"/>
            <w:vAlign w:val="center"/>
          </w:tcPr>
          <w:p w14:paraId="64467DED">
            <w:pPr>
              <w:widowControl/>
              <w:adjustRightInd w:val="0"/>
              <w:snapToGrid w:val="0"/>
              <w:spacing w:line="276" w:lineRule="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1.4 有依法缴纳税收和社会保障资金的良好记录；</w:t>
            </w:r>
          </w:p>
        </w:tc>
        <w:tc>
          <w:tcPr>
            <w:tcW w:w="5518" w:type="dxa"/>
            <w:vAlign w:val="center"/>
          </w:tcPr>
          <w:p w14:paraId="2DE7B0B7">
            <w:pPr>
              <w:numPr>
                <w:ilvl w:val="0"/>
                <w:numId w:val="42"/>
              </w:numPr>
              <w:rPr>
                <w:rFonts w:ascii="宋体" w:hAnsi="宋体"/>
                <w:color w:val="auto"/>
                <w:kern w:val="0"/>
                <w:sz w:val="21"/>
                <w:szCs w:val="21"/>
                <w:highlight w:val="none"/>
              </w:rPr>
            </w:pPr>
            <w:r>
              <w:rPr>
                <w:rFonts w:hint="eastAsia" w:ascii="宋体" w:hAnsi="宋体"/>
                <w:color w:val="auto"/>
                <w:kern w:val="0"/>
                <w:sz w:val="21"/>
                <w:szCs w:val="21"/>
                <w:highlight w:val="none"/>
                <w:lang w:val="zh-CN"/>
              </w:rPr>
              <w:t>提供供应商近6个月</w:t>
            </w:r>
            <w:r>
              <w:rPr>
                <w:rFonts w:ascii="宋体" w:hAnsi="宋体"/>
                <w:color w:val="auto"/>
                <w:kern w:val="0"/>
                <w:sz w:val="21"/>
                <w:szCs w:val="21"/>
                <w:highlight w:val="none"/>
                <w:lang w:val="zh-CN"/>
              </w:rPr>
              <w:t>内任意</w:t>
            </w:r>
            <w:r>
              <w:rPr>
                <w:rFonts w:hint="eastAsia" w:ascii="宋体" w:hAnsi="宋体"/>
                <w:color w:val="auto"/>
                <w:kern w:val="0"/>
                <w:sz w:val="21"/>
                <w:szCs w:val="21"/>
                <w:highlight w:val="none"/>
                <w:lang w:val="zh-CN"/>
              </w:rPr>
              <w:t>1</w:t>
            </w:r>
            <w:r>
              <w:rPr>
                <w:rFonts w:ascii="宋体" w:hAnsi="宋体"/>
                <w:color w:val="auto"/>
                <w:kern w:val="0"/>
                <w:sz w:val="21"/>
                <w:szCs w:val="21"/>
                <w:highlight w:val="none"/>
                <w:lang w:val="zh-CN"/>
              </w:rPr>
              <w:t>个月</w:t>
            </w:r>
            <w:r>
              <w:rPr>
                <w:rFonts w:hint="eastAsia" w:ascii="宋体" w:hAnsi="宋体"/>
                <w:color w:val="auto"/>
                <w:kern w:val="0"/>
                <w:sz w:val="21"/>
                <w:szCs w:val="21"/>
                <w:highlight w:val="none"/>
                <w:lang w:val="zh-CN"/>
              </w:rPr>
              <w:t>依法缴纳</w:t>
            </w:r>
            <w:r>
              <w:rPr>
                <w:rFonts w:hint="eastAsia" w:ascii="宋体" w:hAnsi="宋体"/>
                <w:color w:val="auto"/>
                <w:kern w:val="0"/>
                <w:sz w:val="21"/>
                <w:szCs w:val="21"/>
                <w:highlight w:val="none"/>
              </w:rPr>
              <w:t>税收的凭据（完税证、缴款书、银行代扣（代缴）转账凭证等均可）；</w:t>
            </w:r>
            <w:r>
              <w:rPr>
                <w:rFonts w:hint="eastAsia" w:ascii="宋体" w:hAnsi="宋体"/>
                <w:b/>
                <w:bCs/>
                <w:color w:val="auto"/>
                <w:kern w:val="0"/>
                <w:sz w:val="21"/>
                <w:szCs w:val="21"/>
                <w:highlight w:val="none"/>
              </w:rPr>
              <w:t>且需</w:t>
            </w:r>
            <w:r>
              <w:rPr>
                <w:rFonts w:hint="eastAsia" w:ascii="宋体" w:hAnsi="宋体"/>
                <w:color w:val="auto"/>
                <w:kern w:val="0"/>
                <w:sz w:val="21"/>
                <w:szCs w:val="21"/>
                <w:highlight w:val="none"/>
              </w:rPr>
              <w:t>提供</w:t>
            </w:r>
            <w:r>
              <w:rPr>
                <w:rFonts w:hint="eastAsia" w:ascii="宋体" w:hAnsi="宋体"/>
                <w:color w:val="auto"/>
                <w:kern w:val="0"/>
                <w:sz w:val="21"/>
                <w:szCs w:val="21"/>
                <w:highlight w:val="none"/>
                <w:lang w:eastAsia="zh-CN"/>
              </w:rPr>
              <w:t>供应商</w:t>
            </w:r>
            <w:r>
              <w:rPr>
                <w:rFonts w:hint="eastAsia" w:ascii="宋体" w:hAnsi="宋体"/>
                <w:color w:val="auto"/>
                <w:kern w:val="0"/>
                <w:sz w:val="21"/>
                <w:szCs w:val="21"/>
                <w:highlight w:val="none"/>
                <w:lang w:val="zh-CN"/>
              </w:rPr>
              <w:t>近6个月</w:t>
            </w:r>
            <w:r>
              <w:rPr>
                <w:rFonts w:ascii="宋体" w:hAnsi="宋体"/>
                <w:color w:val="auto"/>
                <w:kern w:val="0"/>
                <w:sz w:val="21"/>
                <w:szCs w:val="21"/>
                <w:highlight w:val="none"/>
                <w:lang w:val="zh-CN"/>
              </w:rPr>
              <w:t>内任意</w:t>
            </w:r>
            <w:r>
              <w:rPr>
                <w:rFonts w:hint="eastAsia" w:ascii="宋体" w:hAnsi="宋体"/>
                <w:color w:val="auto"/>
                <w:kern w:val="0"/>
                <w:sz w:val="21"/>
                <w:szCs w:val="21"/>
                <w:highlight w:val="none"/>
                <w:lang w:val="zh-CN"/>
              </w:rPr>
              <w:t>1</w:t>
            </w:r>
            <w:r>
              <w:rPr>
                <w:rFonts w:ascii="宋体" w:hAnsi="宋体"/>
                <w:color w:val="auto"/>
                <w:kern w:val="0"/>
                <w:sz w:val="21"/>
                <w:szCs w:val="21"/>
                <w:highlight w:val="none"/>
                <w:lang w:val="zh-CN"/>
              </w:rPr>
              <w:t>个月</w:t>
            </w:r>
            <w:r>
              <w:rPr>
                <w:rFonts w:hint="eastAsia" w:ascii="宋体" w:hAnsi="宋体"/>
                <w:color w:val="auto"/>
                <w:kern w:val="0"/>
                <w:sz w:val="21"/>
                <w:szCs w:val="21"/>
                <w:highlight w:val="none"/>
              </w:rPr>
              <w:t>依法缴纳社会保障资金的凭据（专用收据、银行代扣（代缴）转账凭证或社会保险交纳清单等均可）；</w:t>
            </w:r>
          </w:p>
          <w:p w14:paraId="70B2FBB4">
            <w:pPr>
              <w:numPr>
                <w:ilvl w:val="0"/>
                <w:numId w:val="42"/>
              </w:numPr>
              <w:rPr>
                <w:rFonts w:ascii="宋体" w:hAnsi="宋体"/>
                <w:color w:val="auto"/>
                <w:kern w:val="0"/>
                <w:sz w:val="21"/>
                <w:szCs w:val="21"/>
                <w:highlight w:val="none"/>
                <w:lang w:val="zh-CN"/>
              </w:rPr>
            </w:pPr>
            <w:r>
              <w:rPr>
                <w:rFonts w:hint="eastAsia" w:ascii="宋体" w:hAnsi="宋体"/>
                <w:color w:val="auto"/>
                <w:kern w:val="0"/>
                <w:sz w:val="21"/>
                <w:szCs w:val="21"/>
                <w:highlight w:val="none"/>
              </w:rPr>
              <w:t>依法免税或不需要缴纳社会保障资金的</w:t>
            </w:r>
            <w:r>
              <w:rPr>
                <w:rFonts w:hint="eastAsia" w:ascii="宋体" w:hAnsi="宋体"/>
                <w:color w:val="auto"/>
                <w:kern w:val="0"/>
                <w:sz w:val="21"/>
                <w:szCs w:val="21"/>
                <w:highlight w:val="none"/>
                <w:lang w:eastAsia="zh-CN"/>
              </w:rPr>
              <w:t>供应商</w:t>
            </w:r>
            <w:r>
              <w:rPr>
                <w:rFonts w:hint="eastAsia" w:ascii="宋体" w:hAnsi="宋体"/>
                <w:color w:val="auto"/>
                <w:kern w:val="0"/>
                <w:sz w:val="21"/>
                <w:szCs w:val="21"/>
                <w:highlight w:val="none"/>
              </w:rPr>
              <w:t>，应提供相应文件证明其依法</w:t>
            </w:r>
            <w:r>
              <w:rPr>
                <w:rFonts w:hint="eastAsia" w:ascii="宋体" w:hAnsi="宋体"/>
                <w:color w:val="auto"/>
                <w:kern w:val="0"/>
                <w:sz w:val="21"/>
                <w:szCs w:val="21"/>
                <w:highlight w:val="none"/>
                <w:lang w:val="zh-CN"/>
              </w:rPr>
              <w:t>免税或不需要交纳社会保障资金。</w:t>
            </w:r>
          </w:p>
          <w:p w14:paraId="5396D84F">
            <w:pPr>
              <w:numPr>
                <w:ilvl w:val="0"/>
                <w:numId w:val="42"/>
              </w:numPr>
              <w:rPr>
                <w:rFonts w:ascii="宋体" w:hAnsi="宋体"/>
                <w:color w:val="auto"/>
                <w:sz w:val="21"/>
                <w:szCs w:val="21"/>
                <w:highlight w:val="none"/>
                <w:lang w:val="zh-CN"/>
              </w:rPr>
            </w:pPr>
            <w:r>
              <w:rPr>
                <w:rFonts w:hint="eastAsia" w:ascii="宋体" w:hAnsi="宋体"/>
                <w:color w:val="auto"/>
                <w:kern w:val="0"/>
                <w:sz w:val="21"/>
                <w:szCs w:val="21"/>
                <w:highlight w:val="none"/>
              </w:rPr>
              <w:t>或提供有依法缴纳税收和社会保障资金的良好记录的承诺</w:t>
            </w:r>
            <w:r>
              <w:rPr>
                <w:rFonts w:hint="eastAsia" w:ascii="宋体" w:hAnsi="宋体"/>
                <w:color w:val="auto"/>
                <w:kern w:val="0"/>
                <w:sz w:val="21"/>
                <w:szCs w:val="21"/>
                <w:highlight w:val="none"/>
                <w:lang w:val="zh-CN"/>
              </w:rPr>
              <w:t>。</w:t>
            </w:r>
          </w:p>
        </w:tc>
      </w:tr>
      <w:tr w14:paraId="3EBB6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43103436">
            <w:pPr>
              <w:tabs>
                <w:tab w:val="left" w:pos="616"/>
              </w:tabs>
              <w:spacing w:line="276" w:lineRule="auto"/>
              <w:rPr>
                <w:rFonts w:ascii="宋体" w:hAnsi="宋体"/>
                <w:b/>
                <w:color w:val="auto"/>
                <w:kern w:val="0"/>
                <w:sz w:val="21"/>
                <w:szCs w:val="21"/>
                <w:highlight w:val="none"/>
                <w:lang w:val="zh-CN"/>
              </w:rPr>
            </w:pPr>
          </w:p>
        </w:tc>
        <w:tc>
          <w:tcPr>
            <w:tcW w:w="851" w:type="dxa"/>
            <w:vMerge w:val="continue"/>
            <w:vAlign w:val="center"/>
          </w:tcPr>
          <w:p w14:paraId="6CD5E908">
            <w:pPr>
              <w:tabs>
                <w:tab w:val="left" w:pos="616"/>
              </w:tabs>
              <w:spacing w:line="276" w:lineRule="auto"/>
              <w:rPr>
                <w:rFonts w:ascii="宋体" w:hAnsi="宋体"/>
                <w:b/>
                <w:color w:val="auto"/>
                <w:kern w:val="0"/>
                <w:sz w:val="21"/>
                <w:szCs w:val="21"/>
                <w:highlight w:val="none"/>
                <w:lang w:val="zh-CN"/>
              </w:rPr>
            </w:pPr>
          </w:p>
        </w:tc>
        <w:tc>
          <w:tcPr>
            <w:tcW w:w="2835" w:type="dxa"/>
            <w:vAlign w:val="center"/>
          </w:tcPr>
          <w:p w14:paraId="71195E1F">
            <w:pPr>
              <w:adjustRightInd w:val="0"/>
              <w:snapToGrid w:val="0"/>
              <w:spacing w:line="276" w:lineRule="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1.5参加政府采购活动前三年内，在经营活动中没有重大违法记录；</w:t>
            </w:r>
          </w:p>
        </w:tc>
        <w:tc>
          <w:tcPr>
            <w:tcW w:w="5518" w:type="dxa"/>
            <w:vAlign w:val="center"/>
          </w:tcPr>
          <w:p w14:paraId="566B418F">
            <w:pPr>
              <w:tabs>
                <w:tab w:val="left" w:pos="616"/>
              </w:tabs>
              <w:rPr>
                <w:rFonts w:ascii="宋体" w:hAnsi="宋体"/>
                <w:color w:val="auto"/>
                <w:kern w:val="0"/>
                <w:sz w:val="21"/>
                <w:szCs w:val="21"/>
                <w:highlight w:val="none"/>
              </w:rPr>
            </w:pPr>
            <w:r>
              <w:rPr>
                <w:rFonts w:hint="eastAsia" w:ascii="宋体" w:hAnsi="宋体"/>
                <w:color w:val="auto"/>
                <w:kern w:val="0"/>
                <w:sz w:val="21"/>
                <w:szCs w:val="21"/>
                <w:highlight w:val="none"/>
              </w:rPr>
              <w:t>提供</w:t>
            </w:r>
            <w:r>
              <w:rPr>
                <w:rFonts w:ascii="宋体" w:hAnsi="宋体"/>
                <w:color w:val="auto"/>
                <w:kern w:val="0"/>
                <w:sz w:val="21"/>
                <w:szCs w:val="21"/>
                <w:highlight w:val="none"/>
              </w:rPr>
              <w:t>无</w:t>
            </w:r>
            <w:r>
              <w:rPr>
                <w:rFonts w:hint="eastAsia" w:ascii="宋体" w:hAnsi="宋体" w:cs="宋体"/>
                <w:color w:val="auto"/>
                <w:kern w:val="0"/>
                <w:sz w:val="21"/>
                <w:szCs w:val="21"/>
                <w:highlight w:val="none"/>
              </w:rPr>
              <w:t>重大违法记录声明函。</w:t>
            </w:r>
          </w:p>
        </w:tc>
      </w:tr>
      <w:tr w14:paraId="220DE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1BE9921E">
            <w:pPr>
              <w:tabs>
                <w:tab w:val="left" w:pos="616"/>
              </w:tabs>
              <w:spacing w:line="276" w:lineRule="auto"/>
              <w:rPr>
                <w:rFonts w:ascii="宋体" w:hAnsi="宋体"/>
                <w:b/>
                <w:color w:val="auto"/>
                <w:kern w:val="0"/>
                <w:sz w:val="21"/>
                <w:szCs w:val="21"/>
                <w:highlight w:val="none"/>
              </w:rPr>
            </w:pPr>
          </w:p>
        </w:tc>
        <w:tc>
          <w:tcPr>
            <w:tcW w:w="851" w:type="dxa"/>
            <w:vMerge w:val="continue"/>
            <w:vAlign w:val="center"/>
          </w:tcPr>
          <w:p w14:paraId="6289EBB0">
            <w:pPr>
              <w:tabs>
                <w:tab w:val="left" w:pos="616"/>
              </w:tabs>
              <w:spacing w:line="276" w:lineRule="auto"/>
              <w:rPr>
                <w:rFonts w:ascii="宋体" w:hAnsi="宋体"/>
                <w:b/>
                <w:color w:val="auto"/>
                <w:kern w:val="0"/>
                <w:sz w:val="21"/>
                <w:szCs w:val="21"/>
                <w:highlight w:val="none"/>
              </w:rPr>
            </w:pPr>
          </w:p>
        </w:tc>
        <w:tc>
          <w:tcPr>
            <w:tcW w:w="2835" w:type="dxa"/>
            <w:vAlign w:val="center"/>
          </w:tcPr>
          <w:p w14:paraId="17E821E0">
            <w:pPr>
              <w:adjustRightInd w:val="0"/>
              <w:snapToGrid w:val="0"/>
              <w:spacing w:line="276" w:lineRule="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1.6 法律、行政法规规定的其他条件。</w:t>
            </w:r>
          </w:p>
        </w:tc>
        <w:tc>
          <w:tcPr>
            <w:tcW w:w="5518" w:type="dxa"/>
            <w:vAlign w:val="center"/>
          </w:tcPr>
          <w:p w14:paraId="4C72D6C4">
            <w:pPr>
              <w:tabs>
                <w:tab w:val="left" w:pos="616"/>
              </w:tabs>
              <w:rPr>
                <w:rFonts w:ascii="宋体" w:hAnsi="宋体"/>
                <w:color w:val="auto"/>
                <w:kern w:val="0"/>
                <w:sz w:val="21"/>
                <w:szCs w:val="21"/>
                <w:highlight w:val="none"/>
                <w:lang w:val="zh-CN"/>
              </w:rPr>
            </w:pPr>
            <w:r>
              <w:rPr>
                <w:rFonts w:hint="eastAsia" w:ascii="宋体" w:hAnsi="宋体"/>
                <w:color w:val="auto"/>
                <w:kern w:val="0"/>
                <w:sz w:val="21"/>
                <w:szCs w:val="21"/>
                <w:highlight w:val="none"/>
                <w:lang w:val="zh-CN"/>
              </w:rPr>
              <w:t>国家对生产和销售相关产品或提供相关服务有专门法律、行政法规规定的，则必须提供取得国家有关主管部门行政许可的证明材料（如无</w:t>
            </w:r>
            <w:r>
              <w:rPr>
                <w:rFonts w:ascii="宋体" w:hAnsi="宋体"/>
                <w:color w:val="auto"/>
                <w:kern w:val="0"/>
                <w:sz w:val="21"/>
                <w:szCs w:val="21"/>
                <w:highlight w:val="none"/>
                <w:lang w:val="zh-CN"/>
              </w:rPr>
              <w:t>相关规定</w:t>
            </w:r>
            <w:r>
              <w:rPr>
                <w:rFonts w:hint="eastAsia" w:ascii="宋体" w:hAnsi="宋体"/>
                <w:color w:val="auto"/>
                <w:kern w:val="0"/>
                <w:sz w:val="21"/>
                <w:szCs w:val="21"/>
                <w:highlight w:val="none"/>
                <w:lang w:val="zh-CN"/>
              </w:rPr>
              <w:t>则</w:t>
            </w:r>
            <w:r>
              <w:rPr>
                <w:rFonts w:ascii="宋体" w:hAnsi="宋体"/>
                <w:color w:val="auto"/>
                <w:kern w:val="0"/>
                <w:sz w:val="21"/>
                <w:szCs w:val="21"/>
                <w:highlight w:val="none"/>
                <w:lang w:val="zh-CN"/>
              </w:rPr>
              <w:t>无需提供</w:t>
            </w:r>
            <w:r>
              <w:rPr>
                <w:rFonts w:hint="eastAsia" w:ascii="宋体" w:hAnsi="宋体"/>
                <w:color w:val="auto"/>
                <w:kern w:val="0"/>
                <w:sz w:val="21"/>
                <w:szCs w:val="21"/>
                <w:highlight w:val="none"/>
                <w:lang w:val="zh-CN"/>
              </w:rPr>
              <w:t>）。</w:t>
            </w:r>
          </w:p>
        </w:tc>
      </w:tr>
      <w:tr w14:paraId="15924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4B686D27">
            <w:pPr>
              <w:adjustRightInd w:val="0"/>
              <w:snapToGrid w:val="0"/>
              <w:spacing w:line="276" w:lineRule="auto"/>
              <w:ind w:left="210" w:hanging="210" w:hangingChars="100"/>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p>
        </w:tc>
        <w:tc>
          <w:tcPr>
            <w:tcW w:w="3686" w:type="dxa"/>
            <w:gridSpan w:val="2"/>
            <w:vAlign w:val="center"/>
          </w:tcPr>
          <w:p w14:paraId="61448BCC">
            <w:pPr>
              <w:rPr>
                <w:rFonts w:ascii="宋体" w:hAnsi="宋体"/>
                <w:color w:val="auto"/>
                <w:kern w:val="0"/>
                <w:sz w:val="21"/>
                <w:szCs w:val="21"/>
                <w:highlight w:val="none"/>
              </w:rPr>
            </w:pPr>
            <w:r>
              <w:rPr>
                <w:rFonts w:hint="eastAsia"/>
                <w:color w:val="auto"/>
                <w:sz w:val="21"/>
                <w:szCs w:val="21"/>
                <w:highlight w:val="none"/>
              </w:rPr>
              <w:t>参加政府采购活动未被列入“信用中国”网站(www.creditchina.gov.cn)失信被执行人、重大税收违法失信主体、政府采购严重违法失信行为记录名单和“中国政府采购”网站（www.ccgp.gov.cn）政府采购严重违法失信行为记录名单等。</w:t>
            </w:r>
          </w:p>
        </w:tc>
        <w:tc>
          <w:tcPr>
            <w:tcW w:w="5518" w:type="dxa"/>
            <w:vAlign w:val="center"/>
          </w:tcPr>
          <w:p w14:paraId="6AE3FAAA">
            <w:pPr>
              <w:pStyle w:val="36"/>
              <w:ind w:left="0" w:firstLine="0"/>
              <w:rPr>
                <w:rFonts w:ascii="宋体" w:hAnsi="宋体"/>
                <w:color w:val="auto"/>
                <w:sz w:val="21"/>
                <w:szCs w:val="21"/>
                <w:highlight w:val="none"/>
                <w:lang w:val="zh-CN"/>
              </w:rPr>
            </w:pPr>
            <w:r>
              <w:rPr>
                <w:color w:val="auto"/>
                <w:sz w:val="21"/>
                <w:szCs w:val="21"/>
                <w:highlight w:val="none"/>
              </w:rPr>
              <w:t>由</w:t>
            </w:r>
            <w:r>
              <w:rPr>
                <w:rFonts w:hint="eastAsia"/>
                <w:color w:val="auto"/>
                <w:sz w:val="21"/>
                <w:szCs w:val="21"/>
                <w:highlight w:val="none"/>
                <w:lang w:eastAsia="zh-CN"/>
              </w:rPr>
              <w:t>供应商</w:t>
            </w:r>
            <w:r>
              <w:rPr>
                <w:color w:val="auto"/>
                <w:sz w:val="21"/>
                <w:szCs w:val="21"/>
                <w:highlight w:val="none"/>
              </w:rPr>
              <w:t>自行提供，</w:t>
            </w:r>
            <w:r>
              <w:rPr>
                <w:rFonts w:hint="eastAsia" w:ascii="宋体" w:hAnsi="宋体"/>
                <w:color w:val="auto"/>
                <w:kern w:val="0"/>
                <w:sz w:val="21"/>
                <w:szCs w:val="21"/>
                <w:highlight w:val="none"/>
              </w:rPr>
              <w:t>以</w:t>
            </w:r>
            <w:r>
              <w:rPr>
                <w:rFonts w:hint="eastAsia" w:ascii="宋体" w:hAnsi="宋体"/>
                <w:color w:val="auto"/>
                <w:kern w:val="0"/>
                <w:sz w:val="21"/>
                <w:szCs w:val="21"/>
                <w:highlight w:val="none"/>
                <w:lang w:val="zh-CN"/>
              </w:rPr>
              <w:t>采购代理机构</w:t>
            </w:r>
            <w:r>
              <w:rPr>
                <w:rFonts w:hint="eastAsia" w:ascii="宋体" w:hAnsi="宋体"/>
                <w:color w:val="auto"/>
                <w:kern w:val="0"/>
                <w:sz w:val="21"/>
                <w:szCs w:val="21"/>
                <w:highlight w:val="none"/>
              </w:rPr>
              <w:t>评审现场时</w:t>
            </w:r>
            <w:r>
              <w:rPr>
                <w:rFonts w:hint="eastAsia" w:ascii="宋体" w:hAnsi="宋体"/>
                <w:color w:val="auto"/>
                <w:kern w:val="0"/>
                <w:sz w:val="21"/>
                <w:szCs w:val="21"/>
                <w:highlight w:val="none"/>
                <w:lang w:val="zh-CN"/>
              </w:rPr>
              <w:t>查询</w:t>
            </w:r>
            <w:r>
              <w:rPr>
                <w:rFonts w:hint="eastAsia" w:ascii="宋体" w:hAnsi="宋体"/>
                <w:color w:val="auto"/>
                <w:kern w:val="0"/>
                <w:sz w:val="21"/>
                <w:szCs w:val="21"/>
                <w:highlight w:val="none"/>
              </w:rPr>
              <w:t>为准</w:t>
            </w:r>
            <w:r>
              <w:rPr>
                <w:rFonts w:hint="eastAsia" w:ascii="宋体" w:hAnsi="宋体"/>
                <w:color w:val="auto"/>
                <w:kern w:val="0"/>
                <w:sz w:val="21"/>
                <w:szCs w:val="21"/>
                <w:highlight w:val="none"/>
                <w:lang w:val="zh-CN"/>
              </w:rPr>
              <w:t>。</w:t>
            </w:r>
          </w:p>
        </w:tc>
      </w:tr>
      <w:tr w14:paraId="08390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69F752BD">
            <w:pPr>
              <w:adjustRightInd w:val="0"/>
              <w:snapToGrid w:val="0"/>
              <w:spacing w:line="276" w:lineRule="auto"/>
              <w:ind w:left="210" w:hanging="210" w:hangingChars="100"/>
              <w:rPr>
                <w:rFonts w:ascii="宋体" w:hAnsi="宋体" w:cs="宋体"/>
                <w:color w:val="auto"/>
                <w:kern w:val="0"/>
                <w:sz w:val="21"/>
                <w:szCs w:val="21"/>
                <w:highlight w:val="none"/>
              </w:rPr>
            </w:pPr>
            <w:r>
              <w:rPr>
                <w:rFonts w:hint="eastAsia" w:ascii="宋体" w:hAnsi="宋体" w:cs="宋体"/>
                <w:color w:val="auto"/>
                <w:kern w:val="0"/>
                <w:sz w:val="21"/>
                <w:szCs w:val="21"/>
                <w:highlight w:val="none"/>
              </w:rPr>
              <w:t>3</w:t>
            </w:r>
          </w:p>
        </w:tc>
        <w:tc>
          <w:tcPr>
            <w:tcW w:w="3686" w:type="dxa"/>
            <w:gridSpan w:val="2"/>
            <w:vAlign w:val="center"/>
          </w:tcPr>
          <w:p w14:paraId="474EE199">
            <w:pPr>
              <w:rPr>
                <w:rFonts w:ascii="宋体" w:hAnsi="宋体"/>
                <w:color w:val="auto"/>
                <w:kern w:val="0"/>
                <w:sz w:val="21"/>
                <w:szCs w:val="21"/>
                <w:highlight w:val="none"/>
              </w:rPr>
            </w:pPr>
            <w:r>
              <w:rPr>
                <w:rFonts w:hint="eastAsia" w:ascii="宋体" w:hAnsi="宋体"/>
                <w:color w:val="auto"/>
                <w:kern w:val="0"/>
                <w:sz w:val="21"/>
                <w:szCs w:val="21"/>
                <w:highlight w:val="none"/>
              </w:rPr>
              <w:t>不存在单位负责人为同一人或者存在直接控股、管理关系的不同</w:t>
            </w:r>
            <w:r>
              <w:rPr>
                <w:rFonts w:hint="eastAsia" w:ascii="宋体" w:hAnsi="宋体"/>
                <w:color w:val="auto"/>
                <w:kern w:val="0"/>
                <w:sz w:val="21"/>
                <w:szCs w:val="21"/>
                <w:highlight w:val="none"/>
                <w:lang w:eastAsia="zh-CN"/>
              </w:rPr>
              <w:t>供应商</w:t>
            </w:r>
            <w:r>
              <w:rPr>
                <w:rFonts w:hint="eastAsia" w:ascii="宋体" w:hAnsi="宋体"/>
                <w:color w:val="auto"/>
                <w:kern w:val="0"/>
                <w:sz w:val="21"/>
                <w:szCs w:val="21"/>
                <w:highlight w:val="none"/>
              </w:rPr>
              <w:t>，参加本项目同一合同项下的政府采购活动情况。不存在为本采购项目提供整体设计、规范编制或者项目管理、监理、检测等服务的，再参加本项目的其他招标采购活动情况。</w:t>
            </w:r>
          </w:p>
        </w:tc>
        <w:tc>
          <w:tcPr>
            <w:tcW w:w="5518" w:type="dxa"/>
            <w:vAlign w:val="center"/>
          </w:tcPr>
          <w:p w14:paraId="50EB8E35">
            <w:pPr>
              <w:tabs>
                <w:tab w:val="left" w:pos="616"/>
              </w:tabs>
              <w:rPr>
                <w:rFonts w:ascii="宋体" w:hAnsi="宋体"/>
                <w:color w:val="auto"/>
                <w:kern w:val="0"/>
                <w:sz w:val="21"/>
                <w:szCs w:val="21"/>
                <w:highlight w:val="none"/>
                <w:lang w:val="zh-CN"/>
              </w:rPr>
            </w:pPr>
            <w:r>
              <w:rPr>
                <w:rFonts w:hint="eastAsia" w:ascii="宋体" w:hAnsi="宋体"/>
                <w:color w:val="auto"/>
                <w:kern w:val="0"/>
                <w:sz w:val="21"/>
                <w:szCs w:val="21"/>
                <w:highlight w:val="none"/>
                <w:lang w:val="zh-CN"/>
              </w:rPr>
              <w:t>由供应商自行提供。</w:t>
            </w:r>
          </w:p>
        </w:tc>
      </w:tr>
      <w:tr w14:paraId="51BBF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099ADD07">
            <w:pPr>
              <w:adjustRightInd w:val="0"/>
              <w:snapToGrid w:val="0"/>
              <w:spacing w:line="276" w:lineRule="auto"/>
              <w:ind w:left="210" w:hanging="210" w:hangingChars="100"/>
              <w:rPr>
                <w:rFonts w:ascii="宋体" w:hAnsi="宋体" w:cs="宋体"/>
                <w:color w:val="auto"/>
                <w:kern w:val="0"/>
                <w:sz w:val="21"/>
                <w:szCs w:val="21"/>
                <w:highlight w:val="none"/>
              </w:rPr>
            </w:pPr>
            <w:r>
              <w:rPr>
                <w:rFonts w:hint="eastAsia" w:ascii="宋体" w:hAnsi="宋体" w:cs="宋体"/>
                <w:color w:val="auto"/>
                <w:kern w:val="0"/>
                <w:sz w:val="21"/>
                <w:szCs w:val="21"/>
                <w:highlight w:val="none"/>
              </w:rPr>
              <w:t>4</w:t>
            </w:r>
          </w:p>
        </w:tc>
        <w:tc>
          <w:tcPr>
            <w:tcW w:w="3686" w:type="dxa"/>
            <w:gridSpan w:val="2"/>
            <w:vAlign w:val="center"/>
          </w:tcPr>
          <w:p w14:paraId="7291F4C8">
            <w:pPr>
              <w:rPr>
                <w:rFonts w:ascii="宋体" w:hAnsi="宋体"/>
                <w:color w:val="auto"/>
                <w:kern w:val="0"/>
                <w:sz w:val="21"/>
                <w:szCs w:val="21"/>
                <w:highlight w:val="none"/>
              </w:rPr>
            </w:pPr>
            <w:r>
              <w:rPr>
                <w:rFonts w:hint="eastAsia" w:ascii="宋体" w:hAnsi="宋体"/>
                <w:color w:val="auto"/>
                <w:kern w:val="0"/>
                <w:sz w:val="21"/>
                <w:szCs w:val="21"/>
                <w:highlight w:val="none"/>
              </w:rPr>
              <w:t>符合</w:t>
            </w:r>
            <w:r>
              <w:rPr>
                <w:rFonts w:hint="eastAsia" w:ascii="宋体" w:hAnsi="宋体"/>
                <w:color w:val="auto"/>
                <w:kern w:val="0"/>
                <w:sz w:val="21"/>
                <w:szCs w:val="21"/>
                <w:highlight w:val="none"/>
                <w:lang w:val="en-US" w:eastAsia="zh-CN"/>
              </w:rPr>
              <w:t>单一来源采购文件</w:t>
            </w:r>
            <w:r>
              <w:rPr>
                <w:rFonts w:hint="eastAsia" w:ascii="宋体" w:hAnsi="宋体"/>
                <w:color w:val="auto"/>
                <w:kern w:val="0"/>
                <w:sz w:val="21"/>
                <w:szCs w:val="21"/>
                <w:highlight w:val="none"/>
              </w:rPr>
              <w:t>第一章第二条对</w:t>
            </w:r>
            <w:r>
              <w:rPr>
                <w:rFonts w:hint="eastAsia" w:ascii="宋体" w:hAnsi="宋体"/>
                <w:color w:val="auto"/>
                <w:kern w:val="0"/>
                <w:sz w:val="21"/>
                <w:szCs w:val="21"/>
                <w:highlight w:val="none"/>
                <w:lang w:eastAsia="zh-CN"/>
              </w:rPr>
              <w:t>供应商</w:t>
            </w:r>
            <w:r>
              <w:rPr>
                <w:rFonts w:hint="eastAsia" w:ascii="宋体" w:hAnsi="宋体"/>
                <w:color w:val="auto"/>
                <w:kern w:val="0"/>
                <w:sz w:val="21"/>
                <w:szCs w:val="21"/>
                <w:highlight w:val="none"/>
              </w:rPr>
              <w:t>或投标货物的</w:t>
            </w:r>
            <w:r>
              <w:rPr>
                <w:rFonts w:hint="eastAsia" w:ascii="宋体" w:hAnsi="宋体" w:cs="宋体"/>
                <w:color w:val="auto"/>
                <w:kern w:val="0"/>
                <w:sz w:val="21"/>
                <w:szCs w:val="21"/>
                <w:highlight w:val="none"/>
              </w:rPr>
              <w:t>其他</w:t>
            </w:r>
            <w:r>
              <w:rPr>
                <w:rFonts w:hint="eastAsia" w:ascii="宋体" w:hAnsi="宋体"/>
                <w:color w:val="auto"/>
                <w:kern w:val="0"/>
                <w:sz w:val="21"/>
                <w:szCs w:val="21"/>
                <w:highlight w:val="none"/>
              </w:rPr>
              <w:t>特定资格要求。</w:t>
            </w:r>
          </w:p>
        </w:tc>
        <w:tc>
          <w:tcPr>
            <w:tcW w:w="5518" w:type="dxa"/>
            <w:vAlign w:val="center"/>
          </w:tcPr>
          <w:p w14:paraId="21C94F81">
            <w:pPr>
              <w:tabs>
                <w:tab w:val="left" w:pos="616"/>
              </w:tabs>
              <w:rPr>
                <w:rFonts w:ascii="宋体" w:hAnsi="宋体"/>
                <w:color w:val="auto"/>
                <w:kern w:val="0"/>
                <w:sz w:val="21"/>
                <w:szCs w:val="21"/>
                <w:highlight w:val="none"/>
                <w:lang w:val="zh-CN"/>
              </w:rPr>
            </w:pPr>
            <w:r>
              <w:rPr>
                <w:rFonts w:hint="eastAsia" w:ascii="宋体" w:hAnsi="宋体"/>
                <w:color w:val="auto"/>
                <w:kern w:val="0"/>
                <w:sz w:val="21"/>
                <w:szCs w:val="21"/>
                <w:highlight w:val="none"/>
                <w:lang w:val="zh-CN"/>
              </w:rPr>
              <w:t>按</w:t>
            </w:r>
            <w:r>
              <w:rPr>
                <w:rFonts w:hint="eastAsia" w:ascii="宋体" w:hAnsi="宋体"/>
                <w:color w:val="auto"/>
                <w:kern w:val="0"/>
                <w:sz w:val="21"/>
                <w:szCs w:val="21"/>
                <w:highlight w:val="none"/>
                <w:lang w:val="en-US" w:eastAsia="zh-CN"/>
              </w:rPr>
              <w:t>单一来源采购文件</w:t>
            </w:r>
            <w:r>
              <w:rPr>
                <w:rFonts w:ascii="宋体" w:hAnsi="宋体"/>
                <w:color w:val="auto"/>
                <w:kern w:val="0"/>
                <w:sz w:val="21"/>
                <w:szCs w:val="21"/>
                <w:highlight w:val="none"/>
                <w:lang w:val="zh-CN"/>
              </w:rPr>
              <w:t>要求提供</w:t>
            </w:r>
            <w:r>
              <w:rPr>
                <w:rFonts w:hint="eastAsia" w:ascii="宋体" w:hAnsi="宋体"/>
                <w:color w:val="auto"/>
                <w:kern w:val="0"/>
                <w:sz w:val="21"/>
                <w:szCs w:val="21"/>
                <w:highlight w:val="none"/>
                <w:lang w:val="zh-CN"/>
              </w:rPr>
              <w:t>。</w:t>
            </w:r>
          </w:p>
        </w:tc>
      </w:tr>
      <w:tr w14:paraId="56CF3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54469B03">
            <w:pPr>
              <w:adjustRightInd w:val="0"/>
              <w:snapToGrid w:val="0"/>
              <w:spacing w:line="276" w:lineRule="auto"/>
              <w:ind w:left="210" w:hanging="210" w:hangingChars="100"/>
              <w:rPr>
                <w:rFonts w:ascii="宋体" w:hAnsi="宋体"/>
                <w:color w:val="auto"/>
                <w:kern w:val="0"/>
                <w:sz w:val="21"/>
                <w:szCs w:val="21"/>
                <w:highlight w:val="none"/>
              </w:rPr>
            </w:pPr>
            <w:r>
              <w:rPr>
                <w:rFonts w:hint="eastAsia" w:ascii="宋体" w:hAnsi="宋体"/>
                <w:color w:val="auto"/>
                <w:kern w:val="0"/>
                <w:sz w:val="21"/>
                <w:szCs w:val="21"/>
                <w:highlight w:val="none"/>
              </w:rPr>
              <w:t>5</w:t>
            </w:r>
          </w:p>
        </w:tc>
        <w:tc>
          <w:tcPr>
            <w:tcW w:w="3686" w:type="dxa"/>
            <w:gridSpan w:val="2"/>
            <w:vAlign w:val="center"/>
          </w:tcPr>
          <w:p w14:paraId="2F0C2397">
            <w:pPr>
              <w:rPr>
                <w:rFonts w:ascii="宋体" w:hAnsi="宋体"/>
                <w:color w:val="auto"/>
                <w:kern w:val="0"/>
                <w:sz w:val="21"/>
                <w:szCs w:val="21"/>
                <w:highlight w:val="none"/>
              </w:rPr>
            </w:pPr>
            <w:r>
              <w:rPr>
                <w:rFonts w:hint="eastAsia" w:ascii="宋体" w:hAnsi="宋体"/>
                <w:color w:val="auto"/>
                <w:kern w:val="0"/>
                <w:sz w:val="21"/>
                <w:szCs w:val="21"/>
                <w:highlight w:val="none"/>
              </w:rPr>
              <w:t>符合</w:t>
            </w:r>
            <w:r>
              <w:rPr>
                <w:rFonts w:hint="eastAsia" w:ascii="宋体" w:hAnsi="宋体"/>
                <w:color w:val="auto"/>
                <w:kern w:val="0"/>
                <w:sz w:val="21"/>
                <w:szCs w:val="21"/>
                <w:highlight w:val="none"/>
                <w:lang w:val="en-US" w:eastAsia="zh-CN"/>
              </w:rPr>
              <w:t>单一来源采购文件</w:t>
            </w:r>
            <w:r>
              <w:rPr>
                <w:rFonts w:hint="eastAsia" w:ascii="宋体" w:hAnsi="宋体"/>
                <w:color w:val="auto"/>
                <w:kern w:val="0"/>
                <w:sz w:val="21"/>
                <w:szCs w:val="21"/>
                <w:highlight w:val="none"/>
              </w:rPr>
              <w:t>第一章第二条关于落实政府采购政策资格要求。</w:t>
            </w:r>
          </w:p>
        </w:tc>
        <w:tc>
          <w:tcPr>
            <w:tcW w:w="5518" w:type="dxa"/>
            <w:vAlign w:val="center"/>
          </w:tcPr>
          <w:p w14:paraId="619F01A1">
            <w:pPr>
              <w:tabs>
                <w:tab w:val="left" w:pos="616"/>
              </w:tabs>
              <w:rPr>
                <w:rFonts w:hint="eastAsia" w:ascii="宋体" w:hAnsi="宋体" w:eastAsia="宋体"/>
                <w:color w:val="auto"/>
                <w:kern w:val="0"/>
                <w:sz w:val="21"/>
                <w:szCs w:val="21"/>
                <w:highlight w:val="none"/>
                <w:lang w:val="zh-CN" w:eastAsia="zh-CN"/>
              </w:rPr>
            </w:pPr>
            <w:r>
              <w:rPr>
                <w:rFonts w:hint="eastAsia" w:ascii="宋体" w:hAnsi="宋体"/>
                <w:color w:val="auto"/>
                <w:kern w:val="0"/>
                <w:sz w:val="21"/>
                <w:szCs w:val="21"/>
                <w:highlight w:val="none"/>
                <w:lang w:val="en-US" w:eastAsia="zh-CN"/>
              </w:rPr>
              <w:t>/</w:t>
            </w:r>
          </w:p>
        </w:tc>
      </w:tr>
      <w:tr w14:paraId="51BFE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665B78B4">
            <w:pPr>
              <w:adjustRightInd w:val="0"/>
              <w:snapToGrid w:val="0"/>
              <w:spacing w:line="276" w:lineRule="auto"/>
              <w:rPr>
                <w:rFonts w:ascii="宋体" w:hAnsi="宋体"/>
                <w:color w:val="auto"/>
                <w:kern w:val="0"/>
                <w:sz w:val="21"/>
                <w:szCs w:val="21"/>
                <w:highlight w:val="none"/>
              </w:rPr>
            </w:pPr>
            <w:r>
              <w:rPr>
                <w:rFonts w:hint="eastAsia" w:ascii="宋体" w:hAnsi="宋体"/>
                <w:color w:val="auto"/>
                <w:kern w:val="0"/>
                <w:sz w:val="21"/>
                <w:szCs w:val="21"/>
                <w:highlight w:val="none"/>
              </w:rPr>
              <w:t>6</w:t>
            </w:r>
          </w:p>
        </w:tc>
        <w:tc>
          <w:tcPr>
            <w:tcW w:w="3686" w:type="dxa"/>
            <w:gridSpan w:val="2"/>
            <w:vAlign w:val="center"/>
          </w:tcPr>
          <w:p w14:paraId="55B3DBDB">
            <w:pPr>
              <w:rPr>
                <w:rFonts w:ascii="宋体" w:hAnsi="宋体"/>
                <w:color w:val="auto"/>
                <w:kern w:val="0"/>
                <w:sz w:val="21"/>
                <w:szCs w:val="21"/>
                <w:highlight w:val="none"/>
              </w:rPr>
            </w:pPr>
            <w:r>
              <w:rPr>
                <w:rFonts w:hint="eastAsia" w:ascii="宋体" w:hAnsi="宋体"/>
                <w:color w:val="auto"/>
                <w:kern w:val="0"/>
                <w:sz w:val="21"/>
                <w:szCs w:val="21"/>
                <w:highlight w:val="none"/>
              </w:rPr>
              <w:t>符合</w:t>
            </w:r>
            <w:r>
              <w:rPr>
                <w:rFonts w:hint="eastAsia" w:ascii="宋体" w:hAnsi="宋体"/>
                <w:color w:val="auto"/>
                <w:kern w:val="0"/>
                <w:sz w:val="21"/>
                <w:szCs w:val="21"/>
                <w:highlight w:val="none"/>
                <w:lang w:val="en-US" w:eastAsia="zh-CN"/>
              </w:rPr>
              <w:t>单一来源采购文件</w:t>
            </w:r>
            <w:r>
              <w:rPr>
                <w:rFonts w:hint="eastAsia" w:ascii="宋体" w:hAnsi="宋体"/>
                <w:color w:val="auto"/>
                <w:kern w:val="0"/>
                <w:sz w:val="21"/>
                <w:szCs w:val="21"/>
                <w:highlight w:val="none"/>
              </w:rPr>
              <w:t>对联合体的规定。</w:t>
            </w:r>
          </w:p>
        </w:tc>
        <w:tc>
          <w:tcPr>
            <w:tcW w:w="5518" w:type="dxa"/>
            <w:vAlign w:val="center"/>
          </w:tcPr>
          <w:p w14:paraId="6436F46C">
            <w:pPr>
              <w:rPr>
                <w:rFonts w:hint="eastAsia" w:ascii="宋体" w:hAnsi="宋体" w:eastAsia="宋体"/>
                <w:color w:val="auto"/>
                <w:kern w:val="0"/>
                <w:sz w:val="21"/>
                <w:szCs w:val="21"/>
                <w:highlight w:val="none"/>
                <w:lang w:val="zh-CN" w:eastAsia="zh-CN"/>
              </w:rPr>
            </w:pPr>
            <w:r>
              <w:rPr>
                <w:rFonts w:hint="eastAsia" w:ascii="宋体" w:hAnsi="宋体"/>
                <w:color w:val="auto"/>
                <w:kern w:val="0"/>
                <w:sz w:val="21"/>
                <w:szCs w:val="21"/>
                <w:highlight w:val="none"/>
                <w:lang w:val="en-US" w:eastAsia="zh-CN"/>
              </w:rPr>
              <w:t>/</w:t>
            </w:r>
          </w:p>
        </w:tc>
      </w:tr>
    </w:tbl>
    <w:p w14:paraId="685070D5">
      <w:pPr>
        <w:widowControl w:val="0"/>
        <w:adjustRightInd w:val="0"/>
        <w:spacing w:after="0" w:line="240" w:lineRule="auto"/>
        <w:ind w:left="249"/>
        <w:jc w:val="both"/>
        <w:rPr>
          <w:rFonts w:ascii="宋体" w:hAnsi="宋体"/>
          <w:color w:val="auto"/>
          <w:sz w:val="21"/>
          <w:szCs w:val="21"/>
          <w:highlight w:val="none"/>
          <w:lang w:val="zh-CN"/>
        </w:rPr>
      </w:pPr>
      <w:r>
        <w:rPr>
          <w:rFonts w:hint="eastAsia" w:ascii="宋体" w:hAnsi="宋体"/>
          <w:color w:val="auto"/>
          <w:sz w:val="21"/>
          <w:szCs w:val="21"/>
          <w:highlight w:val="none"/>
          <w:lang w:val="zh-CN"/>
        </w:rPr>
        <w:t>说明</w:t>
      </w:r>
      <w:r>
        <w:rPr>
          <w:rFonts w:ascii="宋体" w:hAnsi="宋体"/>
          <w:color w:val="auto"/>
          <w:sz w:val="21"/>
          <w:szCs w:val="21"/>
          <w:highlight w:val="none"/>
          <w:lang w:val="zh-CN"/>
        </w:rPr>
        <w:t>：</w:t>
      </w:r>
      <w:r>
        <w:rPr>
          <w:rFonts w:hint="eastAsia" w:ascii="宋体" w:hAnsi="宋体"/>
          <w:color w:val="auto"/>
          <w:sz w:val="21"/>
          <w:szCs w:val="21"/>
          <w:highlight w:val="none"/>
          <w:lang w:val="zh-CN"/>
        </w:rPr>
        <w:t>响应文件中有任意一条不满足上表要求的将导致其响应无效，不进入下一项评审。</w:t>
      </w:r>
    </w:p>
    <w:p w14:paraId="5D5D98EF">
      <w:pPr>
        <w:pStyle w:val="100"/>
        <w:adjustRightInd w:val="0"/>
        <w:snapToGrid w:val="0"/>
        <w:spacing w:after="0"/>
        <w:rPr>
          <w:rFonts w:ascii="宋体" w:hAnsi="宋体" w:cs="宋体"/>
          <w:b/>
          <w:color w:val="auto"/>
          <w:sz w:val="21"/>
          <w:szCs w:val="21"/>
          <w:highlight w:val="none"/>
        </w:rPr>
      </w:pPr>
    </w:p>
    <w:bookmarkEnd w:id="101"/>
    <w:p w14:paraId="609516B9">
      <w:pPr>
        <w:rPr>
          <w:rFonts w:ascii="宋体" w:hAnsi="宋体" w:cs="宋体"/>
          <w:b/>
          <w:color w:val="auto"/>
          <w:sz w:val="21"/>
          <w:szCs w:val="21"/>
          <w:highlight w:val="none"/>
        </w:rPr>
      </w:pPr>
      <w:r>
        <w:rPr>
          <w:rFonts w:hint="eastAsia" w:ascii="宋体" w:hAnsi="宋体" w:cs="宋体"/>
          <w:b/>
          <w:color w:val="auto"/>
          <w:sz w:val="21"/>
          <w:szCs w:val="21"/>
          <w:highlight w:val="none"/>
        </w:rPr>
        <w:br w:type="page"/>
      </w:r>
    </w:p>
    <w:p w14:paraId="54963B93">
      <w:pPr>
        <w:pStyle w:val="100"/>
        <w:numPr>
          <w:ilvl w:val="1"/>
          <w:numId w:val="32"/>
        </w:numPr>
        <w:adjustRightInd w:val="0"/>
        <w:snapToGrid w:val="0"/>
        <w:spacing w:after="0"/>
        <w:outlineLvl w:val="1"/>
        <w:rPr>
          <w:rFonts w:ascii="宋体" w:hAnsi="宋体" w:cs="宋体"/>
          <w:b/>
          <w:color w:val="auto"/>
          <w:sz w:val="21"/>
          <w:szCs w:val="21"/>
          <w:highlight w:val="none"/>
        </w:rPr>
      </w:pPr>
      <w:r>
        <w:rPr>
          <w:rFonts w:hint="eastAsia" w:ascii="宋体" w:hAnsi="宋体" w:cs="宋体"/>
          <w:b/>
          <w:color w:val="auto"/>
          <w:sz w:val="21"/>
          <w:szCs w:val="21"/>
          <w:highlight w:val="none"/>
        </w:rPr>
        <w:t>符合性审查</w:t>
      </w:r>
    </w:p>
    <w:p w14:paraId="0B71F862">
      <w:pPr>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采购小组依据依据法律、</w:t>
      </w:r>
      <w:r>
        <w:rPr>
          <w:rFonts w:hint="eastAsia" w:ascii="宋体" w:hAnsi="宋体"/>
          <w:bCs/>
          <w:color w:val="auto"/>
          <w:sz w:val="21"/>
          <w:szCs w:val="21"/>
          <w:highlight w:val="none"/>
          <w:lang w:val="zh-CN"/>
        </w:rPr>
        <w:t>法规及</w:t>
      </w:r>
      <w:r>
        <w:rPr>
          <w:rFonts w:hint="eastAsia" w:ascii="宋体" w:hAnsi="宋体" w:cs="宋体"/>
          <w:color w:val="auto"/>
          <w:sz w:val="21"/>
          <w:szCs w:val="21"/>
          <w:highlight w:val="none"/>
        </w:rPr>
        <w:t>采购文件的规定，对资格审查合格供应商的响应文件的有效性、完整性和响应程度进行审查，以确定是否对采购文件的实质性要求作出响应，具体评审因素详见下表。</w:t>
      </w:r>
    </w:p>
    <w:p w14:paraId="3577514D">
      <w:pPr>
        <w:widowControl w:val="0"/>
        <w:adjustRightInd w:val="0"/>
        <w:spacing w:after="0" w:line="240" w:lineRule="auto"/>
        <w:jc w:val="center"/>
        <w:rPr>
          <w:rFonts w:ascii="宋体" w:hAnsi="宋体" w:cs="宋体"/>
          <w:b/>
          <w:color w:val="auto"/>
          <w:sz w:val="21"/>
          <w:szCs w:val="21"/>
          <w:highlight w:val="none"/>
        </w:rPr>
      </w:pPr>
      <w:r>
        <w:rPr>
          <w:rFonts w:hint="eastAsia" w:ascii="宋体" w:hAnsi="宋体" w:cs="宋体"/>
          <w:b/>
          <w:color w:val="auto"/>
          <w:sz w:val="21"/>
          <w:szCs w:val="21"/>
          <w:highlight w:val="none"/>
        </w:rPr>
        <w:t>符合性审查表</w:t>
      </w:r>
    </w:p>
    <w:tbl>
      <w:tblPr>
        <w:tblStyle w:val="37"/>
        <w:tblW w:w="4808" w:type="pct"/>
        <w:tblInd w:w="4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928"/>
        <w:gridCol w:w="4696"/>
      </w:tblGrid>
      <w:tr w14:paraId="64C6F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396" w:type="pct"/>
            <w:vAlign w:val="center"/>
          </w:tcPr>
          <w:p w14:paraId="14BD4E9A">
            <w:pPr>
              <w:snapToGrid w:val="0"/>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序号</w:t>
            </w:r>
          </w:p>
        </w:tc>
        <w:tc>
          <w:tcPr>
            <w:tcW w:w="2096" w:type="pct"/>
            <w:shd w:val="clear" w:color="auto" w:fill="auto"/>
            <w:vAlign w:val="center"/>
          </w:tcPr>
          <w:p w14:paraId="1873ECE9">
            <w:pPr>
              <w:snapToGrid w:val="0"/>
              <w:spacing w:after="0" w:line="240" w:lineRule="auto"/>
              <w:ind w:firstLine="360"/>
              <w:jc w:val="center"/>
              <w:rPr>
                <w:rFonts w:ascii="宋体" w:hAnsi="宋体" w:cs="宋体"/>
                <w:color w:val="auto"/>
                <w:sz w:val="18"/>
                <w:szCs w:val="18"/>
                <w:highlight w:val="none"/>
              </w:rPr>
            </w:pPr>
            <w:r>
              <w:rPr>
                <w:rFonts w:hint="eastAsia" w:ascii="宋体" w:hAnsi="宋体" w:cs="宋体"/>
                <w:color w:val="auto"/>
                <w:sz w:val="18"/>
                <w:szCs w:val="18"/>
                <w:highlight w:val="none"/>
              </w:rPr>
              <w:t>评审内容</w:t>
            </w:r>
          </w:p>
        </w:tc>
        <w:tc>
          <w:tcPr>
            <w:tcW w:w="2506" w:type="pct"/>
            <w:tcBorders>
              <w:top w:val="single" w:color="auto" w:sz="4" w:space="0"/>
              <w:left w:val="single" w:color="auto" w:sz="4" w:space="0"/>
              <w:bottom w:val="single" w:color="auto" w:sz="4" w:space="0"/>
              <w:right w:val="single" w:color="auto" w:sz="4" w:space="0"/>
            </w:tcBorders>
            <w:vAlign w:val="center"/>
          </w:tcPr>
          <w:p w14:paraId="366FBD57">
            <w:pPr>
              <w:snapToGrid w:val="0"/>
              <w:spacing w:after="0" w:line="240" w:lineRule="auto"/>
              <w:ind w:firstLine="360"/>
              <w:jc w:val="center"/>
              <w:rPr>
                <w:rFonts w:ascii="宋体" w:hAnsi="宋体" w:cs="宋体"/>
                <w:color w:val="auto"/>
                <w:sz w:val="18"/>
                <w:szCs w:val="18"/>
                <w:highlight w:val="none"/>
              </w:rPr>
            </w:pPr>
            <w:r>
              <w:rPr>
                <w:rFonts w:hint="eastAsia" w:ascii="宋体" w:hAnsi="宋体" w:cs="宋体"/>
                <w:color w:val="auto"/>
                <w:sz w:val="18"/>
                <w:szCs w:val="18"/>
                <w:highlight w:val="none"/>
              </w:rPr>
              <w:t>评审</w:t>
            </w:r>
            <w:r>
              <w:rPr>
                <w:rFonts w:ascii="宋体" w:hAnsi="宋体" w:cs="宋体"/>
                <w:color w:val="auto"/>
                <w:sz w:val="18"/>
                <w:szCs w:val="18"/>
                <w:highlight w:val="none"/>
              </w:rPr>
              <w:t>标准</w:t>
            </w:r>
          </w:p>
        </w:tc>
      </w:tr>
      <w:tr w14:paraId="77AEF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6" w:type="pct"/>
          </w:tcPr>
          <w:p w14:paraId="0DB4D7C9">
            <w:pPr>
              <w:numPr>
                <w:ilvl w:val="0"/>
                <w:numId w:val="43"/>
              </w:numPr>
              <w:snapToGrid w:val="0"/>
              <w:spacing w:after="0" w:line="240" w:lineRule="auto"/>
              <w:jc w:val="center"/>
              <w:rPr>
                <w:rFonts w:ascii="宋体" w:hAnsi="宋体" w:cs="宋体"/>
                <w:color w:val="auto"/>
                <w:sz w:val="18"/>
                <w:szCs w:val="18"/>
                <w:highlight w:val="none"/>
              </w:rPr>
            </w:pPr>
          </w:p>
        </w:tc>
        <w:tc>
          <w:tcPr>
            <w:tcW w:w="2096" w:type="pct"/>
            <w:shd w:val="clear" w:color="auto" w:fill="auto"/>
            <w:vAlign w:val="center"/>
          </w:tcPr>
          <w:p w14:paraId="39D90167">
            <w:pPr>
              <w:snapToGrid w:val="0"/>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按采购文件要求签署、盖章；</w:t>
            </w:r>
          </w:p>
        </w:tc>
        <w:tc>
          <w:tcPr>
            <w:tcW w:w="2506" w:type="pct"/>
            <w:tcBorders>
              <w:top w:val="single" w:color="auto" w:sz="4" w:space="0"/>
              <w:left w:val="single" w:color="auto" w:sz="4" w:space="0"/>
              <w:bottom w:val="single" w:color="auto" w:sz="4" w:space="0"/>
              <w:right w:val="single" w:color="auto" w:sz="4" w:space="0"/>
            </w:tcBorders>
            <w:vAlign w:val="center"/>
          </w:tcPr>
          <w:p w14:paraId="28E1971C">
            <w:pPr>
              <w:snapToGrid w:val="0"/>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按采购文件要求签署、盖章；</w:t>
            </w:r>
          </w:p>
        </w:tc>
      </w:tr>
      <w:tr w14:paraId="05332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6" w:type="pct"/>
          </w:tcPr>
          <w:p w14:paraId="7788C0AA">
            <w:pPr>
              <w:numPr>
                <w:ilvl w:val="0"/>
                <w:numId w:val="43"/>
              </w:numPr>
              <w:snapToGrid w:val="0"/>
              <w:spacing w:after="0" w:line="240" w:lineRule="auto"/>
              <w:rPr>
                <w:rFonts w:ascii="宋体" w:hAnsi="宋体" w:cs="宋体"/>
                <w:color w:val="auto"/>
                <w:sz w:val="18"/>
                <w:szCs w:val="18"/>
                <w:highlight w:val="none"/>
              </w:rPr>
            </w:pPr>
          </w:p>
        </w:tc>
        <w:tc>
          <w:tcPr>
            <w:tcW w:w="2096" w:type="pct"/>
            <w:shd w:val="clear" w:color="auto" w:fill="auto"/>
            <w:vAlign w:val="center"/>
          </w:tcPr>
          <w:p w14:paraId="0E530825">
            <w:pPr>
              <w:snapToGrid w:val="0"/>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按采购文件要求报价；</w:t>
            </w:r>
          </w:p>
        </w:tc>
        <w:tc>
          <w:tcPr>
            <w:tcW w:w="2506" w:type="pct"/>
            <w:tcBorders>
              <w:top w:val="single" w:color="auto" w:sz="4" w:space="0"/>
              <w:left w:val="single" w:color="auto" w:sz="4" w:space="0"/>
              <w:bottom w:val="single" w:color="auto" w:sz="4" w:space="0"/>
              <w:right w:val="single" w:color="auto" w:sz="4" w:space="0"/>
            </w:tcBorders>
            <w:vAlign w:val="center"/>
          </w:tcPr>
          <w:p w14:paraId="7D090747">
            <w:pPr>
              <w:snapToGrid w:val="0"/>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报价未超限价，不存在缺项、漏项；没有出现两个及以上不同报价或响应方案；</w:t>
            </w:r>
          </w:p>
        </w:tc>
      </w:tr>
      <w:tr w14:paraId="26DB5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6" w:type="pct"/>
          </w:tcPr>
          <w:p w14:paraId="471D2ACA">
            <w:pPr>
              <w:numPr>
                <w:ilvl w:val="0"/>
                <w:numId w:val="43"/>
              </w:numPr>
              <w:snapToGrid w:val="0"/>
              <w:spacing w:after="0" w:line="240" w:lineRule="auto"/>
              <w:rPr>
                <w:rFonts w:ascii="宋体" w:hAnsi="宋体" w:cs="宋体"/>
                <w:color w:val="auto"/>
                <w:sz w:val="18"/>
                <w:szCs w:val="18"/>
                <w:highlight w:val="none"/>
              </w:rPr>
            </w:pPr>
          </w:p>
        </w:tc>
        <w:tc>
          <w:tcPr>
            <w:tcW w:w="2096" w:type="pct"/>
            <w:shd w:val="clear" w:color="auto" w:fill="auto"/>
            <w:vAlign w:val="center"/>
          </w:tcPr>
          <w:p w14:paraId="24D973AA">
            <w:pPr>
              <w:snapToGrid w:val="0"/>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按采购文件要求交纳保证金；</w:t>
            </w:r>
          </w:p>
        </w:tc>
        <w:tc>
          <w:tcPr>
            <w:tcW w:w="2506" w:type="pct"/>
            <w:tcBorders>
              <w:top w:val="single" w:color="auto" w:sz="4" w:space="0"/>
              <w:left w:val="single" w:color="auto" w:sz="4" w:space="0"/>
              <w:bottom w:val="single" w:color="auto" w:sz="4" w:space="0"/>
              <w:right w:val="single" w:color="auto" w:sz="4" w:space="0"/>
            </w:tcBorders>
            <w:vAlign w:val="center"/>
          </w:tcPr>
          <w:p w14:paraId="6599C3F1">
            <w:pPr>
              <w:snapToGrid w:val="0"/>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按采购文件要求交纳保证金；</w:t>
            </w:r>
          </w:p>
        </w:tc>
      </w:tr>
      <w:tr w14:paraId="02FDF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6" w:type="pct"/>
          </w:tcPr>
          <w:p w14:paraId="0B1B914D">
            <w:pPr>
              <w:numPr>
                <w:ilvl w:val="0"/>
                <w:numId w:val="43"/>
              </w:numPr>
              <w:snapToGrid w:val="0"/>
              <w:spacing w:after="0" w:line="240" w:lineRule="auto"/>
              <w:rPr>
                <w:rFonts w:ascii="宋体" w:hAnsi="宋体" w:cs="宋体"/>
                <w:color w:val="auto"/>
                <w:sz w:val="18"/>
                <w:szCs w:val="18"/>
                <w:highlight w:val="none"/>
              </w:rPr>
            </w:pPr>
          </w:p>
        </w:tc>
        <w:tc>
          <w:tcPr>
            <w:tcW w:w="2096" w:type="pct"/>
            <w:shd w:val="clear" w:color="auto" w:fill="auto"/>
            <w:vAlign w:val="center"/>
          </w:tcPr>
          <w:p w14:paraId="0CB6774A">
            <w:pPr>
              <w:snapToGrid w:val="0"/>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服务期符合采购文件要求；</w:t>
            </w:r>
          </w:p>
        </w:tc>
        <w:tc>
          <w:tcPr>
            <w:tcW w:w="2506" w:type="pct"/>
            <w:tcBorders>
              <w:top w:val="single" w:color="auto" w:sz="4" w:space="0"/>
              <w:left w:val="single" w:color="auto" w:sz="4" w:space="0"/>
              <w:bottom w:val="single" w:color="auto" w:sz="4" w:space="0"/>
              <w:right w:val="single" w:color="auto" w:sz="4" w:space="0"/>
            </w:tcBorders>
            <w:vAlign w:val="center"/>
          </w:tcPr>
          <w:p w14:paraId="55A98731">
            <w:pPr>
              <w:snapToGrid w:val="0"/>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服务期符合采购文件要求；</w:t>
            </w:r>
          </w:p>
        </w:tc>
      </w:tr>
      <w:tr w14:paraId="6BE1D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6" w:type="pct"/>
          </w:tcPr>
          <w:p w14:paraId="36189323">
            <w:pPr>
              <w:numPr>
                <w:ilvl w:val="0"/>
                <w:numId w:val="43"/>
              </w:numPr>
              <w:snapToGrid w:val="0"/>
              <w:spacing w:after="0" w:line="240" w:lineRule="auto"/>
              <w:rPr>
                <w:rFonts w:ascii="宋体" w:hAnsi="宋体" w:cs="宋体"/>
                <w:color w:val="auto"/>
                <w:sz w:val="18"/>
                <w:szCs w:val="18"/>
                <w:highlight w:val="none"/>
              </w:rPr>
            </w:pPr>
          </w:p>
        </w:tc>
        <w:tc>
          <w:tcPr>
            <w:tcW w:w="2096" w:type="pct"/>
            <w:shd w:val="clear" w:color="auto" w:fill="auto"/>
            <w:vAlign w:val="center"/>
          </w:tcPr>
          <w:p w14:paraId="2DCCD58C">
            <w:pPr>
              <w:snapToGrid w:val="0"/>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响应有效期符合采购文件要求；</w:t>
            </w:r>
          </w:p>
        </w:tc>
        <w:tc>
          <w:tcPr>
            <w:tcW w:w="2506" w:type="pct"/>
            <w:tcBorders>
              <w:top w:val="single" w:color="auto" w:sz="4" w:space="0"/>
              <w:left w:val="single" w:color="auto" w:sz="4" w:space="0"/>
              <w:bottom w:val="single" w:color="auto" w:sz="4" w:space="0"/>
              <w:right w:val="single" w:color="auto" w:sz="4" w:space="0"/>
            </w:tcBorders>
            <w:vAlign w:val="center"/>
          </w:tcPr>
          <w:p w14:paraId="0345C78B">
            <w:pPr>
              <w:snapToGrid w:val="0"/>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响应有效期符合采购文件要求；</w:t>
            </w:r>
          </w:p>
        </w:tc>
      </w:tr>
      <w:tr w14:paraId="4572C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6" w:type="pct"/>
          </w:tcPr>
          <w:p w14:paraId="2A257D8B">
            <w:pPr>
              <w:numPr>
                <w:ilvl w:val="0"/>
                <w:numId w:val="43"/>
              </w:numPr>
              <w:snapToGrid w:val="0"/>
              <w:spacing w:after="0" w:line="240" w:lineRule="auto"/>
              <w:rPr>
                <w:rFonts w:ascii="宋体" w:hAnsi="宋体" w:cs="宋体"/>
                <w:color w:val="auto"/>
                <w:sz w:val="18"/>
                <w:szCs w:val="18"/>
                <w:highlight w:val="none"/>
              </w:rPr>
            </w:pPr>
          </w:p>
        </w:tc>
        <w:tc>
          <w:tcPr>
            <w:tcW w:w="2096" w:type="pct"/>
            <w:shd w:val="clear" w:color="auto" w:fill="auto"/>
            <w:vAlign w:val="center"/>
          </w:tcPr>
          <w:p w14:paraId="7BDAFE66">
            <w:pPr>
              <w:snapToGrid w:val="0"/>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响应文件未附有采购人不能接受条件；</w:t>
            </w:r>
          </w:p>
        </w:tc>
        <w:tc>
          <w:tcPr>
            <w:tcW w:w="2506" w:type="pct"/>
            <w:tcBorders>
              <w:top w:val="single" w:color="auto" w:sz="4" w:space="0"/>
              <w:left w:val="single" w:color="auto" w:sz="4" w:space="0"/>
              <w:bottom w:val="single" w:color="auto" w:sz="4" w:space="0"/>
              <w:right w:val="single" w:color="auto" w:sz="4" w:space="0"/>
            </w:tcBorders>
            <w:vAlign w:val="center"/>
          </w:tcPr>
          <w:p w14:paraId="6E056F0E">
            <w:pPr>
              <w:snapToGrid w:val="0"/>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响应文件未附有采购人不能接受条件；</w:t>
            </w:r>
          </w:p>
        </w:tc>
      </w:tr>
      <w:tr w14:paraId="51AF0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6" w:type="pct"/>
          </w:tcPr>
          <w:p w14:paraId="70421811">
            <w:pPr>
              <w:numPr>
                <w:ilvl w:val="0"/>
                <w:numId w:val="43"/>
              </w:numPr>
              <w:snapToGrid w:val="0"/>
              <w:spacing w:after="0" w:line="240" w:lineRule="auto"/>
              <w:rPr>
                <w:rFonts w:ascii="宋体" w:hAnsi="宋体" w:cs="宋体"/>
                <w:color w:val="auto"/>
                <w:sz w:val="18"/>
                <w:szCs w:val="18"/>
                <w:highlight w:val="none"/>
              </w:rPr>
            </w:pPr>
          </w:p>
        </w:tc>
        <w:tc>
          <w:tcPr>
            <w:tcW w:w="2096" w:type="pct"/>
            <w:shd w:val="clear" w:color="auto" w:fill="auto"/>
            <w:vAlign w:val="center"/>
          </w:tcPr>
          <w:p w14:paraId="2408C338">
            <w:pPr>
              <w:snapToGrid w:val="0"/>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满足采购文件技术、服务及商务等实质性要求；</w:t>
            </w:r>
          </w:p>
        </w:tc>
        <w:tc>
          <w:tcPr>
            <w:tcW w:w="2506" w:type="pct"/>
            <w:tcBorders>
              <w:top w:val="single" w:color="auto" w:sz="4" w:space="0"/>
              <w:left w:val="single" w:color="auto" w:sz="4" w:space="0"/>
              <w:bottom w:val="single" w:color="auto" w:sz="4" w:space="0"/>
              <w:right w:val="single" w:color="auto" w:sz="4" w:space="0"/>
            </w:tcBorders>
            <w:vAlign w:val="center"/>
          </w:tcPr>
          <w:p w14:paraId="405AFC53">
            <w:pPr>
              <w:snapToGrid w:val="0"/>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满足采购文件技术、服务及商务等实质性要求；</w:t>
            </w:r>
          </w:p>
        </w:tc>
      </w:tr>
      <w:tr w14:paraId="37E6C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96" w:type="pct"/>
            <w:vAlign w:val="center"/>
          </w:tcPr>
          <w:p w14:paraId="2FF980A8">
            <w:pPr>
              <w:numPr>
                <w:ilvl w:val="0"/>
                <w:numId w:val="43"/>
              </w:numPr>
              <w:snapToGrid w:val="0"/>
              <w:spacing w:after="0" w:line="240" w:lineRule="auto"/>
              <w:rPr>
                <w:rFonts w:ascii="宋体" w:hAnsi="宋体" w:cs="宋体"/>
                <w:color w:val="auto"/>
                <w:sz w:val="18"/>
                <w:szCs w:val="18"/>
                <w:highlight w:val="none"/>
              </w:rPr>
            </w:pPr>
          </w:p>
        </w:tc>
        <w:tc>
          <w:tcPr>
            <w:tcW w:w="2096" w:type="pct"/>
            <w:shd w:val="clear" w:color="auto" w:fill="auto"/>
            <w:vAlign w:val="center"/>
          </w:tcPr>
          <w:p w14:paraId="0DC5B820">
            <w:pPr>
              <w:snapToGrid w:val="0"/>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不存在法律、法规和采购文件规定的其他无效响应情形。</w:t>
            </w:r>
          </w:p>
        </w:tc>
        <w:tc>
          <w:tcPr>
            <w:tcW w:w="2506" w:type="pct"/>
            <w:tcBorders>
              <w:top w:val="single" w:color="auto" w:sz="4" w:space="0"/>
              <w:left w:val="single" w:color="auto" w:sz="4" w:space="0"/>
              <w:bottom w:val="single" w:color="auto" w:sz="4" w:space="0"/>
              <w:right w:val="single" w:color="auto" w:sz="4" w:space="0"/>
            </w:tcBorders>
            <w:vAlign w:val="center"/>
          </w:tcPr>
          <w:p w14:paraId="0555175B">
            <w:pPr>
              <w:snapToGrid w:val="0"/>
              <w:spacing w:after="0" w:line="240" w:lineRule="auto"/>
              <w:rPr>
                <w:rFonts w:ascii="宋体" w:hAnsi="宋体" w:cs="宋体"/>
                <w:color w:val="auto"/>
                <w:sz w:val="18"/>
                <w:szCs w:val="18"/>
                <w:highlight w:val="none"/>
              </w:rPr>
            </w:pPr>
            <w:r>
              <w:rPr>
                <w:rFonts w:hint="eastAsia" w:ascii="宋体" w:hAnsi="宋体" w:cs="宋体"/>
                <w:color w:val="auto"/>
                <w:sz w:val="18"/>
                <w:szCs w:val="18"/>
                <w:highlight w:val="none"/>
              </w:rPr>
              <w:t>不存在法律、法规和采购文件规定的其他无效响应情形。</w:t>
            </w:r>
          </w:p>
        </w:tc>
      </w:tr>
    </w:tbl>
    <w:p w14:paraId="5F5541F3">
      <w:pPr>
        <w:tabs>
          <w:tab w:val="center" w:pos="4153"/>
          <w:tab w:val="right" w:pos="8306"/>
        </w:tabs>
        <w:snapToGrid w:val="0"/>
        <w:spacing w:after="0"/>
        <w:rPr>
          <w:rFonts w:ascii="宋体" w:hAnsi="宋体"/>
          <w:color w:val="auto"/>
          <w:kern w:val="2"/>
          <w:sz w:val="21"/>
          <w:szCs w:val="21"/>
          <w:highlight w:val="none"/>
        </w:rPr>
      </w:pPr>
    </w:p>
    <w:p w14:paraId="37C15441">
      <w:pPr>
        <w:tabs>
          <w:tab w:val="center" w:pos="4153"/>
          <w:tab w:val="right" w:pos="8306"/>
        </w:tabs>
        <w:snapToGrid w:val="0"/>
        <w:spacing w:after="0"/>
        <w:rPr>
          <w:rFonts w:ascii="宋体" w:hAnsi="宋体" w:cs="宋体"/>
          <w:b/>
          <w:color w:val="auto"/>
          <w:sz w:val="21"/>
          <w:szCs w:val="21"/>
          <w:highlight w:val="none"/>
        </w:rPr>
      </w:pPr>
      <w:r>
        <w:rPr>
          <w:rFonts w:hint="eastAsia" w:ascii="宋体" w:hAnsi="宋体"/>
          <w:color w:val="auto"/>
          <w:kern w:val="2"/>
          <w:sz w:val="21"/>
          <w:szCs w:val="21"/>
          <w:highlight w:val="none"/>
        </w:rPr>
        <w:t>说明：</w:t>
      </w:r>
      <w:r>
        <w:rPr>
          <w:rFonts w:hint="eastAsia" w:ascii="宋体" w:hAnsi="宋体"/>
          <w:color w:val="auto"/>
          <w:kern w:val="2"/>
          <w:sz w:val="21"/>
          <w:szCs w:val="21"/>
          <w:highlight w:val="none"/>
          <w:lang w:val="zh-CN"/>
        </w:rPr>
        <w:t>响应文件中有任意一条不满足上表要求的将导致其响应无效</w:t>
      </w:r>
      <w:r>
        <w:rPr>
          <w:rFonts w:hint="eastAsia" w:ascii="宋体" w:hAnsi="宋体"/>
          <w:color w:val="auto"/>
          <w:sz w:val="21"/>
          <w:szCs w:val="21"/>
          <w:highlight w:val="none"/>
          <w:lang w:val="zh-CN"/>
        </w:rPr>
        <w:t>，不进入下一项评审。</w:t>
      </w:r>
    </w:p>
    <w:p w14:paraId="19D64386">
      <w:pPr>
        <w:adjustRightInd w:val="0"/>
        <w:snapToGrid w:val="0"/>
        <w:spacing w:after="0"/>
        <w:rPr>
          <w:rFonts w:ascii="宋体" w:hAnsi="宋体" w:cs="宋体"/>
          <w:b/>
          <w:color w:val="auto"/>
          <w:sz w:val="21"/>
          <w:szCs w:val="21"/>
          <w:highlight w:val="none"/>
        </w:rPr>
      </w:pPr>
    </w:p>
    <w:p w14:paraId="18A54CE3">
      <w:pPr>
        <w:pStyle w:val="100"/>
        <w:numPr>
          <w:ilvl w:val="1"/>
          <w:numId w:val="32"/>
        </w:numPr>
        <w:adjustRightInd w:val="0"/>
        <w:snapToGrid w:val="0"/>
        <w:spacing w:after="0"/>
        <w:outlineLvl w:val="1"/>
        <w:rPr>
          <w:rFonts w:hint="eastAsia" w:ascii="宋体" w:hAnsi="宋体" w:cs="宋体"/>
          <w:b/>
          <w:color w:val="auto"/>
          <w:sz w:val="21"/>
          <w:szCs w:val="21"/>
          <w:highlight w:val="none"/>
        </w:rPr>
      </w:pPr>
      <w:r>
        <w:rPr>
          <w:rFonts w:hint="eastAsia" w:ascii="宋体" w:hAnsi="宋体" w:cs="宋体"/>
          <w:b/>
          <w:color w:val="auto"/>
          <w:sz w:val="21"/>
          <w:szCs w:val="21"/>
          <w:highlight w:val="none"/>
        </w:rPr>
        <w:t>异常低价审查</w:t>
      </w:r>
    </w:p>
    <w:p w14:paraId="1AA29DB1">
      <w:pPr>
        <w:pStyle w:val="181"/>
        <w:rPr>
          <w:rFonts w:hint="eastAsia" w:ascii="宋体" w:hAnsi="宋体" w:eastAsia="宋体" w:cs="宋体"/>
          <w:iCs w:val="0"/>
          <w:snapToGrid/>
          <w:color w:val="auto"/>
          <w:sz w:val="18"/>
          <w:szCs w:val="18"/>
          <w:highlight w:val="none"/>
          <w:lang w:val="en-US" w:eastAsia="zh-CN" w:bidi="ar-SA"/>
        </w:rPr>
      </w:pPr>
      <w:bookmarkStart w:id="102" w:name="_Toc494664993"/>
      <w:bookmarkStart w:id="103" w:name="_Toc494665546"/>
      <w:bookmarkStart w:id="104" w:name="_Toc494702263"/>
      <w:bookmarkStart w:id="105" w:name="_Toc494721093"/>
      <w:bookmarkStart w:id="106" w:name="_Toc477008284"/>
      <w:bookmarkStart w:id="107" w:name="_Toc494745310"/>
      <w:bookmarkStart w:id="108" w:name="_Toc494665943"/>
      <w:bookmarkStart w:id="109" w:name="_Toc5082"/>
      <w:bookmarkStart w:id="110" w:name="_Toc16716"/>
      <w:r>
        <w:rPr>
          <w:rFonts w:hint="eastAsia" w:ascii="宋体" w:hAnsi="宋体" w:eastAsia="宋体" w:cs="宋体"/>
          <w:iCs w:val="0"/>
          <w:snapToGrid/>
          <w:color w:val="auto"/>
          <w:sz w:val="18"/>
          <w:szCs w:val="18"/>
          <w:highlight w:val="none"/>
          <w:lang w:val="en-US" w:eastAsia="zh-CN" w:bidi="ar-SA"/>
        </w:rPr>
        <w:t>报价评审中出现下列情形之一的，采购小组应当启动异常低价响应审查程序：</w:t>
      </w:r>
    </w:p>
    <w:p w14:paraId="74118D02">
      <w:pPr>
        <w:pStyle w:val="181"/>
        <w:numPr>
          <w:ilvl w:val="0"/>
          <w:numId w:val="44"/>
        </w:numPr>
        <w:ind w:left="0" w:firstLine="426" w:firstLineChars="0"/>
        <w:rPr>
          <w:rFonts w:hint="eastAsia" w:ascii="宋体" w:hAnsi="宋体" w:eastAsia="宋体" w:cs="宋体"/>
          <w:iCs w:val="0"/>
          <w:snapToGrid/>
          <w:color w:val="auto"/>
          <w:sz w:val="18"/>
          <w:szCs w:val="18"/>
          <w:highlight w:val="none"/>
          <w:lang w:val="en-US" w:eastAsia="zh-CN" w:bidi="ar-SA"/>
        </w:rPr>
      </w:pPr>
      <w:r>
        <w:rPr>
          <w:rFonts w:hint="eastAsia" w:ascii="宋体" w:hAnsi="宋体" w:eastAsia="宋体" w:cs="宋体"/>
          <w:iCs w:val="0"/>
          <w:snapToGrid/>
          <w:color w:val="auto"/>
          <w:sz w:val="18"/>
          <w:szCs w:val="18"/>
          <w:highlight w:val="none"/>
          <w:lang w:val="en-US" w:eastAsia="zh-CN" w:bidi="ar-SA"/>
        </w:rPr>
        <w:t>响应报价低于采购项目最高限价45%的，即响应报价&lt;采购项目最高限价×45%；</w:t>
      </w:r>
    </w:p>
    <w:p w14:paraId="2F234403">
      <w:pPr>
        <w:pStyle w:val="181"/>
        <w:numPr>
          <w:ilvl w:val="0"/>
          <w:numId w:val="44"/>
        </w:numPr>
        <w:ind w:left="0" w:firstLine="426" w:firstLineChars="0"/>
        <w:rPr>
          <w:rFonts w:hint="eastAsia" w:ascii="宋体" w:hAnsi="宋体" w:eastAsia="宋体" w:cs="宋体"/>
          <w:iCs w:val="0"/>
          <w:snapToGrid/>
          <w:color w:val="auto"/>
          <w:sz w:val="18"/>
          <w:szCs w:val="18"/>
          <w:highlight w:val="none"/>
          <w:lang w:val="en-US" w:eastAsia="zh-CN" w:bidi="ar-SA"/>
        </w:rPr>
      </w:pPr>
      <w:r>
        <w:rPr>
          <w:rFonts w:hint="eastAsia" w:ascii="宋体" w:hAnsi="宋体" w:eastAsia="宋体" w:cs="宋体"/>
          <w:iCs w:val="0"/>
          <w:snapToGrid/>
          <w:color w:val="auto"/>
          <w:sz w:val="18"/>
          <w:szCs w:val="18"/>
          <w:highlight w:val="none"/>
          <w:lang w:val="en-US" w:eastAsia="zh-CN" w:bidi="ar-SA"/>
        </w:rPr>
        <w:t>采购小组基于专业判断，认为供应商报价过低，有可能影响产品质量或者不能诚信履约的其他情形。</w:t>
      </w:r>
    </w:p>
    <w:p w14:paraId="0F970C92">
      <w:pPr>
        <w:pStyle w:val="181"/>
        <w:rPr>
          <w:rFonts w:hint="eastAsia" w:ascii="宋体" w:hAnsi="宋体" w:eastAsia="宋体" w:cs="宋体"/>
          <w:iCs w:val="0"/>
          <w:snapToGrid/>
          <w:color w:val="auto"/>
          <w:sz w:val="18"/>
          <w:szCs w:val="18"/>
          <w:highlight w:val="none"/>
          <w:lang w:val="en-US" w:eastAsia="zh-CN" w:bidi="ar-SA"/>
        </w:rPr>
      </w:pPr>
      <w:r>
        <w:rPr>
          <w:rFonts w:hint="eastAsia" w:ascii="宋体" w:hAnsi="宋体" w:eastAsia="宋体" w:cs="宋体"/>
          <w:iCs w:val="0"/>
          <w:snapToGrid/>
          <w:color w:val="auto"/>
          <w:sz w:val="18"/>
          <w:szCs w:val="18"/>
          <w:highlight w:val="none"/>
          <w:lang w:val="en-US" w:eastAsia="zh-CN" w:bidi="ar-SA"/>
        </w:rPr>
        <w:t>1 采购小组启动异常低价响应审查后，属于前述第1）项至第2）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1）项情形，供应商已随响应文件一并提交相关书面说明及必要的证明材料的，在评审现场可不再重复提交。</w:t>
      </w:r>
    </w:p>
    <w:p w14:paraId="7193D9A1">
      <w:pPr>
        <w:pStyle w:val="181"/>
        <w:rPr>
          <w:rFonts w:hint="eastAsia" w:ascii="宋体" w:hAnsi="宋体" w:eastAsia="宋体" w:cs="宋体"/>
          <w:iCs w:val="0"/>
          <w:snapToGrid/>
          <w:color w:val="auto"/>
          <w:sz w:val="18"/>
          <w:szCs w:val="18"/>
          <w:highlight w:val="none"/>
          <w:lang w:val="en-US" w:eastAsia="zh-CN" w:bidi="ar-SA"/>
        </w:rPr>
      </w:pPr>
      <w:r>
        <w:rPr>
          <w:rFonts w:hint="eastAsia" w:ascii="宋体" w:hAnsi="宋体" w:eastAsia="宋体" w:cs="宋体"/>
          <w:iCs w:val="0"/>
          <w:snapToGrid/>
          <w:color w:val="auto"/>
          <w:sz w:val="18"/>
          <w:szCs w:val="18"/>
          <w:highlight w:val="none"/>
          <w:lang w:val="en-US" w:eastAsia="zh-CN" w:bidi="ar-SA"/>
        </w:rPr>
        <w:t>2 采购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采购小组应当将其作为无效响应处理。</w:t>
      </w:r>
    </w:p>
    <w:p w14:paraId="0BC81F1B">
      <w:pPr>
        <w:pStyle w:val="181"/>
        <w:rPr>
          <w:rFonts w:hint="eastAsia" w:ascii="宋体" w:hAnsi="宋体" w:eastAsia="宋体" w:cs="宋体"/>
          <w:iCs w:val="0"/>
          <w:snapToGrid/>
          <w:color w:val="auto"/>
          <w:sz w:val="18"/>
          <w:szCs w:val="18"/>
          <w:highlight w:val="none"/>
          <w:lang w:val="en-US" w:eastAsia="zh-CN" w:bidi="ar-SA"/>
        </w:rPr>
      </w:pPr>
      <w:r>
        <w:rPr>
          <w:rFonts w:hint="eastAsia" w:ascii="宋体" w:hAnsi="宋体" w:eastAsia="宋体" w:cs="宋体"/>
          <w:iCs w:val="0"/>
          <w:snapToGrid/>
          <w:color w:val="auto"/>
          <w:sz w:val="18"/>
          <w:szCs w:val="18"/>
          <w:highlight w:val="none"/>
          <w:lang w:val="en-US" w:eastAsia="zh-CN" w:bidi="ar-SA"/>
        </w:rPr>
        <w:t>3 采购人、采购代理机构应当为采购小组在评审现场及时获取同类项目中标（成交）价格、类似产品市场价格水平、行业人工费用标准、国家有关部门指导行业协会发布的行业平均成本等相关信息资料提供便利。采购小组借助互联网等渠道查询相关信息的，应当严格遵守评审工作纪律，不得实施影响评审公正的行为。</w:t>
      </w:r>
    </w:p>
    <w:p w14:paraId="7EE96DCF">
      <w:pPr>
        <w:spacing w:after="0" w:line="240" w:lineRule="auto"/>
        <w:ind w:firstLine="360" w:firstLineChars="200"/>
        <w:rPr>
          <w:rFonts w:ascii="Cambria" w:hAnsi="Cambria"/>
          <w:b/>
          <w:bCs/>
          <w:color w:val="auto"/>
          <w:sz w:val="30"/>
          <w:szCs w:val="28"/>
          <w:highlight w:val="none"/>
        </w:rPr>
      </w:pPr>
      <w:r>
        <w:rPr>
          <w:rFonts w:hint="eastAsia" w:ascii="宋体" w:hAnsi="宋体" w:eastAsia="宋体" w:cs="宋体"/>
          <w:iCs w:val="0"/>
          <w:snapToGrid/>
          <w:color w:val="auto"/>
          <w:sz w:val="18"/>
          <w:szCs w:val="18"/>
          <w:highlight w:val="none"/>
          <w:lang w:val="en-US" w:eastAsia="zh-CN" w:bidi="ar-SA"/>
        </w:rPr>
        <w:t>4 异常低价响应审查的启动原因、审查意见和审查结果应当在评审报告中记录，并随供应商提供的相关书面说明及证明材料，以及采购小组有关互联网浏览、查询历史一并归档。</w:t>
      </w:r>
      <w:r>
        <w:rPr>
          <w:rFonts w:ascii="Cambria" w:hAnsi="Cambria"/>
          <w:b/>
          <w:bCs/>
          <w:color w:val="auto"/>
          <w:sz w:val="30"/>
          <w:szCs w:val="28"/>
          <w:highlight w:val="none"/>
        </w:rPr>
        <w:br w:type="page"/>
      </w:r>
    </w:p>
    <w:p w14:paraId="5D02557E">
      <w:pPr>
        <w:spacing w:after="0"/>
        <w:jc w:val="center"/>
        <w:outlineLvl w:val="0"/>
        <w:rPr>
          <w:rFonts w:hint="eastAsia" w:eastAsia="宋体" w:cs="Times New Roman"/>
          <w:b/>
          <w:bCs/>
          <w:color w:val="auto"/>
          <w:sz w:val="30"/>
          <w:szCs w:val="28"/>
          <w:highlight w:val="none"/>
        </w:rPr>
      </w:pPr>
      <w:bookmarkStart w:id="111" w:name="_Toc4042"/>
      <w:r>
        <w:rPr>
          <w:rFonts w:hint="eastAsia" w:eastAsia="宋体" w:cs="Times New Roman"/>
          <w:b/>
          <w:bCs/>
          <w:color w:val="auto"/>
          <w:sz w:val="30"/>
          <w:szCs w:val="28"/>
          <w:highlight w:val="none"/>
        </w:rPr>
        <w:t>第五章合同书格式</w:t>
      </w:r>
      <w:bookmarkEnd w:id="102"/>
      <w:bookmarkEnd w:id="103"/>
      <w:bookmarkEnd w:id="104"/>
      <w:bookmarkEnd w:id="105"/>
      <w:bookmarkEnd w:id="106"/>
      <w:bookmarkEnd w:id="107"/>
      <w:bookmarkEnd w:id="108"/>
      <w:bookmarkEnd w:id="111"/>
    </w:p>
    <w:bookmarkEnd w:id="109"/>
    <w:p w14:paraId="4600CC6B">
      <w:pPr>
        <w:widowControl w:val="0"/>
        <w:spacing w:before="100" w:beforeAutospacing="1" w:after="160" w:line="273" w:lineRule="auto"/>
        <w:ind w:firstLine="42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1"/>
          <w:szCs w:val="21"/>
          <w:highlight w:val="none"/>
        </w:rPr>
        <w:t>根据《中华人民共和国民法典》和《中华人民共和国政府采购法》相关规定，采购人和中标人之间的权利和义务，应当按照平等、自愿的原则以合同方式约定。此合同书仅作为签订正式合同时的参考，正式合同书应包括本参考格式之内容。</w:t>
      </w:r>
      <w:r>
        <w:rPr>
          <w:rFonts w:hint="eastAsia" w:ascii="宋体" w:hAnsi="宋体" w:eastAsia="宋体" w:cs="宋体"/>
          <w:color w:val="auto"/>
          <w:kern w:val="2"/>
          <w:sz w:val="24"/>
          <w:szCs w:val="24"/>
          <w:highlight w:val="none"/>
        </w:rPr>
        <w:t xml:space="preserve"> </w:t>
      </w:r>
    </w:p>
    <w:p w14:paraId="4BAEE361">
      <w:pPr>
        <w:widowControl w:val="0"/>
        <w:spacing w:before="100" w:beforeAutospacing="1" w:after="160" w:line="273"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合同主要条款</w:t>
      </w:r>
    </w:p>
    <w:p w14:paraId="4EC16052">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依据《中华人民共和国民法典》、《中华人民共和国政府采购法》及其他有关法律、法规，遵循平等、自愿、公平和诚实信用原则，为明确甲、乙双方在“武汉理工大学*****************”（后简称“本项目”）实施过程中各自的权利和义务，维护合同当事人的合法权益，双方就本项目达成协议如下，并签订本合同。</w:t>
      </w:r>
    </w:p>
    <w:p w14:paraId="379884CC">
      <w:pPr>
        <w:widowControl/>
        <w:numPr>
          <w:ilvl w:val="0"/>
          <w:numId w:val="45"/>
        </w:numPr>
        <w:autoSpaceDE w:val="0"/>
        <w:adjustRightInd w:val="0"/>
        <w:snapToGrid w:val="0"/>
        <w:spacing w:before="100" w:beforeAutospacing="1" w:after="160" w:line="360" w:lineRule="auto"/>
        <w:ind w:left="935" w:hanging="510"/>
        <w:jc w:val="left"/>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项目概况</w:t>
      </w:r>
    </w:p>
    <w:p w14:paraId="6298C9EE">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1.1项目名称：</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bCs/>
          <w:color w:val="auto"/>
          <w:kern w:val="2"/>
          <w:sz w:val="21"/>
          <w:szCs w:val="21"/>
          <w:highlight w:val="none"/>
        </w:rPr>
        <w:t xml:space="preserve">                                 </w:t>
      </w:r>
    </w:p>
    <w:p w14:paraId="0A8F4368">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1.2项目内容：</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bCs/>
          <w:color w:val="auto"/>
          <w:kern w:val="2"/>
          <w:sz w:val="21"/>
          <w:szCs w:val="21"/>
          <w:highlight w:val="none"/>
        </w:rPr>
        <w:t xml:space="preserve">                                 </w:t>
      </w:r>
    </w:p>
    <w:p w14:paraId="5517B747">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1.3地点：武汉理工大学</w:t>
      </w:r>
    </w:p>
    <w:p w14:paraId="086BD887">
      <w:pPr>
        <w:widowControl/>
        <w:numPr>
          <w:ilvl w:val="0"/>
          <w:numId w:val="45"/>
        </w:numPr>
        <w:autoSpaceDE w:val="0"/>
        <w:adjustRightInd w:val="0"/>
        <w:snapToGrid w:val="0"/>
        <w:spacing w:before="100" w:beforeAutospacing="1" w:after="160" w:line="360" w:lineRule="auto"/>
        <w:ind w:left="935" w:hanging="510"/>
        <w:jc w:val="left"/>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服务履行时间和方式</w:t>
      </w:r>
    </w:p>
    <w:p w14:paraId="414D698A">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 xml:space="preserve">2.1服务时间（期限）： </w:t>
      </w:r>
      <w:r>
        <w:rPr>
          <w:rFonts w:hint="eastAsia" w:ascii="宋体" w:hAnsi="宋体" w:eastAsia="宋体" w:cs="宋体"/>
          <w:color w:val="auto"/>
          <w:kern w:val="2"/>
          <w:sz w:val="21"/>
          <w:szCs w:val="21"/>
          <w:highlight w:val="none"/>
          <w:u w:val="single"/>
        </w:rPr>
        <w:t>******年***月***日至***年***月***日</w:t>
      </w:r>
      <w:r>
        <w:rPr>
          <w:rFonts w:hint="eastAsia" w:ascii="宋体" w:hAnsi="宋体" w:eastAsia="宋体" w:cs="宋体"/>
          <w:bCs/>
          <w:color w:val="auto"/>
          <w:kern w:val="2"/>
          <w:sz w:val="21"/>
          <w:szCs w:val="21"/>
          <w:highlight w:val="none"/>
        </w:rPr>
        <w:t>。</w:t>
      </w:r>
    </w:p>
    <w:p w14:paraId="4DFBF208">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2.2服务方式：乙方按甲方要求开通 **************** 数据库访问服务完成并处于可使用状态。</w:t>
      </w:r>
    </w:p>
    <w:p w14:paraId="4E165BB7">
      <w:pPr>
        <w:widowControl/>
        <w:numPr>
          <w:ilvl w:val="0"/>
          <w:numId w:val="45"/>
        </w:numPr>
        <w:autoSpaceDE w:val="0"/>
        <w:adjustRightInd w:val="0"/>
        <w:snapToGrid w:val="0"/>
        <w:spacing w:before="100" w:beforeAutospacing="1" w:after="160" w:line="360" w:lineRule="auto"/>
        <w:ind w:left="935" w:hanging="510"/>
        <w:jc w:val="left"/>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合同金额及支付方式</w:t>
      </w:r>
    </w:p>
    <w:p w14:paraId="0BBD1BFD">
      <w:pPr>
        <w:widowControl w:val="0"/>
        <w:autoSpaceDE w:val="0"/>
        <w:adjustRightInd w:val="0"/>
        <w:snapToGrid w:val="0"/>
        <w:spacing w:before="100" w:beforeAutospacing="1" w:after="160" w:line="360" w:lineRule="auto"/>
        <w:ind w:firstLine="420" w:firstLineChars="200"/>
        <w:jc w:val="both"/>
        <w:rPr>
          <w:rFonts w:hint="default" w:ascii="宋体" w:hAnsi="宋体" w:eastAsia="宋体" w:cs="宋体"/>
          <w:bCs/>
          <w:color w:val="auto"/>
          <w:kern w:val="2"/>
          <w:sz w:val="21"/>
          <w:szCs w:val="21"/>
          <w:highlight w:val="none"/>
          <w:lang w:val="zh-CN" w:eastAsia="zh-CN"/>
        </w:rPr>
      </w:pPr>
      <w:r>
        <w:rPr>
          <w:rFonts w:hint="eastAsia" w:ascii="宋体" w:hAnsi="宋体" w:eastAsia="宋体" w:cs="宋体"/>
          <w:bCs/>
          <w:color w:val="auto"/>
          <w:kern w:val="2"/>
          <w:sz w:val="21"/>
          <w:szCs w:val="21"/>
          <w:highlight w:val="none"/>
          <w:lang w:val="zh-CN" w:eastAsia="zh-CN"/>
        </w:rPr>
        <w:t>若学校财务部门无资金支付要求，则按下列原则支付：</w:t>
      </w:r>
    </w:p>
    <w:p w14:paraId="6B444C45">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lang w:val="zh-CN" w:eastAsia="zh-CN"/>
        </w:rPr>
      </w:pPr>
      <w:r>
        <w:rPr>
          <w:rFonts w:hint="eastAsia" w:ascii="宋体" w:hAnsi="宋体" w:eastAsia="宋体" w:cs="宋体"/>
          <w:bCs/>
          <w:color w:val="auto"/>
          <w:kern w:val="2"/>
          <w:sz w:val="21"/>
          <w:szCs w:val="21"/>
          <w:highlight w:val="none"/>
          <w:lang w:val="en-US" w:eastAsia="zh-CN"/>
        </w:rPr>
        <w:t>(1)</w:t>
      </w:r>
      <w:r>
        <w:rPr>
          <w:rFonts w:hint="eastAsia" w:ascii="宋体" w:hAnsi="宋体" w:eastAsia="宋体" w:cs="宋体"/>
          <w:bCs/>
          <w:color w:val="auto"/>
          <w:kern w:val="2"/>
          <w:sz w:val="21"/>
          <w:szCs w:val="21"/>
          <w:highlight w:val="none"/>
          <w:lang w:val="zh-CN" w:eastAsia="zh-CN"/>
        </w:rPr>
        <w:t>采购人根据合同约定将合同款项通过银行转账方式分两期支付给成交供应商指定银行账户。第一期：合同签订后30日内，支付合同总金额的50%；第二期：数据库服务正常开通且满足合同约定技术要求后，支付合同余款。支付合同款项余款。遇到特殊情况，付款将相应延迟。</w:t>
      </w:r>
    </w:p>
    <w:p w14:paraId="338E81C0">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若学校财务部门有资金支付要求的，按相关要求执行。</w:t>
      </w:r>
    </w:p>
    <w:p w14:paraId="3ACB08BE">
      <w:pPr>
        <w:widowControl/>
        <w:numPr>
          <w:ilvl w:val="0"/>
          <w:numId w:val="0"/>
        </w:numPr>
        <w:autoSpaceDE w:val="0"/>
        <w:adjustRightInd w:val="0"/>
        <w:snapToGrid w:val="0"/>
        <w:spacing w:before="100" w:beforeAutospacing="1" w:after="160" w:line="360" w:lineRule="auto"/>
        <w:ind w:left="425" w:leftChars="0"/>
        <w:jc w:val="left"/>
        <w:rPr>
          <w:rFonts w:hint="eastAsia" w:ascii="宋体" w:hAnsi="宋体" w:eastAsia="宋体" w:cs="宋体"/>
          <w:b/>
          <w:bCs/>
          <w:color w:val="auto"/>
          <w:kern w:val="2"/>
          <w:sz w:val="21"/>
          <w:szCs w:val="21"/>
          <w:highlight w:val="none"/>
        </w:rPr>
      </w:pPr>
      <w:r>
        <w:rPr>
          <w:rFonts w:hint="eastAsia" w:cs="宋体" w:asciiTheme="minorEastAsia" w:hAnsiTheme="minorEastAsia"/>
          <w:b/>
          <w:bCs/>
          <w:snapToGrid w:val="0"/>
          <w:color w:val="auto"/>
          <w:kern w:val="0"/>
          <w:szCs w:val="21"/>
          <w:highlight w:val="none"/>
          <w:lang w:val="en-US" w:eastAsia="zh-CN"/>
        </w:rPr>
        <w:t>四、</w:t>
      </w:r>
      <w:r>
        <w:rPr>
          <w:rFonts w:hint="eastAsia" w:ascii="宋体" w:hAnsi="宋体" w:eastAsia="宋体" w:cs="宋体"/>
          <w:b/>
          <w:bCs/>
          <w:color w:val="auto"/>
          <w:kern w:val="2"/>
          <w:sz w:val="21"/>
          <w:szCs w:val="21"/>
          <w:highlight w:val="none"/>
        </w:rPr>
        <w:t>合同有效期</w:t>
      </w:r>
    </w:p>
    <w:p w14:paraId="75BC607A">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4.1本合同双方签字盖章有效，合同有效期为自合同签订之日起至</w:t>
      </w:r>
      <w:r>
        <w:rPr>
          <w:rFonts w:hint="eastAsia" w:ascii="宋体" w:hAnsi="宋体" w:eastAsia="宋体" w:cs="宋体"/>
          <w:color w:val="auto"/>
          <w:kern w:val="2"/>
          <w:sz w:val="21"/>
          <w:szCs w:val="21"/>
          <w:highlight w:val="none"/>
          <w:u w:val="single"/>
        </w:rPr>
        <w:t>***年***月***日</w:t>
      </w:r>
      <w:r>
        <w:rPr>
          <w:rFonts w:hint="eastAsia" w:ascii="宋体" w:hAnsi="宋体" w:eastAsia="宋体" w:cs="宋体"/>
          <w:bCs/>
          <w:color w:val="auto"/>
          <w:kern w:val="2"/>
          <w:sz w:val="21"/>
          <w:szCs w:val="21"/>
          <w:highlight w:val="none"/>
        </w:rPr>
        <w:t>。</w:t>
      </w:r>
    </w:p>
    <w:p w14:paraId="413CDB35">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4.2甲、乙双方的人事变更不影响该合同的有效性。</w:t>
      </w:r>
    </w:p>
    <w:p w14:paraId="783C46D6">
      <w:pPr>
        <w:widowControl/>
        <w:numPr>
          <w:ilvl w:val="0"/>
          <w:numId w:val="0"/>
        </w:numPr>
        <w:autoSpaceDE w:val="0"/>
        <w:adjustRightInd w:val="0"/>
        <w:snapToGrid w:val="0"/>
        <w:spacing w:before="100" w:beforeAutospacing="1" w:after="160" w:line="360" w:lineRule="auto"/>
        <w:ind w:left="425" w:leftChars="0"/>
        <w:jc w:val="left"/>
        <w:rPr>
          <w:rFonts w:hint="eastAsia" w:ascii="宋体" w:hAnsi="宋体" w:eastAsia="宋体" w:cs="宋体"/>
          <w:b/>
          <w:bCs/>
          <w:color w:val="auto"/>
          <w:kern w:val="2"/>
          <w:sz w:val="21"/>
          <w:szCs w:val="21"/>
          <w:highlight w:val="none"/>
        </w:rPr>
      </w:pPr>
      <w:r>
        <w:rPr>
          <w:rFonts w:hint="eastAsia" w:ascii="宋体" w:hAnsi="宋体" w:cs="宋体"/>
          <w:b/>
          <w:bCs/>
          <w:color w:val="auto"/>
          <w:kern w:val="2"/>
          <w:sz w:val="21"/>
          <w:szCs w:val="21"/>
          <w:highlight w:val="none"/>
          <w:lang w:val="en-US" w:eastAsia="zh-CN"/>
        </w:rPr>
        <w:t>五、</w:t>
      </w:r>
      <w:r>
        <w:rPr>
          <w:rFonts w:hint="eastAsia" w:ascii="宋体" w:hAnsi="宋体" w:eastAsia="宋体" w:cs="宋体"/>
          <w:b/>
          <w:bCs/>
          <w:color w:val="auto"/>
          <w:kern w:val="2"/>
          <w:sz w:val="21"/>
          <w:szCs w:val="21"/>
          <w:highlight w:val="none"/>
        </w:rPr>
        <w:t>甲乙双方的权利和义务</w:t>
      </w:r>
    </w:p>
    <w:p w14:paraId="401B119C">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5.1甲方有权按双方约定使用所订购数据库服务，但不得违反有关知识产权的规定。</w:t>
      </w:r>
    </w:p>
    <w:p w14:paraId="0730E76B">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5.2为保证甲方服务体验及乙方数据库品质和合规，乙方应不定期对数据库资源及服务进行优化更新。</w:t>
      </w:r>
    </w:p>
    <w:p w14:paraId="5C0074A4">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5.3甲方应按本合同约定时间向乙方支付订购费用。</w:t>
      </w:r>
    </w:p>
    <w:p w14:paraId="0B3B6DC1">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5.4如甲方有违反知识产权规定的行为或未按合同约定支付订购费用，乙方有权中止甲方使用权限，并有权要求甲方承担违约责任。</w:t>
      </w:r>
    </w:p>
    <w:p w14:paraId="0B0B6805">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5.5乙方保证所提供的产品符合国家法律规定和有关知识产权的规定，若乙方向甲方提供的产品存在所有权和知识产权纠纷，甲方不承担任何连带责任。</w:t>
      </w:r>
    </w:p>
    <w:p w14:paraId="1CE39B61">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5.6乙方保证所提供的产品符合国家意识形态标准，如审查有疏漏，由乙方承担全部责任。</w:t>
      </w:r>
    </w:p>
    <w:p w14:paraId="309C7834">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5.7乙方保证所提供产品的质量，按合同约定为甲方开通数据库使用权限，并及时通知甲方，保证甲方机构IP范围内数据库正常使用。</w:t>
      </w:r>
    </w:p>
    <w:p w14:paraId="7526ADDA">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5.8乙方保证甲方在合同约定的服务期内的合理使用，并提供完善的售后服务。</w:t>
      </w:r>
    </w:p>
    <w:p w14:paraId="09513AF1">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5.9乙方发现产品中含有《出版管理条例》明确禁载的内容的，有权在不通知甲方情况下采取必要措施删除或屏蔽相关内容。</w:t>
      </w:r>
    </w:p>
    <w:p w14:paraId="469E69EC">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5.10甲方应建立内容安全使用制度，严格控制数据库服务的使用对象和范围。甲方发现产品中含有《出版管理条例》明确禁载的内容的，应及时通知乙方。</w:t>
      </w:r>
    </w:p>
    <w:p w14:paraId="3EF10FD8">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5.11乙方因提供虚假材料谋取中标、成交，或因招标质疑、投诉引起的中标人变更，则此合同无效，由此引起的双方损失由乙方全部承担，甲方不负任何责任。</w:t>
      </w:r>
    </w:p>
    <w:p w14:paraId="55C71ECB">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5.12在甲方使用乙方产品及服务期间，乙方应遵守《网络安全法》、《中华人民共和国计算机信息系统安全保护条例》、《计算机信息网络国际互联网安全保护管理办法》和《信息安全等级保护管理办法》及其他网络安全的有关法律、法规和行政规章制度，自觉执行《教育部关于加强教育行业网络与信息安全工作的指导意见》、《教育行业信息系统安全等级保护定级工作指南》和《信息技术安全事件报告与处置流程》等教育部及网信、公安、互联网应急中心等部门关于网络安全的文件规定，并及时对相关部门监测发现和通报的安全隐患进行整改。</w:t>
      </w:r>
    </w:p>
    <w:p w14:paraId="43A2C9B4">
      <w:pPr>
        <w:widowControl/>
        <w:numPr>
          <w:ilvl w:val="0"/>
          <w:numId w:val="0"/>
        </w:numPr>
        <w:autoSpaceDE w:val="0"/>
        <w:adjustRightInd w:val="0"/>
        <w:snapToGrid w:val="0"/>
        <w:spacing w:before="100" w:beforeAutospacing="1" w:after="160" w:line="360" w:lineRule="auto"/>
        <w:ind w:left="425" w:leftChars="0"/>
        <w:jc w:val="left"/>
        <w:rPr>
          <w:rFonts w:hint="eastAsia" w:ascii="宋体" w:hAnsi="宋体" w:eastAsia="宋体" w:cs="宋体"/>
          <w:b/>
          <w:bCs/>
          <w:color w:val="auto"/>
          <w:kern w:val="2"/>
          <w:sz w:val="21"/>
          <w:szCs w:val="21"/>
          <w:highlight w:val="none"/>
        </w:rPr>
      </w:pPr>
      <w:r>
        <w:rPr>
          <w:rFonts w:hint="eastAsia" w:ascii="宋体" w:hAnsi="宋体" w:cs="宋体"/>
          <w:b/>
          <w:bCs/>
          <w:color w:val="auto"/>
          <w:kern w:val="2"/>
          <w:sz w:val="21"/>
          <w:szCs w:val="21"/>
          <w:highlight w:val="none"/>
          <w:lang w:val="en-US" w:eastAsia="zh-CN"/>
        </w:rPr>
        <w:t>六、</w:t>
      </w:r>
      <w:r>
        <w:rPr>
          <w:rFonts w:hint="eastAsia" w:ascii="宋体" w:hAnsi="宋体" w:eastAsia="宋体" w:cs="宋体"/>
          <w:b/>
          <w:bCs/>
          <w:color w:val="auto"/>
          <w:kern w:val="2"/>
          <w:sz w:val="21"/>
          <w:szCs w:val="21"/>
          <w:highlight w:val="none"/>
        </w:rPr>
        <w:t>质量保证及售后服务、培训</w:t>
      </w:r>
    </w:p>
    <w:p w14:paraId="56970AB4">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 xml:space="preserve">6.1乙方提供的数据库服务应保证质量，并遵照合同、投标文件及补充说明的质量保证与售后服务承诺执行。本项目数据库服务免费运维期： </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bCs/>
          <w:color w:val="auto"/>
          <w:kern w:val="2"/>
          <w:sz w:val="21"/>
          <w:szCs w:val="21"/>
          <w:highlight w:val="none"/>
        </w:rPr>
        <w:t>年。</w:t>
      </w:r>
    </w:p>
    <w:p w14:paraId="77EC060E">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6.2乙方售后服务电话，负责人员：</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bCs/>
          <w:color w:val="auto"/>
          <w:kern w:val="2"/>
          <w:sz w:val="21"/>
          <w:szCs w:val="21"/>
          <w:highlight w:val="none"/>
        </w:rPr>
        <w:t xml:space="preserve"> ，手机：</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bCs/>
          <w:color w:val="auto"/>
          <w:kern w:val="2"/>
          <w:sz w:val="21"/>
          <w:szCs w:val="21"/>
          <w:highlight w:val="none"/>
        </w:rPr>
        <w:t xml:space="preserve">                </w:t>
      </w:r>
    </w:p>
    <w:p w14:paraId="7F8B34F4">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6.3运维期内，乙方提供数据库技术维护培训服务，提供读者面对面培训服务每年不少于    次，具体时间由双方商定。</w:t>
      </w:r>
    </w:p>
    <w:p w14:paraId="69D09114">
      <w:pPr>
        <w:widowControl/>
        <w:numPr>
          <w:ilvl w:val="0"/>
          <w:numId w:val="0"/>
        </w:numPr>
        <w:autoSpaceDE w:val="0"/>
        <w:adjustRightInd w:val="0"/>
        <w:snapToGrid w:val="0"/>
        <w:spacing w:before="100" w:beforeAutospacing="1" w:after="160" w:line="360" w:lineRule="auto"/>
        <w:ind w:left="425" w:leftChars="0"/>
        <w:jc w:val="left"/>
        <w:rPr>
          <w:rFonts w:hint="eastAsia" w:ascii="宋体" w:hAnsi="宋体" w:eastAsia="宋体" w:cs="宋体"/>
          <w:b/>
          <w:bCs/>
          <w:color w:val="auto"/>
          <w:kern w:val="2"/>
          <w:sz w:val="21"/>
          <w:szCs w:val="21"/>
          <w:highlight w:val="none"/>
        </w:rPr>
      </w:pPr>
      <w:r>
        <w:rPr>
          <w:rFonts w:hint="eastAsia" w:ascii="宋体" w:hAnsi="宋体" w:cs="宋体"/>
          <w:b/>
          <w:bCs/>
          <w:color w:val="auto"/>
          <w:kern w:val="2"/>
          <w:sz w:val="21"/>
          <w:szCs w:val="21"/>
          <w:highlight w:val="none"/>
          <w:lang w:val="en-US" w:eastAsia="zh-CN"/>
        </w:rPr>
        <w:t>七、</w:t>
      </w:r>
      <w:r>
        <w:rPr>
          <w:rFonts w:hint="eastAsia" w:ascii="宋体" w:hAnsi="宋体" w:eastAsia="宋体" w:cs="宋体"/>
          <w:b/>
          <w:bCs/>
          <w:color w:val="auto"/>
          <w:kern w:val="2"/>
          <w:sz w:val="21"/>
          <w:szCs w:val="21"/>
          <w:highlight w:val="none"/>
        </w:rPr>
        <w:t>违约责任</w:t>
      </w:r>
    </w:p>
    <w:p w14:paraId="5FC1C411">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7.1甲乙一方因过失造成本合同不能履行或不能完全履行，并给对方造成损失的，由有过失的一方承担违约责任。如双方均有过失，根据实际情况，由双方分别承担各自应负的违约责任，遇有不可抗力的情形除外。</w:t>
      </w:r>
    </w:p>
    <w:p w14:paraId="26662940">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7.2乙方逾期为甲方开通数据库服务权限的，每逾期一日向甲方支付合同金额的</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bCs/>
          <w:color w:val="auto"/>
          <w:kern w:val="2"/>
          <w:sz w:val="21"/>
          <w:szCs w:val="21"/>
          <w:highlight w:val="none"/>
        </w:rPr>
        <w:t>%作为违约金。</w:t>
      </w:r>
    </w:p>
    <w:p w14:paraId="24D1D0F4">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7.3甲方逾期支付本项目使用费，每逾期一日向乙方支付逾期费用的</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bCs/>
          <w:color w:val="auto"/>
          <w:kern w:val="2"/>
          <w:sz w:val="21"/>
          <w:szCs w:val="21"/>
          <w:highlight w:val="none"/>
        </w:rPr>
        <w:t>%作为违约金。</w:t>
      </w:r>
    </w:p>
    <w:p w14:paraId="3D24EBF0">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7.4任何一方因不可抗力不能履行合同的，免除承担相应责任。</w:t>
      </w:r>
    </w:p>
    <w:p w14:paraId="51DF807A">
      <w:pPr>
        <w:widowControl/>
        <w:numPr>
          <w:ilvl w:val="0"/>
          <w:numId w:val="0"/>
        </w:numPr>
        <w:autoSpaceDE w:val="0"/>
        <w:adjustRightInd w:val="0"/>
        <w:snapToGrid w:val="0"/>
        <w:spacing w:before="100" w:beforeAutospacing="1" w:after="160" w:line="360" w:lineRule="auto"/>
        <w:ind w:left="425" w:leftChars="0"/>
        <w:jc w:val="left"/>
        <w:rPr>
          <w:rFonts w:hint="eastAsia" w:ascii="宋体" w:hAnsi="宋体" w:eastAsia="宋体" w:cs="宋体"/>
          <w:b/>
          <w:bCs/>
          <w:color w:val="auto"/>
          <w:kern w:val="2"/>
          <w:sz w:val="21"/>
          <w:szCs w:val="21"/>
          <w:highlight w:val="none"/>
        </w:rPr>
      </w:pPr>
      <w:r>
        <w:rPr>
          <w:rFonts w:hint="eastAsia" w:ascii="宋体" w:hAnsi="宋体" w:cs="宋体"/>
          <w:b/>
          <w:bCs/>
          <w:color w:val="auto"/>
          <w:kern w:val="2"/>
          <w:sz w:val="21"/>
          <w:szCs w:val="21"/>
          <w:highlight w:val="none"/>
          <w:lang w:val="en-US" w:eastAsia="zh-CN"/>
        </w:rPr>
        <w:t>八、</w:t>
      </w:r>
      <w:r>
        <w:rPr>
          <w:rFonts w:hint="eastAsia" w:ascii="宋体" w:hAnsi="宋体" w:eastAsia="宋体" w:cs="宋体"/>
          <w:b/>
          <w:bCs/>
          <w:color w:val="auto"/>
          <w:kern w:val="2"/>
          <w:sz w:val="21"/>
          <w:szCs w:val="21"/>
          <w:highlight w:val="none"/>
        </w:rPr>
        <w:t>争议解决</w:t>
      </w:r>
    </w:p>
    <w:p w14:paraId="6D1564CA">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凡因本合同引起或与本合同有关的任何争议，由双方友好协商解决。协商不成，可向合同签订所在地（武汉理工大学马房山校区西院）人民法院提起诉讼。</w:t>
      </w:r>
    </w:p>
    <w:p w14:paraId="4D1D20F9">
      <w:pPr>
        <w:widowControl/>
        <w:numPr>
          <w:ilvl w:val="0"/>
          <w:numId w:val="0"/>
        </w:numPr>
        <w:autoSpaceDE w:val="0"/>
        <w:adjustRightInd w:val="0"/>
        <w:snapToGrid w:val="0"/>
        <w:spacing w:before="100" w:beforeAutospacing="1" w:after="160" w:line="360" w:lineRule="auto"/>
        <w:ind w:left="425" w:leftChars="0"/>
        <w:jc w:val="left"/>
        <w:rPr>
          <w:rFonts w:hint="eastAsia" w:ascii="宋体" w:hAnsi="宋体" w:eastAsia="宋体" w:cs="宋体"/>
          <w:b/>
          <w:bCs/>
          <w:color w:val="auto"/>
          <w:kern w:val="2"/>
          <w:sz w:val="21"/>
          <w:szCs w:val="21"/>
          <w:highlight w:val="none"/>
        </w:rPr>
      </w:pPr>
      <w:r>
        <w:rPr>
          <w:rFonts w:hint="eastAsia" w:ascii="宋体" w:hAnsi="宋体" w:cs="宋体"/>
          <w:b/>
          <w:bCs/>
          <w:color w:val="auto"/>
          <w:kern w:val="2"/>
          <w:sz w:val="21"/>
          <w:szCs w:val="21"/>
          <w:highlight w:val="none"/>
          <w:lang w:val="en-US" w:eastAsia="zh-CN"/>
        </w:rPr>
        <w:t>九、</w:t>
      </w:r>
      <w:r>
        <w:rPr>
          <w:rFonts w:hint="eastAsia" w:ascii="宋体" w:hAnsi="宋体" w:eastAsia="宋体" w:cs="宋体"/>
          <w:b/>
          <w:bCs/>
          <w:color w:val="auto"/>
          <w:kern w:val="2"/>
          <w:sz w:val="21"/>
          <w:szCs w:val="21"/>
          <w:highlight w:val="none"/>
        </w:rPr>
        <w:t>其他</w:t>
      </w:r>
    </w:p>
    <w:p w14:paraId="6308FC89">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9.1本合同含本合同附表经甲乙双方签字盖章后生效。</w:t>
      </w:r>
    </w:p>
    <w:p w14:paraId="7ECBCFB7">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9.2如本合同有附加条款和附件，附加条款和附件是本合同的组成部分，与本合同具有同等法律效力。</w:t>
      </w:r>
    </w:p>
    <w:p w14:paraId="4FAB10EA">
      <w:pPr>
        <w:widowControl w:val="0"/>
        <w:autoSpaceDE w:val="0"/>
        <w:adjustRightInd w:val="0"/>
        <w:snapToGrid w:val="0"/>
        <w:spacing w:before="100" w:beforeAutospacing="1" w:after="160" w:line="360" w:lineRule="auto"/>
        <w:ind w:firstLine="420" w:firstLineChars="200"/>
        <w:jc w:val="both"/>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9.3合同文本一式</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bCs/>
          <w:color w:val="auto"/>
          <w:kern w:val="2"/>
          <w:sz w:val="21"/>
          <w:szCs w:val="21"/>
          <w:highlight w:val="none"/>
        </w:rPr>
        <w:t>份，甲方</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bCs/>
          <w:color w:val="auto"/>
          <w:kern w:val="2"/>
          <w:sz w:val="21"/>
          <w:szCs w:val="21"/>
          <w:highlight w:val="none"/>
        </w:rPr>
        <w:t>份，乙方</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bCs/>
          <w:color w:val="auto"/>
          <w:kern w:val="2"/>
          <w:sz w:val="21"/>
          <w:szCs w:val="21"/>
          <w:highlight w:val="none"/>
        </w:rPr>
        <w:t>份，具有等同法律效力。</w:t>
      </w:r>
    </w:p>
    <w:p w14:paraId="66199C10">
      <w:pPr>
        <w:widowControl w:val="0"/>
        <w:autoSpaceDE w:val="0"/>
        <w:adjustRightInd w:val="0"/>
        <w:snapToGrid w:val="0"/>
        <w:spacing w:before="80" w:after="80" w:line="360" w:lineRule="auto"/>
        <w:ind w:firstLine="420" w:firstLineChars="200"/>
        <w:jc w:val="both"/>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十、 补充条款</w:t>
      </w:r>
    </w:p>
    <w:p w14:paraId="675FF82B">
      <w:pPr>
        <w:widowControl w:val="0"/>
        <w:autoSpaceDE w:val="0"/>
        <w:adjustRightInd w:val="0"/>
        <w:snapToGrid w:val="0"/>
        <w:spacing w:before="80" w:after="80" w:line="360" w:lineRule="auto"/>
        <w:ind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可根据实际需求合法合规补充条款。</w:t>
      </w:r>
    </w:p>
    <w:p w14:paraId="4754A8EB">
      <w:pPr>
        <w:widowControl w:val="0"/>
        <w:autoSpaceDE w:val="0"/>
        <w:adjustRightInd w:val="0"/>
        <w:snapToGrid w:val="0"/>
        <w:spacing w:before="80" w:after="80" w:line="360" w:lineRule="auto"/>
        <w:ind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所有合同条款不得对招标文件、投标文件的内容进行更改。</w:t>
      </w:r>
    </w:p>
    <w:p w14:paraId="27B21606">
      <w:pPr>
        <w:widowControl w:val="0"/>
        <w:tabs>
          <w:tab w:val="left" w:pos="4140"/>
        </w:tabs>
        <w:autoSpaceDE w:val="0"/>
        <w:autoSpaceDN w:val="0"/>
        <w:adjustRightInd w:val="0"/>
        <w:snapToGrid w:val="0"/>
        <w:spacing w:after="160" w:line="360" w:lineRule="auto"/>
        <w:ind w:firstLine="420" w:firstLineChars="200"/>
        <w:jc w:val="left"/>
        <w:rPr>
          <w:rFonts w:hint="eastAsia" w:ascii="宋体" w:hAnsi="宋体" w:eastAsia="宋体" w:cs="宋体"/>
          <w:b/>
          <w:color w:val="auto"/>
          <w:kern w:val="2"/>
          <w:sz w:val="21"/>
          <w:szCs w:val="21"/>
          <w:highlight w:val="none"/>
        </w:rPr>
      </w:pPr>
      <w:r>
        <w:rPr>
          <w:rFonts w:hint="eastAsia" w:ascii="宋体" w:hAnsi="宋体" w:eastAsia="宋体" w:cs="宋体"/>
          <w:b/>
          <w:bCs/>
          <w:color w:val="auto"/>
          <w:kern w:val="2"/>
          <w:sz w:val="21"/>
          <w:szCs w:val="21"/>
          <w:highlight w:val="none"/>
        </w:rPr>
        <w:t>甲方</w:t>
      </w:r>
      <w:r>
        <w:rPr>
          <w:rFonts w:hint="eastAsia" w:ascii="宋体" w:hAnsi="宋体" w:eastAsia="宋体" w:cs="宋体"/>
          <w:color w:val="auto"/>
          <w:kern w:val="2"/>
          <w:sz w:val="21"/>
          <w:szCs w:val="21"/>
          <w:highlight w:val="none"/>
        </w:rPr>
        <w:t>：</w:t>
      </w:r>
      <w:r>
        <w:rPr>
          <w:rFonts w:hint="eastAsia" w:ascii="宋体" w:hAnsi="宋体" w:eastAsia="宋体" w:cs="宋体"/>
          <w:b/>
          <w:color w:val="auto"/>
          <w:kern w:val="2"/>
          <w:sz w:val="21"/>
          <w:szCs w:val="21"/>
          <w:highlight w:val="none"/>
        </w:rPr>
        <w:t>武汉理工大学</w:t>
      </w:r>
      <w:r>
        <w:rPr>
          <w:rFonts w:hint="eastAsia" w:ascii="宋体" w:hAnsi="宋体" w:eastAsia="宋体" w:cs="宋体"/>
          <w:b/>
          <w:color w:val="auto"/>
          <w:kern w:val="0"/>
          <w:sz w:val="21"/>
          <w:szCs w:val="21"/>
          <w:highlight w:val="none"/>
        </w:rPr>
        <w:t xml:space="preserve">                       </w:t>
      </w:r>
      <w:r>
        <w:rPr>
          <w:rFonts w:hint="eastAsia" w:ascii="宋体" w:hAnsi="宋体" w:eastAsia="宋体" w:cs="宋体"/>
          <w:b/>
          <w:bCs/>
          <w:color w:val="auto"/>
          <w:kern w:val="2"/>
          <w:sz w:val="21"/>
          <w:szCs w:val="21"/>
          <w:highlight w:val="none"/>
        </w:rPr>
        <w:t>乙方</w:t>
      </w:r>
      <w:r>
        <w:rPr>
          <w:rFonts w:hint="eastAsia" w:ascii="宋体" w:hAnsi="宋体" w:eastAsia="宋体" w:cs="宋体"/>
          <w:color w:val="auto"/>
          <w:kern w:val="2"/>
          <w:sz w:val="21"/>
          <w:szCs w:val="21"/>
          <w:highlight w:val="none"/>
        </w:rPr>
        <w:t>：</w:t>
      </w:r>
      <w:r>
        <w:rPr>
          <w:rFonts w:hint="eastAsia" w:ascii="宋体" w:hAnsi="宋体" w:eastAsia="宋体" w:cs="宋体"/>
          <w:color w:val="auto"/>
          <w:kern w:val="2"/>
          <w:sz w:val="21"/>
          <w:szCs w:val="21"/>
          <w:highlight w:val="none"/>
          <w:u w:val="single"/>
        </w:rPr>
        <w:t xml:space="preserve">                      </w:t>
      </w:r>
    </w:p>
    <w:p w14:paraId="63E105AD">
      <w:pPr>
        <w:widowControl w:val="0"/>
        <w:adjustRightInd w:val="0"/>
        <w:snapToGrid w:val="0"/>
        <w:spacing w:after="160" w:line="360" w:lineRule="auto"/>
        <w:ind w:firstLine="1260" w:firstLineChars="60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（盖章）                                       （盖章）</w:t>
      </w:r>
    </w:p>
    <w:p w14:paraId="5748FAA0">
      <w:pPr>
        <w:widowControl w:val="0"/>
        <w:adjustRightInd w:val="0"/>
        <w:snapToGrid w:val="0"/>
        <w:spacing w:after="160" w:line="360" w:lineRule="auto"/>
        <w:ind w:firstLine="420" w:firstLineChars="200"/>
        <w:jc w:val="left"/>
        <w:rPr>
          <w:rFonts w:hint="eastAsia" w:ascii="宋体" w:hAnsi="宋体" w:eastAsia="宋体" w:cs="宋体"/>
          <w:color w:val="auto"/>
          <w:kern w:val="2"/>
          <w:sz w:val="21"/>
          <w:szCs w:val="21"/>
          <w:highlight w:val="none"/>
        </w:rPr>
      </w:pPr>
      <w:r>
        <w:rPr>
          <w:rFonts w:hint="eastAsia" w:ascii="宋体" w:hAnsi="宋体" w:eastAsia="宋体" w:cs="宋体"/>
          <w:b/>
          <w:bCs/>
          <w:color w:val="auto"/>
          <w:kern w:val="2"/>
          <w:sz w:val="21"/>
          <w:szCs w:val="21"/>
          <w:highlight w:val="none"/>
        </w:rPr>
        <w:t>授权代表</w:t>
      </w:r>
      <w:r>
        <w:rPr>
          <w:rFonts w:hint="eastAsia" w:ascii="宋体" w:hAnsi="宋体" w:eastAsia="宋体" w:cs="宋体"/>
          <w:color w:val="auto"/>
          <w:kern w:val="2"/>
          <w:sz w:val="21"/>
          <w:szCs w:val="21"/>
          <w:highlight w:val="none"/>
        </w:rPr>
        <w:t xml:space="preserve">（签字）：　　　　　　 　　      </w:t>
      </w:r>
      <w:r>
        <w:rPr>
          <w:rFonts w:hint="eastAsia" w:ascii="宋体" w:hAnsi="宋体" w:eastAsia="宋体" w:cs="宋体"/>
          <w:b/>
          <w:color w:val="auto"/>
          <w:kern w:val="2"/>
          <w:sz w:val="21"/>
          <w:szCs w:val="21"/>
          <w:highlight w:val="none"/>
        </w:rPr>
        <w:t>授权</w:t>
      </w:r>
      <w:r>
        <w:rPr>
          <w:rFonts w:hint="eastAsia" w:ascii="宋体" w:hAnsi="宋体" w:eastAsia="宋体" w:cs="宋体"/>
          <w:b/>
          <w:bCs/>
          <w:color w:val="auto"/>
          <w:kern w:val="2"/>
          <w:sz w:val="21"/>
          <w:szCs w:val="21"/>
          <w:highlight w:val="none"/>
        </w:rPr>
        <w:t>代表</w:t>
      </w:r>
      <w:r>
        <w:rPr>
          <w:rFonts w:hint="eastAsia" w:ascii="宋体" w:hAnsi="宋体" w:eastAsia="宋体" w:cs="宋体"/>
          <w:color w:val="auto"/>
          <w:kern w:val="2"/>
          <w:sz w:val="21"/>
          <w:szCs w:val="21"/>
          <w:highlight w:val="none"/>
        </w:rPr>
        <w:t>（签字）：</w:t>
      </w:r>
    </w:p>
    <w:p w14:paraId="07EE8E37">
      <w:pPr>
        <w:widowControl w:val="0"/>
        <w:autoSpaceDE w:val="0"/>
        <w:autoSpaceDN w:val="0"/>
        <w:adjustRightInd w:val="0"/>
        <w:snapToGrid w:val="0"/>
        <w:spacing w:after="160"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地址：武汉市洪山区珞狮路122号            地  址： </w:t>
      </w:r>
      <w:r>
        <w:rPr>
          <w:rFonts w:hint="eastAsia" w:ascii="宋体" w:hAnsi="宋体" w:eastAsia="宋体" w:cs="宋体"/>
          <w:color w:val="auto"/>
          <w:kern w:val="2"/>
          <w:sz w:val="21"/>
          <w:szCs w:val="21"/>
          <w:highlight w:val="none"/>
          <w:u w:val="single"/>
        </w:rPr>
        <w:t xml:space="preserve">                    </w:t>
      </w:r>
    </w:p>
    <w:p w14:paraId="7AB7A07C">
      <w:pPr>
        <w:widowControl w:val="0"/>
        <w:adjustRightInd w:val="0"/>
        <w:snapToGrid w:val="0"/>
        <w:spacing w:after="160" w:line="360" w:lineRule="auto"/>
        <w:ind w:firstLine="420" w:firstLineChars="20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开户行：工行洪山支行　　　　　　　       开户行：</w:t>
      </w:r>
      <w:r>
        <w:rPr>
          <w:rFonts w:hint="eastAsia" w:ascii="宋体" w:hAnsi="宋体" w:eastAsia="宋体" w:cs="宋体"/>
          <w:color w:val="auto"/>
          <w:kern w:val="2"/>
          <w:sz w:val="21"/>
          <w:szCs w:val="21"/>
          <w:highlight w:val="none"/>
          <w:u w:val="single"/>
        </w:rPr>
        <w:t xml:space="preserve">                     </w:t>
      </w:r>
    </w:p>
    <w:p w14:paraId="7D39A6A8">
      <w:pPr>
        <w:widowControl w:val="0"/>
        <w:adjustRightInd w:val="0"/>
        <w:snapToGrid w:val="0"/>
        <w:spacing w:after="160" w:line="360" w:lineRule="auto"/>
        <w:ind w:firstLine="420" w:firstLineChars="200"/>
        <w:jc w:val="left"/>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rPr>
        <w:t>账号：3202 0067 0900 0475 962  　　　     账  号：</w:t>
      </w:r>
      <w:r>
        <w:rPr>
          <w:rFonts w:hint="eastAsia" w:ascii="宋体" w:hAnsi="宋体" w:eastAsia="宋体" w:cs="宋体"/>
          <w:color w:val="auto"/>
          <w:kern w:val="2"/>
          <w:sz w:val="21"/>
          <w:szCs w:val="21"/>
          <w:highlight w:val="none"/>
          <w:u w:val="single"/>
        </w:rPr>
        <w:t xml:space="preserve">                     </w:t>
      </w:r>
    </w:p>
    <w:p w14:paraId="4A322EB9">
      <w:pPr>
        <w:widowControl w:val="0"/>
        <w:adjustRightInd w:val="0"/>
        <w:snapToGrid w:val="0"/>
        <w:spacing w:after="160" w:line="360" w:lineRule="auto"/>
        <w:ind w:firstLine="420" w:firstLineChars="20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电话：027-87850143                      电  话：</w:t>
      </w:r>
      <w:r>
        <w:rPr>
          <w:rFonts w:hint="eastAsia" w:ascii="宋体" w:hAnsi="宋体" w:eastAsia="宋体" w:cs="宋体"/>
          <w:color w:val="auto"/>
          <w:kern w:val="2"/>
          <w:sz w:val="21"/>
          <w:szCs w:val="21"/>
          <w:highlight w:val="none"/>
          <w:u w:val="single"/>
        </w:rPr>
        <w:t xml:space="preserve">                     </w:t>
      </w:r>
    </w:p>
    <w:p w14:paraId="485E1194">
      <w:pPr>
        <w:widowControl w:val="0"/>
        <w:adjustRightInd w:val="0"/>
        <w:snapToGrid w:val="0"/>
        <w:spacing w:after="160" w:line="360" w:lineRule="auto"/>
        <w:ind w:firstLine="420" w:firstLineChars="20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传真：           　　                    传  真：</w:t>
      </w:r>
      <w:r>
        <w:rPr>
          <w:rFonts w:hint="eastAsia" w:ascii="宋体" w:hAnsi="宋体" w:eastAsia="宋体" w:cs="宋体"/>
          <w:color w:val="auto"/>
          <w:kern w:val="2"/>
          <w:sz w:val="21"/>
          <w:szCs w:val="21"/>
          <w:highlight w:val="none"/>
          <w:u w:val="single"/>
        </w:rPr>
        <w:t xml:space="preserve">                     </w:t>
      </w:r>
    </w:p>
    <w:p w14:paraId="0953FC47">
      <w:pPr>
        <w:widowControl w:val="0"/>
        <w:spacing w:after="160" w:line="360" w:lineRule="auto"/>
        <w:ind w:firstLine="1680" w:firstLineChars="800"/>
        <w:jc w:val="left"/>
        <w:rPr>
          <w:rFonts w:hint="eastAsia" w:ascii="宋体" w:hAnsi="宋体" w:eastAsia="宋体" w:cs="宋体"/>
          <w:color w:val="auto"/>
          <w:kern w:val="2"/>
          <w:sz w:val="21"/>
          <w:highlight w:val="none"/>
          <w:lang w:val="en"/>
        </w:rPr>
      </w:pPr>
      <w:r>
        <w:rPr>
          <w:rFonts w:hint="eastAsia" w:ascii="宋体" w:hAnsi="宋体" w:eastAsia="宋体" w:cs="宋体"/>
          <w:color w:val="auto"/>
          <w:kern w:val="2"/>
          <w:sz w:val="21"/>
          <w:szCs w:val="21"/>
          <w:highlight w:val="none"/>
        </w:rPr>
        <w:t>年   月   日                             年   月   日</w:t>
      </w:r>
    </w:p>
    <w:p w14:paraId="656038F2">
      <w:pPr>
        <w:spacing w:after="0"/>
        <w:rPr>
          <w:rFonts w:ascii="Cambria" w:hAnsi="Cambria"/>
          <w:b/>
          <w:bCs/>
          <w:color w:val="auto"/>
          <w:sz w:val="30"/>
          <w:szCs w:val="28"/>
          <w:highlight w:val="none"/>
        </w:rPr>
      </w:pPr>
      <w:r>
        <w:rPr>
          <w:color w:val="auto"/>
          <w:sz w:val="30"/>
          <w:szCs w:val="28"/>
          <w:highlight w:val="none"/>
        </w:rPr>
        <w:br w:type="page"/>
      </w:r>
    </w:p>
    <w:p w14:paraId="32FF5303">
      <w:pPr>
        <w:spacing w:after="0"/>
        <w:jc w:val="center"/>
        <w:outlineLvl w:val="0"/>
        <w:rPr>
          <w:rFonts w:hint="eastAsia" w:eastAsia="宋体" w:cs="Times New Roman"/>
          <w:b/>
          <w:bCs/>
          <w:color w:val="auto"/>
          <w:sz w:val="30"/>
          <w:szCs w:val="28"/>
          <w:highlight w:val="none"/>
        </w:rPr>
      </w:pPr>
      <w:bookmarkStart w:id="112" w:name="_Toc14378"/>
      <w:r>
        <w:rPr>
          <w:rFonts w:hint="eastAsia" w:eastAsia="宋体" w:cs="Times New Roman"/>
          <w:b/>
          <w:bCs/>
          <w:color w:val="auto"/>
          <w:sz w:val="30"/>
          <w:szCs w:val="28"/>
          <w:highlight w:val="none"/>
        </w:rPr>
        <w:t>第六章响应文件格式</w:t>
      </w:r>
      <w:bookmarkEnd w:id="110"/>
      <w:bookmarkEnd w:id="112"/>
    </w:p>
    <w:p w14:paraId="212FE4C8">
      <w:pPr>
        <w:spacing w:after="0"/>
        <w:jc w:val="center"/>
        <w:rPr>
          <w:rFonts w:ascii="Times New Roman" w:hAnsi="Times New Roman"/>
          <w:b/>
          <w:color w:val="auto"/>
          <w:sz w:val="38"/>
          <w:szCs w:val="36"/>
          <w:highlight w:val="none"/>
        </w:rPr>
      </w:pPr>
    </w:p>
    <w:p w14:paraId="09C21CB9">
      <w:pPr>
        <w:spacing w:after="0"/>
        <w:jc w:val="both"/>
        <w:rPr>
          <w:rFonts w:ascii="Times New Roman" w:hAnsi="Times New Roman"/>
          <w:color w:val="auto"/>
          <w:sz w:val="46"/>
          <w:szCs w:val="21"/>
          <w:highlight w:val="none"/>
        </w:rPr>
      </w:pPr>
      <w:r>
        <w:rPr>
          <w:rFonts w:hint="eastAsia" w:ascii="Times New Roman" w:hAnsi="Times New Roman"/>
          <w:color w:val="auto"/>
          <w:sz w:val="46"/>
          <w:szCs w:val="21"/>
          <w:highlight w:val="none"/>
        </w:rPr>
        <w:t>封面</w:t>
      </w:r>
    </w:p>
    <w:p w14:paraId="1C7F3DDE">
      <w:pPr>
        <w:tabs>
          <w:tab w:val="left" w:pos="1260"/>
        </w:tabs>
        <w:spacing w:after="0"/>
        <w:jc w:val="center"/>
        <w:rPr>
          <w:rFonts w:ascii="Times New Roman" w:hAnsi="Times New Roman"/>
          <w:bCs/>
          <w:color w:val="auto"/>
          <w:spacing w:val="100"/>
          <w:w w:val="110"/>
          <w:sz w:val="38"/>
          <w:szCs w:val="36"/>
          <w:highlight w:val="none"/>
        </w:rPr>
      </w:pPr>
    </w:p>
    <w:p w14:paraId="3BE28124">
      <w:pPr>
        <w:tabs>
          <w:tab w:val="left" w:pos="1260"/>
        </w:tabs>
        <w:spacing w:after="0"/>
        <w:jc w:val="center"/>
        <w:rPr>
          <w:rFonts w:ascii="Times New Roman" w:hAnsi="Times New Roman"/>
          <w:bCs/>
          <w:color w:val="auto"/>
          <w:spacing w:val="100"/>
          <w:w w:val="110"/>
          <w:sz w:val="54"/>
          <w:szCs w:val="52"/>
          <w:highlight w:val="none"/>
        </w:rPr>
      </w:pPr>
    </w:p>
    <w:p w14:paraId="2D66DA0C">
      <w:pPr>
        <w:tabs>
          <w:tab w:val="left" w:pos="1260"/>
        </w:tabs>
        <w:spacing w:after="0"/>
        <w:jc w:val="center"/>
        <w:rPr>
          <w:rFonts w:ascii="Times New Roman" w:hAnsi="Times New Roman"/>
          <w:color w:val="auto"/>
          <w:spacing w:val="100"/>
          <w:w w:val="110"/>
          <w:sz w:val="102"/>
          <w:szCs w:val="100"/>
          <w:highlight w:val="none"/>
        </w:rPr>
      </w:pPr>
      <w:r>
        <w:rPr>
          <w:rFonts w:hint="eastAsia" w:ascii="Times New Roman" w:hAnsi="Times New Roman"/>
          <w:bCs/>
          <w:color w:val="auto"/>
          <w:spacing w:val="100"/>
          <w:w w:val="110"/>
          <w:sz w:val="102"/>
          <w:szCs w:val="100"/>
          <w:highlight w:val="none"/>
        </w:rPr>
        <w:t>响应文件</w:t>
      </w:r>
    </w:p>
    <w:p w14:paraId="62C7EB6B">
      <w:pPr>
        <w:spacing w:after="0"/>
        <w:jc w:val="center"/>
        <w:rPr>
          <w:rFonts w:ascii="Times New Roman" w:hAnsi="Times New Roman"/>
          <w:color w:val="auto"/>
          <w:sz w:val="46"/>
          <w:szCs w:val="21"/>
          <w:highlight w:val="none"/>
        </w:rPr>
      </w:pPr>
      <w:r>
        <w:rPr>
          <w:rFonts w:hint="eastAsia" w:ascii="Times New Roman" w:hAnsi="Times New Roman"/>
          <w:color w:val="auto"/>
          <w:sz w:val="46"/>
          <w:szCs w:val="21"/>
          <w:highlight w:val="none"/>
        </w:rPr>
        <w:t>（正本</w:t>
      </w:r>
      <w:r>
        <w:rPr>
          <w:rFonts w:ascii="Times New Roman" w:hAnsi="Times New Roman"/>
          <w:color w:val="auto"/>
          <w:sz w:val="46"/>
          <w:szCs w:val="21"/>
          <w:highlight w:val="none"/>
        </w:rPr>
        <w:t>/</w:t>
      </w:r>
      <w:r>
        <w:rPr>
          <w:rFonts w:hint="eastAsia" w:ascii="Times New Roman" w:hAnsi="Times New Roman"/>
          <w:color w:val="auto"/>
          <w:sz w:val="46"/>
          <w:szCs w:val="21"/>
          <w:highlight w:val="none"/>
        </w:rPr>
        <w:t>副本）</w:t>
      </w:r>
    </w:p>
    <w:p w14:paraId="0BA5E144">
      <w:pPr>
        <w:spacing w:after="0"/>
        <w:jc w:val="center"/>
        <w:rPr>
          <w:rFonts w:ascii="Times New Roman" w:hAnsi="Times New Roman"/>
          <w:color w:val="auto"/>
          <w:sz w:val="46"/>
          <w:szCs w:val="21"/>
          <w:highlight w:val="none"/>
        </w:rPr>
      </w:pPr>
    </w:p>
    <w:p w14:paraId="0293B220">
      <w:pPr>
        <w:spacing w:after="0"/>
        <w:jc w:val="center"/>
        <w:rPr>
          <w:rFonts w:ascii="Times New Roman" w:hAnsi="Times New Roman"/>
          <w:color w:val="auto"/>
          <w:sz w:val="46"/>
          <w:szCs w:val="21"/>
          <w:highlight w:val="none"/>
        </w:rPr>
      </w:pPr>
    </w:p>
    <w:p w14:paraId="4290DC74">
      <w:pPr>
        <w:spacing w:after="0"/>
        <w:ind w:firstLine="1360" w:firstLineChars="400"/>
        <w:rPr>
          <w:rFonts w:ascii="Times New Roman" w:hAnsi="Times New Roman"/>
          <w:color w:val="auto"/>
          <w:sz w:val="34"/>
          <w:szCs w:val="32"/>
          <w:highlight w:val="none"/>
        </w:rPr>
      </w:pPr>
      <w:r>
        <w:rPr>
          <w:rFonts w:hint="eastAsia" w:ascii="Times New Roman" w:hAnsi="Times New Roman"/>
          <w:color w:val="auto"/>
          <w:sz w:val="34"/>
          <w:szCs w:val="32"/>
          <w:highlight w:val="none"/>
        </w:rPr>
        <w:t>项目编号：</w:t>
      </w:r>
    </w:p>
    <w:p w14:paraId="425ED4F8">
      <w:pPr>
        <w:spacing w:after="0"/>
        <w:ind w:firstLine="1360" w:firstLineChars="400"/>
        <w:rPr>
          <w:rFonts w:ascii="Times New Roman" w:hAnsi="Times New Roman"/>
          <w:color w:val="auto"/>
          <w:sz w:val="34"/>
          <w:szCs w:val="32"/>
          <w:highlight w:val="none"/>
          <w:u w:val="single"/>
        </w:rPr>
      </w:pPr>
      <w:r>
        <w:rPr>
          <w:rFonts w:hint="eastAsia" w:ascii="Times New Roman" w:hAnsi="Times New Roman"/>
          <w:color w:val="auto"/>
          <w:sz w:val="34"/>
          <w:szCs w:val="32"/>
          <w:highlight w:val="none"/>
        </w:rPr>
        <w:t>项目名称：</w:t>
      </w:r>
    </w:p>
    <w:p w14:paraId="2F059A58">
      <w:pPr>
        <w:spacing w:after="0"/>
        <w:ind w:firstLine="1360" w:firstLineChars="400"/>
        <w:rPr>
          <w:rFonts w:ascii="Times New Roman" w:hAnsi="Times New Roman"/>
          <w:color w:val="auto"/>
          <w:sz w:val="34"/>
          <w:szCs w:val="32"/>
          <w:highlight w:val="none"/>
          <w:u w:val="single"/>
        </w:rPr>
      </w:pPr>
      <w:r>
        <w:rPr>
          <w:rFonts w:hint="eastAsia" w:ascii="Times New Roman" w:hAnsi="Times New Roman"/>
          <w:color w:val="auto"/>
          <w:sz w:val="34"/>
          <w:szCs w:val="32"/>
          <w:highlight w:val="none"/>
        </w:rPr>
        <w:t>采购内容：</w:t>
      </w:r>
    </w:p>
    <w:p w14:paraId="293439BB">
      <w:pPr>
        <w:spacing w:after="0"/>
        <w:ind w:firstLine="1380" w:firstLineChars="300"/>
        <w:rPr>
          <w:rFonts w:ascii="Times New Roman" w:hAnsi="Times New Roman"/>
          <w:color w:val="auto"/>
          <w:sz w:val="46"/>
          <w:szCs w:val="21"/>
          <w:highlight w:val="none"/>
        </w:rPr>
      </w:pPr>
    </w:p>
    <w:p w14:paraId="45C6B9EA">
      <w:pPr>
        <w:spacing w:after="0"/>
        <w:ind w:firstLine="1683" w:firstLineChars="495"/>
        <w:rPr>
          <w:rFonts w:ascii="Times New Roman" w:hAnsi="Times New Roman"/>
          <w:color w:val="auto"/>
          <w:sz w:val="34"/>
          <w:szCs w:val="32"/>
          <w:highlight w:val="none"/>
          <w:u w:val="single"/>
        </w:rPr>
      </w:pPr>
      <w:r>
        <w:rPr>
          <w:rFonts w:hint="eastAsia" w:ascii="Times New Roman" w:hAnsi="Times New Roman"/>
          <w:color w:val="auto"/>
          <w:sz w:val="34"/>
          <w:szCs w:val="32"/>
          <w:highlight w:val="none"/>
        </w:rPr>
        <w:t>供应商名称：</w:t>
      </w:r>
      <w:r>
        <w:rPr>
          <w:rFonts w:hint="eastAsia" w:ascii="Times New Roman" w:hAnsi="Times New Roman"/>
          <w:color w:val="auto"/>
          <w:sz w:val="34"/>
          <w:szCs w:val="32"/>
          <w:highlight w:val="none"/>
          <w:u w:val="single"/>
        </w:rPr>
        <w:t>（公章）</w:t>
      </w:r>
    </w:p>
    <w:p w14:paraId="1D5354CC">
      <w:pPr>
        <w:adjustRightInd w:val="0"/>
        <w:snapToGrid w:val="0"/>
        <w:spacing w:after="0"/>
        <w:jc w:val="center"/>
        <w:rPr>
          <w:color w:val="auto"/>
          <w:sz w:val="34"/>
          <w:szCs w:val="32"/>
          <w:highlight w:val="none"/>
        </w:rPr>
      </w:pPr>
    </w:p>
    <w:p w14:paraId="7B2A92A2">
      <w:pPr>
        <w:adjustRightInd w:val="0"/>
        <w:snapToGrid w:val="0"/>
        <w:spacing w:after="0"/>
        <w:jc w:val="center"/>
        <w:rPr>
          <w:color w:val="auto"/>
          <w:sz w:val="34"/>
          <w:szCs w:val="32"/>
          <w:highlight w:val="none"/>
        </w:rPr>
      </w:pPr>
      <w:r>
        <w:rPr>
          <w:rFonts w:hint="eastAsia"/>
          <w:color w:val="auto"/>
          <w:sz w:val="34"/>
          <w:szCs w:val="32"/>
          <w:highlight w:val="none"/>
        </w:rPr>
        <w:t>年月日</w:t>
      </w:r>
    </w:p>
    <w:p w14:paraId="55855488">
      <w:pPr>
        <w:spacing w:after="0"/>
        <w:jc w:val="center"/>
        <w:rPr>
          <w:rFonts w:ascii="黑体" w:hAnsi="黑体" w:eastAsia="黑体"/>
          <w:b/>
          <w:color w:val="auto"/>
          <w:szCs w:val="21"/>
          <w:highlight w:val="none"/>
        </w:rPr>
      </w:pPr>
      <w:r>
        <w:rPr>
          <w:color w:val="auto"/>
          <w:sz w:val="34"/>
          <w:szCs w:val="32"/>
          <w:highlight w:val="none"/>
        </w:rPr>
        <w:br w:type="page"/>
      </w:r>
    </w:p>
    <w:p w14:paraId="2732A5C0">
      <w:pPr>
        <w:spacing w:after="0"/>
        <w:rPr>
          <w:rFonts w:ascii="Times New Roman" w:hAnsi="Times New Roman"/>
          <w:color w:val="auto"/>
          <w:highlight w:val="none"/>
        </w:rPr>
      </w:pPr>
    </w:p>
    <w:p w14:paraId="260B28EE">
      <w:pPr>
        <w:jc w:val="center"/>
        <w:outlineLvl w:val="1"/>
        <w:rPr>
          <w:color w:val="auto"/>
          <w:sz w:val="21"/>
          <w:szCs w:val="21"/>
          <w:highlight w:val="none"/>
        </w:rPr>
      </w:pPr>
      <w:r>
        <w:rPr>
          <w:rFonts w:hint="eastAsia"/>
          <w:color w:val="auto"/>
          <w:sz w:val="21"/>
          <w:szCs w:val="21"/>
          <w:highlight w:val="none"/>
        </w:rPr>
        <w:t>目录</w:t>
      </w:r>
    </w:p>
    <w:p w14:paraId="1080AED5">
      <w:pPr>
        <w:widowControl w:val="0"/>
        <w:numPr>
          <w:ilvl w:val="0"/>
          <w:numId w:val="46"/>
        </w:numPr>
        <w:tabs>
          <w:tab w:val="left" w:pos="851"/>
        </w:tabs>
        <w:spacing w:after="0" w:line="240" w:lineRule="auto"/>
        <w:ind w:left="709" w:firstLine="420" w:firstLineChars="200"/>
        <w:jc w:val="both"/>
        <w:rPr>
          <w:rFonts w:ascii="宋体" w:hAnsi="宋体" w:cs="Courier New"/>
          <w:color w:val="auto"/>
          <w:sz w:val="21"/>
          <w:szCs w:val="21"/>
          <w:highlight w:val="none"/>
        </w:rPr>
      </w:pPr>
      <w:r>
        <w:rPr>
          <w:rFonts w:hint="eastAsia" w:ascii="宋体" w:hAnsi="宋体" w:cs="Courier New"/>
          <w:color w:val="auto"/>
          <w:sz w:val="21"/>
          <w:szCs w:val="21"/>
          <w:highlight w:val="none"/>
        </w:rPr>
        <w:t>洽谈书</w:t>
      </w:r>
    </w:p>
    <w:p w14:paraId="421F43E5">
      <w:pPr>
        <w:widowControl w:val="0"/>
        <w:numPr>
          <w:ilvl w:val="0"/>
          <w:numId w:val="46"/>
        </w:numPr>
        <w:tabs>
          <w:tab w:val="left" w:pos="851"/>
        </w:tabs>
        <w:spacing w:after="0" w:line="240" w:lineRule="auto"/>
        <w:ind w:left="709" w:firstLine="420" w:firstLineChars="200"/>
        <w:jc w:val="both"/>
        <w:rPr>
          <w:rFonts w:ascii="宋体" w:hAnsi="宋体" w:cs="Courier New"/>
          <w:color w:val="auto"/>
          <w:sz w:val="21"/>
          <w:szCs w:val="21"/>
          <w:highlight w:val="none"/>
        </w:rPr>
      </w:pPr>
      <w:r>
        <w:rPr>
          <w:rFonts w:hint="eastAsia" w:ascii="宋体" w:hAnsi="宋体" w:cs="Courier New"/>
          <w:color w:val="auto"/>
          <w:sz w:val="21"/>
          <w:szCs w:val="21"/>
          <w:highlight w:val="none"/>
        </w:rPr>
        <w:t>响应承诺函</w:t>
      </w:r>
    </w:p>
    <w:p w14:paraId="18A2A22E">
      <w:pPr>
        <w:widowControl w:val="0"/>
        <w:numPr>
          <w:ilvl w:val="0"/>
          <w:numId w:val="46"/>
        </w:numPr>
        <w:tabs>
          <w:tab w:val="left" w:pos="851"/>
        </w:tabs>
        <w:spacing w:after="0" w:line="240" w:lineRule="auto"/>
        <w:ind w:left="709" w:firstLine="420" w:firstLineChars="200"/>
        <w:jc w:val="both"/>
        <w:rPr>
          <w:rFonts w:ascii="宋体" w:hAnsi="宋体" w:cs="Courier New"/>
          <w:color w:val="auto"/>
          <w:sz w:val="21"/>
          <w:szCs w:val="21"/>
          <w:highlight w:val="none"/>
        </w:rPr>
      </w:pPr>
      <w:r>
        <w:rPr>
          <w:rFonts w:hint="eastAsia" w:ascii="宋体" w:hAnsi="宋体" w:cs="Courier New"/>
          <w:color w:val="auto"/>
          <w:sz w:val="21"/>
          <w:szCs w:val="21"/>
          <w:highlight w:val="none"/>
        </w:rPr>
        <w:t>报价一览表</w:t>
      </w:r>
    </w:p>
    <w:p w14:paraId="066CC101">
      <w:pPr>
        <w:widowControl w:val="0"/>
        <w:numPr>
          <w:ilvl w:val="0"/>
          <w:numId w:val="46"/>
        </w:numPr>
        <w:tabs>
          <w:tab w:val="left" w:pos="851"/>
        </w:tabs>
        <w:spacing w:after="0" w:line="240" w:lineRule="auto"/>
        <w:ind w:left="709" w:firstLine="420" w:firstLineChars="200"/>
        <w:jc w:val="both"/>
        <w:rPr>
          <w:rFonts w:ascii="宋体" w:hAnsi="宋体" w:cs="Courier New"/>
          <w:color w:val="auto"/>
          <w:sz w:val="21"/>
          <w:szCs w:val="21"/>
          <w:highlight w:val="none"/>
        </w:rPr>
      </w:pPr>
      <w:r>
        <w:rPr>
          <w:rFonts w:hint="eastAsia" w:ascii="宋体" w:hAnsi="宋体" w:cs="Courier New"/>
          <w:color w:val="auto"/>
          <w:sz w:val="21"/>
          <w:szCs w:val="21"/>
          <w:highlight w:val="none"/>
        </w:rPr>
        <w:t>报价明细表</w:t>
      </w:r>
    </w:p>
    <w:p w14:paraId="1291BD87">
      <w:pPr>
        <w:widowControl w:val="0"/>
        <w:numPr>
          <w:ilvl w:val="0"/>
          <w:numId w:val="46"/>
        </w:numPr>
        <w:tabs>
          <w:tab w:val="left" w:pos="851"/>
        </w:tabs>
        <w:spacing w:after="0" w:line="240" w:lineRule="auto"/>
        <w:ind w:left="709" w:firstLine="420" w:firstLineChars="200"/>
        <w:jc w:val="both"/>
        <w:rPr>
          <w:rFonts w:ascii="宋体" w:hAnsi="宋体" w:cs="Courier New"/>
          <w:color w:val="auto"/>
          <w:sz w:val="21"/>
          <w:szCs w:val="21"/>
          <w:highlight w:val="none"/>
        </w:rPr>
      </w:pPr>
      <w:r>
        <w:rPr>
          <w:rFonts w:hint="eastAsia" w:ascii="宋体" w:hAnsi="宋体" w:cs="Courier New"/>
          <w:color w:val="auto"/>
          <w:sz w:val="21"/>
          <w:szCs w:val="21"/>
          <w:highlight w:val="none"/>
        </w:rPr>
        <w:t>报价范围以外的备品备件、耗材</w:t>
      </w:r>
      <w:r>
        <w:rPr>
          <w:rFonts w:ascii="宋体" w:hAnsi="宋体" w:cs="Courier New"/>
          <w:color w:val="auto"/>
          <w:sz w:val="21"/>
          <w:szCs w:val="21"/>
          <w:highlight w:val="none"/>
        </w:rPr>
        <w:t>/服务价格表</w:t>
      </w:r>
      <w:r>
        <w:rPr>
          <w:rFonts w:hint="eastAsia" w:ascii="宋体" w:hAnsi="宋体" w:cs="Courier New"/>
          <w:b/>
          <w:i/>
          <w:color w:val="auto"/>
          <w:sz w:val="21"/>
          <w:szCs w:val="21"/>
          <w:highlight w:val="none"/>
        </w:rPr>
        <w:t>（如需</w:t>
      </w:r>
      <w:r>
        <w:rPr>
          <w:rFonts w:ascii="宋体" w:hAnsi="宋体" w:cs="Courier New"/>
          <w:b/>
          <w:i/>
          <w:color w:val="auto"/>
          <w:sz w:val="21"/>
          <w:szCs w:val="21"/>
          <w:highlight w:val="none"/>
        </w:rPr>
        <w:t>）</w:t>
      </w:r>
    </w:p>
    <w:p w14:paraId="0FDC631B">
      <w:pPr>
        <w:widowControl w:val="0"/>
        <w:numPr>
          <w:ilvl w:val="0"/>
          <w:numId w:val="46"/>
        </w:numPr>
        <w:tabs>
          <w:tab w:val="left" w:pos="851"/>
        </w:tabs>
        <w:spacing w:after="0" w:line="240" w:lineRule="auto"/>
        <w:ind w:left="709" w:firstLine="420" w:firstLineChars="200"/>
        <w:jc w:val="both"/>
        <w:rPr>
          <w:rFonts w:ascii="宋体" w:hAnsi="宋体" w:cs="Courier New"/>
          <w:color w:val="auto"/>
          <w:sz w:val="21"/>
          <w:szCs w:val="21"/>
          <w:highlight w:val="none"/>
        </w:rPr>
      </w:pPr>
      <w:r>
        <w:rPr>
          <w:rFonts w:hint="eastAsia" w:ascii="宋体" w:hAnsi="宋体" w:cs="Courier New"/>
          <w:color w:val="auto"/>
          <w:sz w:val="21"/>
          <w:szCs w:val="21"/>
          <w:highlight w:val="none"/>
        </w:rPr>
        <w:t>交纳保证金的银行凭证</w:t>
      </w:r>
    </w:p>
    <w:p w14:paraId="0650E57C">
      <w:pPr>
        <w:widowControl w:val="0"/>
        <w:numPr>
          <w:ilvl w:val="0"/>
          <w:numId w:val="46"/>
        </w:numPr>
        <w:tabs>
          <w:tab w:val="left" w:pos="851"/>
        </w:tabs>
        <w:spacing w:after="0" w:line="240" w:lineRule="auto"/>
        <w:ind w:left="709" w:firstLine="420" w:firstLineChars="200"/>
        <w:jc w:val="both"/>
        <w:rPr>
          <w:rFonts w:ascii="宋体" w:hAnsi="宋体" w:cs="Courier New"/>
          <w:color w:val="auto"/>
          <w:sz w:val="21"/>
          <w:szCs w:val="21"/>
          <w:highlight w:val="none"/>
        </w:rPr>
      </w:pPr>
      <w:r>
        <w:rPr>
          <w:rFonts w:hint="eastAsia" w:ascii="宋体" w:hAnsi="宋体" w:cs="Courier New"/>
          <w:color w:val="auto"/>
          <w:sz w:val="21"/>
          <w:szCs w:val="21"/>
          <w:highlight w:val="none"/>
        </w:rPr>
        <w:t>法定代表人身份证明书</w:t>
      </w:r>
    </w:p>
    <w:p w14:paraId="1A91A194">
      <w:pPr>
        <w:widowControl w:val="0"/>
        <w:numPr>
          <w:ilvl w:val="0"/>
          <w:numId w:val="46"/>
        </w:numPr>
        <w:tabs>
          <w:tab w:val="left" w:pos="851"/>
        </w:tabs>
        <w:spacing w:after="0" w:line="240" w:lineRule="auto"/>
        <w:ind w:left="709" w:firstLine="420" w:firstLineChars="200"/>
        <w:jc w:val="both"/>
        <w:rPr>
          <w:rFonts w:ascii="宋体" w:hAnsi="宋体" w:cs="Courier New"/>
          <w:color w:val="auto"/>
          <w:sz w:val="21"/>
          <w:szCs w:val="21"/>
          <w:highlight w:val="none"/>
        </w:rPr>
      </w:pPr>
      <w:r>
        <w:rPr>
          <w:rFonts w:hint="eastAsia" w:ascii="宋体" w:hAnsi="宋体" w:cs="Courier New"/>
          <w:color w:val="auto"/>
          <w:sz w:val="21"/>
          <w:szCs w:val="21"/>
          <w:highlight w:val="none"/>
        </w:rPr>
        <w:t>法定代表人授权委托书</w:t>
      </w:r>
    </w:p>
    <w:p w14:paraId="3CA56040">
      <w:pPr>
        <w:widowControl w:val="0"/>
        <w:numPr>
          <w:ilvl w:val="0"/>
          <w:numId w:val="46"/>
        </w:numPr>
        <w:tabs>
          <w:tab w:val="left" w:pos="851"/>
        </w:tabs>
        <w:spacing w:after="0" w:line="240" w:lineRule="auto"/>
        <w:ind w:left="709" w:firstLine="420" w:firstLineChars="200"/>
        <w:jc w:val="both"/>
        <w:rPr>
          <w:rFonts w:ascii="宋体" w:hAnsi="宋体" w:cs="Courier New"/>
          <w:color w:val="auto"/>
          <w:sz w:val="21"/>
          <w:szCs w:val="21"/>
          <w:highlight w:val="none"/>
        </w:rPr>
      </w:pPr>
      <w:r>
        <w:rPr>
          <w:rFonts w:hint="eastAsia" w:ascii="宋体" w:hAnsi="宋体" w:cs="Courier New"/>
          <w:color w:val="auto"/>
          <w:sz w:val="21"/>
          <w:szCs w:val="21"/>
          <w:highlight w:val="none"/>
        </w:rPr>
        <w:t>资格证明材料</w:t>
      </w:r>
    </w:p>
    <w:p w14:paraId="1D25A8E7">
      <w:pPr>
        <w:widowControl w:val="0"/>
        <w:numPr>
          <w:ilvl w:val="0"/>
          <w:numId w:val="46"/>
        </w:numPr>
        <w:tabs>
          <w:tab w:val="left" w:pos="851"/>
        </w:tabs>
        <w:spacing w:after="0" w:line="240" w:lineRule="auto"/>
        <w:ind w:left="709" w:firstLine="420" w:firstLineChars="200"/>
        <w:jc w:val="both"/>
        <w:rPr>
          <w:rFonts w:ascii="宋体" w:hAnsi="宋体" w:cs="Courier New"/>
          <w:color w:val="auto"/>
          <w:sz w:val="21"/>
          <w:szCs w:val="21"/>
          <w:highlight w:val="none"/>
        </w:rPr>
      </w:pPr>
      <w:r>
        <w:rPr>
          <w:rFonts w:hint="eastAsia" w:ascii="宋体" w:hAnsi="宋体" w:cs="Courier New"/>
          <w:color w:val="auto"/>
          <w:sz w:val="21"/>
          <w:szCs w:val="21"/>
          <w:highlight w:val="none"/>
        </w:rPr>
        <w:t>制造厂家授权书/售后</w:t>
      </w:r>
      <w:r>
        <w:rPr>
          <w:rFonts w:ascii="宋体" w:hAnsi="宋体" w:cs="Courier New"/>
          <w:color w:val="auto"/>
          <w:sz w:val="21"/>
          <w:szCs w:val="21"/>
          <w:highlight w:val="none"/>
        </w:rPr>
        <w:t>服务承诺函</w:t>
      </w:r>
      <w:r>
        <w:rPr>
          <w:rFonts w:hint="eastAsia" w:ascii="宋体" w:hAnsi="宋体" w:cs="Courier New"/>
          <w:b/>
          <w:i/>
          <w:color w:val="auto"/>
          <w:sz w:val="21"/>
          <w:szCs w:val="21"/>
          <w:highlight w:val="none"/>
        </w:rPr>
        <w:t>（如需</w:t>
      </w:r>
      <w:r>
        <w:rPr>
          <w:rFonts w:ascii="宋体" w:hAnsi="宋体" w:cs="Courier New"/>
          <w:b/>
          <w:i/>
          <w:color w:val="auto"/>
          <w:sz w:val="21"/>
          <w:szCs w:val="21"/>
          <w:highlight w:val="none"/>
        </w:rPr>
        <w:t>）</w:t>
      </w:r>
    </w:p>
    <w:p w14:paraId="078DCE96">
      <w:pPr>
        <w:widowControl w:val="0"/>
        <w:numPr>
          <w:ilvl w:val="0"/>
          <w:numId w:val="46"/>
        </w:numPr>
        <w:tabs>
          <w:tab w:val="left" w:pos="851"/>
        </w:tabs>
        <w:spacing w:after="0" w:line="240" w:lineRule="auto"/>
        <w:ind w:left="709" w:firstLine="420" w:firstLineChars="200"/>
        <w:jc w:val="both"/>
        <w:rPr>
          <w:rFonts w:ascii="宋体" w:hAnsi="宋体" w:cs="Courier New"/>
          <w:color w:val="auto"/>
          <w:sz w:val="21"/>
          <w:szCs w:val="21"/>
          <w:highlight w:val="none"/>
        </w:rPr>
      </w:pPr>
      <w:r>
        <w:rPr>
          <w:rFonts w:hint="eastAsia" w:ascii="宋体" w:hAnsi="宋体" w:cs="Courier New"/>
          <w:color w:val="auto"/>
          <w:sz w:val="21"/>
          <w:szCs w:val="21"/>
          <w:highlight w:val="none"/>
        </w:rPr>
        <w:t>项目负责人、技术负责人简历表及证明材料</w:t>
      </w:r>
      <w:r>
        <w:rPr>
          <w:rFonts w:hint="eastAsia" w:ascii="宋体" w:hAnsi="宋体" w:cs="Courier New"/>
          <w:b/>
          <w:i/>
          <w:color w:val="auto"/>
          <w:sz w:val="21"/>
          <w:szCs w:val="21"/>
          <w:highlight w:val="none"/>
        </w:rPr>
        <w:t>（如需</w:t>
      </w:r>
      <w:r>
        <w:rPr>
          <w:rFonts w:ascii="宋体" w:hAnsi="宋体" w:cs="Courier New"/>
          <w:b/>
          <w:i/>
          <w:color w:val="auto"/>
          <w:sz w:val="21"/>
          <w:szCs w:val="21"/>
          <w:highlight w:val="none"/>
        </w:rPr>
        <w:t>）</w:t>
      </w:r>
    </w:p>
    <w:p w14:paraId="293F2DAD">
      <w:pPr>
        <w:widowControl w:val="0"/>
        <w:numPr>
          <w:ilvl w:val="0"/>
          <w:numId w:val="46"/>
        </w:numPr>
        <w:tabs>
          <w:tab w:val="left" w:pos="851"/>
        </w:tabs>
        <w:spacing w:after="0" w:line="240" w:lineRule="auto"/>
        <w:ind w:left="709" w:firstLine="420" w:firstLineChars="200"/>
        <w:jc w:val="both"/>
        <w:rPr>
          <w:rFonts w:ascii="宋体" w:hAnsi="宋体" w:cs="Courier New"/>
          <w:color w:val="auto"/>
          <w:sz w:val="21"/>
          <w:szCs w:val="21"/>
          <w:highlight w:val="none"/>
        </w:rPr>
      </w:pPr>
      <w:r>
        <w:rPr>
          <w:rFonts w:hint="eastAsia" w:ascii="宋体" w:hAnsi="宋体" w:cs="Courier New"/>
          <w:color w:val="auto"/>
          <w:sz w:val="21"/>
          <w:szCs w:val="21"/>
          <w:highlight w:val="none"/>
        </w:rPr>
        <w:t>项目组成员一览表及证明材料</w:t>
      </w:r>
      <w:r>
        <w:rPr>
          <w:rFonts w:hint="eastAsia" w:ascii="宋体" w:hAnsi="宋体" w:cs="Courier New"/>
          <w:b/>
          <w:i/>
          <w:color w:val="auto"/>
          <w:sz w:val="21"/>
          <w:szCs w:val="21"/>
          <w:highlight w:val="none"/>
        </w:rPr>
        <w:t>（如需</w:t>
      </w:r>
      <w:r>
        <w:rPr>
          <w:rFonts w:ascii="宋体" w:hAnsi="宋体" w:cs="Courier New"/>
          <w:b/>
          <w:i/>
          <w:color w:val="auto"/>
          <w:sz w:val="21"/>
          <w:szCs w:val="21"/>
          <w:highlight w:val="none"/>
        </w:rPr>
        <w:t>）</w:t>
      </w:r>
    </w:p>
    <w:p w14:paraId="368CDE79">
      <w:pPr>
        <w:widowControl w:val="0"/>
        <w:numPr>
          <w:ilvl w:val="0"/>
          <w:numId w:val="46"/>
        </w:numPr>
        <w:tabs>
          <w:tab w:val="left" w:pos="851"/>
        </w:tabs>
        <w:spacing w:after="0" w:line="240" w:lineRule="auto"/>
        <w:ind w:left="709" w:firstLine="420" w:firstLineChars="200"/>
        <w:jc w:val="both"/>
        <w:rPr>
          <w:rFonts w:ascii="宋体" w:hAnsi="宋体" w:cs="Courier New"/>
          <w:color w:val="auto"/>
          <w:sz w:val="21"/>
          <w:szCs w:val="21"/>
          <w:highlight w:val="none"/>
        </w:rPr>
      </w:pPr>
      <w:r>
        <w:rPr>
          <w:rFonts w:hint="eastAsia" w:ascii="宋体" w:hAnsi="宋体" w:cs="Courier New"/>
          <w:color w:val="auto"/>
          <w:sz w:val="21"/>
          <w:szCs w:val="21"/>
          <w:highlight w:val="none"/>
        </w:rPr>
        <w:t>类似项目业绩表及证明材料</w:t>
      </w:r>
      <w:r>
        <w:rPr>
          <w:rFonts w:hint="eastAsia" w:ascii="宋体" w:hAnsi="宋体" w:cs="Courier New"/>
          <w:b/>
          <w:i/>
          <w:color w:val="auto"/>
          <w:sz w:val="21"/>
          <w:szCs w:val="21"/>
          <w:highlight w:val="none"/>
        </w:rPr>
        <w:t>（如需</w:t>
      </w:r>
      <w:r>
        <w:rPr>
          <w:rFonts w:ascii="宋体" w:hAnsi="宋体" w:cs="Courier New"/>
          <w:b/>
          <w:i/>
          <w:color w:val="auto"/>
          <w:sz w:val="21"/>
          <w:szCs w:val="21"/>
          <w:highlight w:val="none"/>
        </w:rPr>
        <w:t>）</w:t>
      </w:r>
    </w:p>
    <w:p w14:paraId="30470EDD">
      <w:pPr>
        <w:widowControl w:val="0"/>
        <w:numPr>
          <w:ilvl w:val="0"/>
          <w:numId w:val="46"/>
        </w:numPr>
        <w:tabs>
          <w:tab w:val="left" w:pos="851"/>
        </w:tabs>
        <w:spacing w:after="0" w:line="240" w:lineRule="auto"/>
        <w:ind w:left="709" w:firstLine="420" w:firstLineChars="200"/>
        <w:jc w:val="both"/>
        <w:rPr>
          <w:rFonts w:ascii="宋体" w:hAnsi="宋体" w:cs="Courier New"/>
          <w:color w:val="auto"/>
          <w:sz w:val="21"/>
          <w:szCs w:val="21"/>
          <w:highlight w:val="none"/>
        </w:rPr>
      </w:pPr>
      <w:r>
        <w:rPr>
          <w:rFonts w:ascii="宋体" w:hAnsi="宋体" w:cs="Courier New"/>
          <w:color w:val="auto"/>
          <w:sz w:val="21"/>
          <w:szCs w:val="21"/>
          <w:highlight w:val="none"/>
        </w:rPr>
        <w:t>技术、服务</w:t>
      </w:r>
      <w:r>
        <w:rPr>
          <w:rFonts w:hint="eastAsia" w:ascii="宋体" w:hAnsi="宋体" w:cs="Courier New"/>
          <w:color w:val="auto"/>
          <w:sz w:val="21"/>
          <w:szCs w:val="21"/>
          <w:highlight w:val="none"/>
        </w:rPr>
        <w:t>及</w:t>
      </w:r>
      <w:r>
        <w:rPr>
          <w:rFonts w:ascii="宋体" w:hAnsi="宋体" w:cs="Courier New"/>
          <w:color w:val="auto"/>
          <w:sz w:val="21"/>
          <w:szCs w:val="21"/>
          <w:highlight w:val="none"/>
        </w:rPr>
        <w:t>商务文件</w:t>
      </w:r>
    </w:p>
    <w:p w14:paraId="3326E3A7">
      <w:pPr>
        <w:widowControl w:val="0"/>
        <w:numPr>
          <w:ilvl w:val="0"/>
          <w:numId w:val="46"/>
        </w:numPr>
        <w:tabs>
          <w:tab w:val="left" w:pos="851"/>
        </w:tabs>
        <w:spacing w:after="0" w:line="240" w:lineRule="auto"/>
        <w:ind w:left="709" w:firstLine="420" w:firstLineChars="200"/>
        <w:jc w:val="both"/>
        <w:rPr>
          <w:rFonts w:ascii="宋体" w:hAnsi="宋体" w:cs="Courier New"/>
          <w:color w:val="auto"/>
          <w:sz w:val="21"/>
          <w:szCs w:val="21"/>
          <w:highlight w:val="none"/>
        </w:rPr>
      </w:pPr>
      <w:r>
        <w:rPr>
          <w:rFonts w:hint="eastAsia" w:ascii="宋体" w:hAnsi="宋体" w:cs="Courier New"/>
          <w:color w:val="auto"/>
          <w:sz w:val="21"/>
          <w:szCs w:val="21"/>
          <w:highlight w:val="none"/>
        </w:rPr>
        <w:t>资格审查对照表</w:t>
      </w:r>
    </w:p>
    <w:p w14:paraId="4D92A4E8">
      <w:pPr>
        <w:widowControl w:val="0"/>
        <w:numPr>
          <w:ilvl w:val="0"/>
          <w:numId w:val="46"/>
        </w:numPr>
        <w:tabs>
          <w:tab w:val="left" w:pos="851"/>
        </w:tabs>
        <w:spacing w:after="0" w:line="240" w:lineRule="auto"/>
        <w:ind w:left="709" w:firstLine="420" w:firstLineChars="200"/>
        <w:jc w:val="both"/>
        <w:rPr>
          <w:rFonts w:ascii="宋体" w:hAnsi="宋体" w:cs="Courier New"/>
          <w:color w:val="auto"/>
          <w:sz w:val="21"/>
          <w:szCs w:val="21"/>
          <w:highlight w:val="none"/>
        </w:rPr>
      </w:pPr>
      <w:r>
        <w:rPr>
          <w:rFonts w:hint="eastAsia" w:ascii="宋体" w:hAnsi="宋体" w:cs="Courier New"/>
          <w:color w:val="auto"/>
          <w:sz w:val="21"/>
          <w:szCs w:val="21"/>
          <w:highlight w:val="none"/>
        </w:rPr>
        <w:t>符合性审查对照表</w:t>
      </w:r>
    </w:p>
    <w:p w14:paraId="122DC230">
      <w:pPr>
        <w:widowControl w:val="0"/>
        <w:numPr>
          <w:ilvl w:val="0"/>
          <w:numId w:val="46"/>
        </w:numPr>
        <w:tabs>
          <w:tab w:val="left" w:pos="851"/>
        </w:tabs>
        <w:spacing w:after="0" w:line="240" w:lineRule="auto"/>
        <w:ind w:left="709" w:firstLine="420" w:firstLineChars="200"/>
        <w:jc w:val="both"/>
        <w:rPr>
          <w:rFonts w:ascii="宋体" w:hAnsi="宋体" w:cs="Courier New"/>
          <w:color w:val="auto"/>
          <w:sz w:val="21"/>
          <w:szCs w:val="21"/>
          <w:highlight w:val="none"/>
        </w:rPr>
      </w:pPr>
      <w:r>
        <w:rPr>
          <w:rFonts w:hint="eastAsia" w:ascii="宋体" w:hAnsi="宋体" w:cs="Courier New"/>
          <w:color w:val="auto"/>
          <w:sz w:val="21"/>
          <w:szCs w:val="21"/>
          <w:highlight w:val="none"/>
        </w:rPr>
        <w:t>技术、服务及商务要求响应、偏离说明表</w:t>
      </w:r>
    </w:p>
    <w:p w14:paraId="155E4481">
      <w:pPr>
        <w:tabs>
          <w:tab w:val="left" w:pos="709"/>
        </w:tabs>
        <w:spacing w:line="240" w:lineRule="auto"/>
        <w:rPr>
          <w:rFonts w:ascii="宋体" w:hAnsi="宋体" w:cs="Courier New"/>
          <w:color w:val="auto"/>
          <w:sz w:val="21"/>
          <w:szCs w:val="21"/>
          <w:highlight w:val="none"/>
        </w:rPr>
      </w:pPr>
    </w:p>
    <w:p w14:paraId="2A84750B">
      <w:pPr>
        <w:tabs>
          <w:tab w:val="left" w:pos="709"/>
        </w:tabs>
        <w:spacing w:line="240" w:lineRule="auto"/>
        <w:rPr>
          <w:rFonts w:ascii="宋体" w:hAnsi="宋体" w:cs="Courier New"/>
          <w:color w:val="auto"/>
          <w:sz w:val="21"/>
          <w:szCs w:val="21"/>
          <w:highlight w:val="none"/>
        </w:rPr>
      </w:pPr>
    </w:p>
    <w:p w14:paraId="5A2F35F1">
      <w:pPr>
        <w:tabs>
          <w:tab w:val="left" w:pos="851"/>
        </w:tabs>
        <w:spacing w:line="240" w:lineRule="auto"/>
        <w:rPr>
          <w:rFonts w:ascii="宋体" w:hAnsi="宋体" w:cs="Courier New"/>
          <w:color w:val="auto"/>
          <w:sz w:val="21"/>
          <w:szCs w:val="21"/>
          <w:highlight w:val="none"/>
        </w:rPr>
      </w:pPr>
      <w:r>
        <w:rPr>
          <w:rFonts w:hint="eastAsia" w:ascii="宋体" w:hAnsi="宋体" w:cs="Courier New"/>
          <w:color w:val="auto"/>
          <w:sz w:val="21"/>
          <w:szCs w:val="21"/>
          <w:highlight w:val="none"/>
        </w:rPr>
        <w:t>注：</w:t>
      </w:r>
    </w:p>
    <w:p w14:paraId="66A5D7A0">
      <w:pPr>
        <w:tabs>
          <w:tab w:val="left" w:pos="851"/>
        </w:tabs>
        <w:spacing w:after="0" w:line="240" w:lineRule="auto"/>
        <w:ind w:left="220" w:leftChars="100"/>
        <w:rPr>
          <w:rFonts w:ascii="宋体" w:hAnsi="宋体" w:cs="Courier New"/>
          <w:color w:val="auto"/>
          <w:sz w:val="21"/>
          <w:szCs w:val="21"/>
          <w:highlight w:val="none"/>
        </w:rPr>
      </w:pPr>
      <w:r>
        <w:rPr>
          <w:rFonts w:hint="eastAsia" w:ascii="宋体" w:hAnsi="宋体" w:cs="Courier New"/>
          <w:color w:val="auto"/>
          <w:sz w:val="21"/>
          <w:szCs w:val="21"/>
          <w:highlight w:val="none"/>
        </w:rPr>
        <w:t>1、根据参考格式要求自行编写，应目录清晰、内容详尽、易于理解。</w:t>
      </w:r>
    </w:p>
    <w:p w14:paraId="0CA91C79">
      <w:pPr>
        <w:tabs>
          <w:tab w:val="left" w:pos="851"/>
        </w:tabs>
        <w:spacing w:after="0" w:line="240" w:lineRule="auto"/>
        <w:ind w:left="220" w:leftChars="100"/>
        <w:rPr>
          <w:rFonts w:ascii="宋体" w:hAnsi="宋体" w:cs="Courier New"/>
          <w:color w:val="auto"/>
          <w:sz w:val="21"/>
          <w:szCs w:val="21"/>
          <w:highlight w:val="none"/>
        </w:rPr>
      </w:pPr>
      <w:r>
        <w:rPr>
          <w:rFonts w:hint="eastAsia" w:ascii="宋体" w:hAnsi="宋体" w:cs="Courier New"/>
          <w:color w:val="auto"/>
          <w:sz w:val="21"/>
          <w:szCs w:val="21"/>
          <w:highlight w:val="none"/>
        </w:rPr>
        <w:t>2、未限定格式的由供应商根据实际情况自行编制。</w:t>
      </w:r>
    </w:p>
    <w:p w14:paraId="26510455">
      <w:pPr>
        <w:tabs>
          <w:tab w:val="left" w:pos="851"/>
        </w:tabs>
        <w:spacing w:after="0"/>
        <w:ind w:left="220" w:leftChars="100"/>
        <w:rPr>
          <w:rFonts w:ascii="宋体" w:hAnsi="宋体"/>
          <w:color w:val="auto"/>
          <w:sz w:val="21"/>
          <w:szCs w:val="21"/>
          <w:highlight w:val="none"/>
        </w:rPr>
      </w:pPr>
    </w:p>
    <w:p w14:paraId="7C8EFDF1">
      <w:pPr>
        <w:pStyle w:val="100"/>
        <w:numPr>
          <w:ilvl w:val="0"/>
          <w:numId w:val="47"/>
        </w:numPr>
        <w:spacing w:after="0"/>
        <w:outlineLvl w:val="1"/>
        <w:rPr>
          <w:rFonts w:ascii="Times New Roman" w:hAnsi="Times New Roman"/>
          <w:b/>
          <w:color w:val="auto"/>
          <w:sz w:val="21"/>
          <w:szCs w:val="21"/>
          <w:highlight w:val="none"/>
        </w:rPr>
      </w:pPr>
      <w:r>
        <w:rPr>
          <w:rFonts w:ascii="Times New Roman" w:hAnsi="Times New Roman"/>
          <w:color w:val="auto"/>
          <w:sz w:val="21"/>
          <w:szCs w:val="21"/>
          <w:highlight w:val="none"/>
        </w:rPr>
        <w:br w:type="page"/>
      </w:r>
      <w:bookmarkStart w:id="113" w:name="_Toc494665554"/>
      <w:bookmarkStart w:id="114" w:name="_Toc494721101"/>
      <w:bookmarkStart w:id="115" w:name="_Toc238276242"/>
      <w:bookmarkStart w:id="116" w:name="_Toc494702271"/>
      <w:bookmarkStart w:id="117" w:name="_Toc494745318"/>
      <w:bookmarkStart w:id="118" w:name="_Toc494665001"/>
      <w:bookmarkStart w:id="119" w:name="_Toc236473298"/>
      <w:bookmarkStart w:id="120" w:name="_Toc494665951"/>
      <w:r>
        <w:rPr>
          <w:rFonts w:hint="eastAsia" w:asciiTheme="minorHAnsi" w:hAnsiTheme="minorHAnsi" w:cstheme="minorBidi"/>
          <w:color w:val="auto"/>
          <w:kern w:val="2"/>
          <w:sz w:val="21"/>
          <w:szCs w:val="21"/>
          <w:highlight w:val="none"/>
        </w:rPr>
        <w:t>洽谈书</w:t>
      </w:r>
    </w:p>
    <w:p w14:paraId="36D1BD80">
      <w:pPr>
        <w:spacing w:after="0"/>
        <w:jc w:val="center"/>
        <w:rPr>
          <w:rFonts w:ascii="宋体" w:hAnsi="宋体"/>
          <w:b/>
          <w:color w:val="auto"/>
          <w:sz w:val="21"/>
          <w:szCs w:val="21"/>
          <w:highlight w:val="none"/>
        </w:rPr>
      </w:pPr>
      <w:r>
        <w:rPr>
          <w:rFonts w:hint="eastAsia" w:ascii="宋体" w:hAnsi="宋体"/>
          <w:b/>
          <w:color w:val="auto"/>
          <w:sz w:val="21"/>
          <w:szCs w:val="21"/>
          <w:highlight w:val="none"/>
        </w:rPr>
        <w:t>洽谈书</w:t>
      </w:r>
      <w:bookmarkEnd w:id="113"/>
      <w:bookmarkEnd w:id="114"/>
      <w:bookmarkEnd w:id="115"/>
      <w:bookmarkEnd w:id="116"/>
      <w:bookmarkEnd w:id="117"/>
      <w:bookmarkEnd w:id="118"/>
      <w:bookmarkEnd w:id="119"/>
      <w:bookmarkEnd w:id="120"/>
    </w:p>
    <w:p w14:paraId="0003A2CE">
      <w:pPr>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u w:val="single"/>
          <w:lang w:val="en-US" w:eastAsia="zh-CN"/>
        </w:rPr>
        <w:t>武汉理工大学</w:t>
      </w:r>
      <w:r>
        <w:rPr>
          <w:rFonts w:hint="eastAsia" w:ascii="宋体" w:hAnsi="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湖南省招标有限责任公司</w:t>
      </w:r>
      <w:r>
        <w:rPr>
          <w:rFonts w:hint="eastAsia" w:ascii="宋体" w:hAnsi="宋体" w:cs="宋体"/>
          <w:color w:val="auto"/>
          <w:sz w:val="21"/>
          <w:szCs w:val="21"/>
          <w:highlight w:val="none"/>
        </w:rPr>
        <w:t>：</w:t>
      </w:r>
    </w:p>
    <w:p w14:paraId="3384BF05">
      <w:pPr>
        <w:spacing w:after="0"/>
        <w:ind w:firstLine="420" w:firstLineChars="200"/>
        <w:rPr>
          <w:rFonts w:ascii="宋体" w:hAnsi="宋体"/>
          <w:color w:val="auto"/>
          <w:sz w:val="21"/>
          <w:szCs w:val="21"/>
          <w:highlight w:val="none"/>
        </w:rPr>
      </w:pPr>
      <w:r>
        <w:rPr>
          <w:rFonts w:hint="eastAsia" w:ascii="宋体" w:hAnsi="宋体"/>
          <w:color w:val="auto"/>
          <w:sz w:val="21"/>
          <w:szCs w:val="21"/>
          <w:highlight w:val="none"/>
        </w:rPr>
        <w:t>依据贵方</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项目（项目编号/包号：_____）采购邀请函，我方代表（姓名、职务）经正式授权并代表供应商（供应商名称）提交本响应文件。</w:t>
      </w:r>
    </w:p>
    <w:p w14:paraId="7DEC6A36">
      <w:pPr>
        <w:spacing w:after="0"/>
        <w:ind w:firstLine="420" w:firstLineChars="200"/>
        <w:rPr>
          <w:rFonts w:ascii="宋体" w:hAnsi="宋体"/>
          <w:b/>
          <w:color w:val="auto"/>
          <w:sz w:val="21"/>
          <w:szCs w:val="21"/>
          <w:highlight w:val="none"/>
        </w:rPr>
      </w:pPr>
      <w:r>
        <w:rPr>
          <w:rFonts w:hint="eastAsia" w:ascii="宋体" w:hAnsi="宋体"/>
          <w:b/>
          <w:color w:val="auto"/>
          <w:sz w:val="21"/>
          <w:szCs w:val="21"/>
          <w:highlight w:val="none"/>
        </w:rPr>
        <w:t>在此，我方宣布同意如下：</w:t>
      </w:r>
    </w:p>
    <w:p w14:paraId="02B2BC4B">
      <w:pPr>
        <w:spacing w:after="0"/>
        <w:ind w:left="13" w:leftChars="6" w:firstLine="413" w:firstLineChars="197"/>
        <w:rPr>
          <w:rFonts w:ascii="宋体" w:hAnsi="宋体"/>
          <w:color w:val="auto"/>
          <w:sz w:val="21"/>
          <w:szCs w:val="21"/>
          <w:highlight w:val="none"/>
        </w:rPr>
      </w:pPr>
      <w:r>
        <w:rPr>
          <w:rFonts w:hint="eastAsia" w:ascii="宋体" w:hAnsi="宋体"/>
          <w:color w:val="auto"/>
          <w:sz w:val="21"/>
          <w:szCs w:val="21"/>
          <w:highlight w:val="none"/>
        </w:rPr>
        <w:t>1．《报价一览表》中规定的应提交和交付的（项目编号/包号）服务（工程或货物）报价为（注明币种，并用大写和小写表述报价）；</w:t>
      </w:r>
    </w:p>
    <w:p w14:paraId="4904BFDA">
      <w:pPr>
        <w:spacing w:after="0"/>
        <w:ind w:left="13" w:leftChars="6" w:firstLine="413" w:firstLineChars="197"/>
        <w:rPr>
          <w:rFonts w:ascii="宋体" w:hAnsi="宋体"/>
          <w:color w:val="auto"/>
          <w:sz w:val="21"/>
          <w:szCs w:val="21"/>
          <w:highlight w:val="none"/>
        </w:rPr>
      </w:pPr>
      <w:r>
        <w:rPr>
          <w:rFonts w:hint="eastAsia" w:ascii="宋体" w:hAnsi="宋体"/>
          <w:color w:val="auto"/>
          <w:sz w:val="21"/>
          <w:szCs w:val="21"/>
          <w:highlight w:val="none"/>
        </w:rPr>
        <w:t>2．按采购文件的约定履行合同责任和义务；</w:t>
      </w:r>
    </w:p>
    <w:p w14:paraId="402A97AE">
      <w:pPr>
        <w:spacing w:after="0"/>
        <w:ind w:left="13" w:leftChars="6" w:firstLine="413" w:firstLineChars="197"/>
        <w:rPr>
          <w:rFonts w:ascii="宋体" w:hAnsi="宋体"/>
          <w:color w:val="auto"/>
          <w:sz w:val="21"/>
          <w:szCs w:val="21"/>
          <w:highlight w:val="none"/>
        </w:rPr>
      </w:pPr>
      <w:r>
        <w:rPr>
          <w:rFonts w:hint="eastAsia" w:ascii="宋体" w:hAnsi="宋体"/>
          <w:color w:val="auto"/>
          <w:sz w:val="21"/>
          <w:szCs w:val="21"/>
          <w:highlight w:val="none"/>
        </w:rPr>
        <w:t>3．已详细审查全部采购文件，包括修正或补充文件（如有），对此无异议；</w:t>
      </w:r>
    </w:p>
    <w:p w14:paraId="10E59EDF">
      <w:pPr>
        <w:spacing w:after="0"/>
        <w:ind w:left="13" w:leftChars="6" w:firstLine="413" w:firstLineChars="197"/>
        <w:rPr>
          <w:rFonts w:ascii="宋体" w:hAnsi="宋体"/>
          <w:color w:val="auto"/>
          <w:sz w:val="21"/>
          <w:szCs w:val="21"/>
          <w:highlight w:val="none"/>
        </w:rPr>
      </w:pPr>
      <w:r>
        <w:rPr>
          <w:rFonts w:hint="eastAsia" w:ascii="宋体" w:hAnsi="宋体"/>
          <w:color w:val="auto"/>
          <w:sz w:val="21"/>
          <w:szCs w:val="21"/>
          <w:highlight w:val="none"/>
        </w:rPr>
        <w:t>4．响应有效期为自递交响应文件截止之日起，共</w:t>
      </w:r>
      <w:r>
        <w:rPr>
          <w:rFonts w:hint="eastAsia" w:ascii="宋体" w:hAnsi="宋体"/>
          <w:color w:val="auto"/>
          <w:sz w:val="21"/>
          <w:szCs w:val="21"/>
          <w:highlight w:val="none"/>
          <w:u w:val="single"/>
        </w:rPr>
        <w:t>90</w:t>
      </w:r>
      <w:r>
        <w:rPr>
          <w:rFonts w:hint="eastAsia" w:ascii="宋体" w:hAnsi="宋体"/>
          <w:color w:val="auto"/>
          <w:sz w:val="21"/>
          <w:szCs w:val="21"/>
          <w:highlight w:val="none"/>
        </w:rPr>
        <w:t>个日历日；</w:t>
      </w:r>
    </w:p>
    <w:p w14:paraId="567BFD4C">
      <w:pPr>
        <w:spacing w:after="0"/>
        <w:ind w:left="13" w:leftChars="6" w:firstLine="413" w:firstLineChars="197"/>
        <w:rPr>
          <w:rFonts w:ascii="宋体" w:hAnsi="宋体"/>
          <w:color w:val="auto"/>
          <w:sz w:val="21"/>
          <w:szCs w:val="21"/>
          <w:highlight w:val="none"/>
        </w:rPr>
      </w:pPr>
      <w:r>
        <w:rPr>
          <w:rFonts w:hint="eastAsia" w:ascii="宋体" w:hAnsi="宋体"/>
          <w:color w:val="auto"/>
          <w:sz w:val="21"/>
          <w:szCs w:val="21"/>
          <w:highlight w:val="none"/>
        </w:rPr>
        <w:t>5．接受采购文件关于不予退还洽谈保证金的约定；</w:t>
      </w:r>
    </w:p>
    <w:p w14:paraId="52508F12">
      <w:pPr>
        <w:spacing w:after="0"/>
        <w:ind w:left="13" w:leftChars="6" w:firstLine="413" w:firstLineChars="197"/>
        <w:rPr>
          <w:rFonts w:ascii="宋体" w:hAnsi="宋体"/>
          <w:color w:val="auto"/>
          <w:sz w:val="21"/>
          <w:szCs w:val="21"/>
          <w:highlight w:val="none"/>
        </w:rPr>
      </w:pPr>
      <w:r>
        <w:rPr>
          <w:rFonts w:hint="eastAsia" w:ascii="宋体" w:hAnsi="宋体"/>
          <w:color w:val="auto"/>
          <w:sz w:val="21"/>
          <w:szCs w:val="21"/>
          <w:highlight w:val="none"/>
        </w:rPr>
        <w:t>6．提供按照贵方可能要求的与洽谈有关的一切数据或资料；</w:t>
      </w:r>
    </w:p>
    <w:p w14:paraId="1F5EB337">
      <w:pPr>
        <w:spacing w:after="0"/>
        <w:ind w:left="13" w:leftChars="6" w:firstLine="413" w:firstLineChars="197"/>
        <w:rPr>
          <w:rFonts w:ascii="宋体" w:hAnsi="宋体"/>
          <w:color w:val="auto"/>
          <w:sz w:val="21"/>
          <w:szCs w:val="21"/>
          <w:highlight w:val="none"/>
        </w:rPr>
      </w:pPr>
      <w:r>
        <w:rPr>
          <w:rFonts w:hint="eastAsia" w:ascii="宋体" w:hAnsi="宋体"/>
          <w:color w:val="auto"/>
          <w:sz w:val="21"/>
          <w:szCs w:val="21"/>
          <w:highlight w:val="none"/>
        </w:rPr>
        <w:t>7．与洽谈有关的一切正式往来信函请寄：</w:t>
      </w:r>
    </w:p>
    <w:p w14:paraId="019430B7">
      <w:pPr>
        <w:spacing w:after="0"/>
        <w:ind w:left="453" w:leftChars="206" w:firstLine="413" w:firstLineChars="197"/>
        <w:rPr>
          <w:rFonts w:ascii="宋体" w:hAnsi="宋体"/>
          <w:color w:val="auto"/>
          <w:sz w:val="21"/>
          <w:szCs w:val="21"/>
          <w:highlight w:val="none"/>
        </w:rPr>
      </w:pPr>
      <w:r>
        <w:rPr>
          <w:rFonts w:hint="eastAsia" w:ascii="宋体" w:hAnsi="宋体"/>
          <w:color w:val="auto"/>
          <w:sz w:val="21"/>
          <w:szCs w:val="21"/>
          <w:highlight w:val="none"/>
        </w:rPr>
        <w:t>供应商：</w:t>
      </w:r>
    </w:p>
    <w:p w14:paraId="0C744E3F">
      <w:pPr>
        <w:spacing w:after="0"/>
        <w:ind w:left="453" w:leftChars="206" w:firstLine="413" w:firstLineChars="197"/>
        <w:rPr>
          <w:rFonts w:ascii="宋体" w:hAnsi="宋体"/>
          <w:color w:val="auto"/>
          <w:sz w:val="21"/>
          <w:szCs w:val="21"/>
          <w:highlight w:val="none"/>
        </w:rPr>
      </w:pPr>
      <w:r>
        <w:rPr>
          <w:rFonts w:hint="eastAsia" w:ascii="宋体" w:hAnsi="宋体"/>
          <w:color w:val="auto"/>
          <w:sz w:val="21"/>
          <w:szCs w:val="21"/>
          <w:highlight w:val="none"/>
        </w:rPr>
        <w:t>地  址：</w:t>
      </w:r>
    </w:p>
    <w:p w14:paraId="3F1E8414">
      <w:pPr>
        <w:spacing w:after="0"/>
        <w:ind w:left="453" w:leftChars="206" w:firstLine="413" w:firstLineChars="197"/>
        <w:rPr>
          <w:rFonts w:ascii="宋体" w:hAnsi="宋体"/>
          <w:color w:val="auto"/>
          <w:sz w:val="21"/>
          <w:szCs w:val="21"/>
          <w:highlight w:val="none"/>
        </w:rPr>
      </w:pPr>
      <w:r>
        <w:rPr>
          <w:rFonts w:hint="eastAsia" w:ascii="宋体" w:hAnsi="宋体"/>
          <w:color w:val="auto"/>
          <w:sz w:val="21"/>
          <w:szCs w:val="21"/>
          <w:highlight w:val="none"/>
        </w:rPr>
        <w:t>电话/传真：</w:t>
      </w:r>
    </w:p>
    <w:p w14:paraId="57FC7C88">
      <w:pPr>
        <w:spacing w:after="0"/>
        <w:ind w:left="453" w:leftChars="206" w:firstLine="413" w:firstLineChars="197"/>
        <w:rPr>
          <w:rFonts w:ascii="宋体" w:hAnsi="宋体"/>
          <w:color w:val="auto"/>
          <w:sz w:val="21"/>
          <w:szCs w:val="21"/>
          <w:highlight w:val="none"/>
        </w:rPr>
      </w:pPr>
      <w:r>
        <w:rPr>
          <w:rFonts w:hint="eastAsia" w:ascii="宋体" w:hAnsi="宋体"/>
          <w:color w:val="auto"/>
          <w:sz w:val="21"/>
          <w:szCs w:val="21"/>
          <w:highlight w:val="none"/>
        </w:rPr>
        <w:t>电子邮件：</w:t>
      </w:r>
    </w:p>
    <w:p w14:paraId="2E28D200">
      <w:pPr>
        <w:spacing w:after="0"/>
        <w:ind w:left="453" w:leftChars="206" w:firstLine="413" w:firstLineChars="197"/>
        <w:rPr>
          <w:rFonts w:ascii="宋体" w:hAnsi="宋体"/>
          <w:color w:val="auto"/>
          <w:sz w:val="21"/>
          <w:szCs w:val="21"/>
          <w:highlight w:val="none"/>
        </w:rPr>
      </w:pPr>
      <w:r>
        <w:rPr>
          <w:rFonts w:hint="eastAsia" w:ascii="宋体" w:hAnsi="宋体"/>
          <w:color w:val="auto"/>
          <w:sz w:val="21"/>
          <w:szCs w:val="21"/>
          <w:highlight w:val="none"/>
        </w:rPr>
        <w:t>开户银行：</w:t>
      </w:r>
    </w:p>
    <w:p w14:paraId="758621FB">
      <w:pPr>
        <w:spacing w:after="0"/>
        <w:ind w:left="453" w:leftChars="206" w:firstLine="413" w:firstLineChars="197"/>
        <w:rPr>
          <w:rFonts w:ascii="宋体" w:hAnsi="宋体"/>
          <w:color w:val="auto"/>
          <w:sz w:val="21"/>
          <w:szCs w:val="21"/>
          <w:highlight w:val="none"/>
          <w:u w:val="single"/>
        </w:rPr>
      </w:pPr>
      <w:r>
        <w:rPr>
          <w:rFonts w:hint="eastAsia" w:ascii="宋体" w:hAnsi="宋体"/>
          <w:color w:val="auto"/>
          <w:sz w:val="21"/>
          <w:szCs w:val="21"/>
          <w:highlight w:val="none"/>
        </w:rPr>
        <w:t>账号/行号：</w:t>
      </w:r>
    </w:p>
    <w:p w14:paraId="6424D179">
      <w:pPr>
        <w:spacing w:after="0"/>
        <w:ind w:left="2653" w:leftChars="1206" w:firstLine="413" w:firstLineChars="197"/>
        <w:rPr>
          <w:rFonts w:ascii="宋体" w:hAnsi="宋体"/>
          <w:color w:val="auto"/>
          <w:sz w:val="21"/>
          <w:szCs w:val="21"/>
          <w:highlight w:val="none"/>
        </w:rPr>
      </w:pPr>
    </w:p>
    <w:p w14:paraId="6A5F06C7">
      <w:pPr>
        <w:spacing w:after="0"/>
        <w:ind w:left="2653" w:leftChars="1206" w:firstLine="413" w:firstLineChars="197"/>
        <w:rPr>
          <w:rFonts w:ascii="宋体" w:hAnsi="宋体"/>
          <w:color w:val="auto"/>
          <w:sz w:val="21"/>
          <w:szCs w:val="21"/>
          <w:highlight w:val="none"/>
        </w:rPr>
      </w:pPr>
    </w:p>
    <w:p w14:paraId="2C7054EE">
      <w:pPr>
        <w:spacing w:after="0" w:line="480" w:lineRule="auto"/>
        <w:ind w:firstLine="2902" w:firstLineChars="1382"/>
        <w:rPr>
          <w:rFonts w:ascii="宋体" w:hAnsi="宋体"/>
          <w:bCs/>
          <w:color w:val="auto"/>
          <w:sz w:val="21"/>
          <w:szCs w:val="21"/>
          <w:highlight w:val="none"/>
          <w:u w:val="single"/>
          <w:lang w:val="zh-CN"/>
        </w:rPr>
      </w:pPr>
      <w:r>
        <w:rPr>
          <w:rFonts w:hint="eastAsia" w:ascii="宋体" w:hAnsi="宋体"/>
          <w:bCs/>
          <w:color w:val="auto"/>
          <w:sz w:val="21"/>
          <w:szCs w:val="21"/>
          <w:highlight w:val="none"/>
          <w:lang w:val="zh-CN"/>
        </w:rPr>
        <w:t>供应商名称（公章）：</w:t>
      </w:r>
    </w:p>
    <w:p w14:paraId="69D303D4">
      <w:pPr>
        <w:spacing w:after="0" w:line="480" w:lineRule="auto"/>
        <w:ind w:firstLine="2902" w:firstLineChars="1382"/>
        <w:rPr>
          <w:rFonts w:ascii="宋体" w:hAnsi="宋体"/>
          <w:b/>
          <w:bCs/>
          <w:color w:val="auto"/>
          <w:sz w:val="21"/>
          <w:szCs w:val="21"/>
          <w:highlight w:val="none"/>
          <w:u w:val="single"/>
          <w:lang w:val="zh-CN"/>
        </w:rPr>
      </w:pPr>
      <w:r>
        <w:rPr>
          <w:rFonts w:hint="eastAsia" w:ascii="宋体" w:hAnsi="宋体"/>
          <w:bCs/>
          <w:color w:val="auto"/>
          <w:sz w:val="21"/>
          <w:szCs w:val="21"/>
          <w:highlight w:val="none"/>
          <w:lang w:val="zh-CN"/>
        </w:rPr>
        <w:t>授权代表（签名）：</w:t>
      </w:r>
    </w:p>
    <w:p w14:paraId="2FCE1034">
      <w:pPr>
        <w:spacing w:after="0" w:line="480" w:lineRule="auto"/>
        <w:ind w:firstLine="2902" w:firstLineChars="1382"/>
        <w:rPr>
          <w:rFonts w:ascii="宋体" w:hAnsi="宋体"/>
          <w:color w:val="auto"/>
          <w:sz w:val="21"/>
          <w:szCs w:val="21"/>
          <w:highlight w:val="none"/>
        </w:rPr>
      </w:pPr>
      <w:r>
        <w:rPr>
          <w:rFonts w:hint="eastAsia" w:ascii="宋体" w:hAnsi="宋体"/>
          <w:bCs/>
          <w:color w:val="auto"/>
          <w:sz w:val="21"/>
          <w:szCs w:val="21"/>
          <w:highlight w:val="none"/>
          <w:lang w:val="zh-CN"/>
        </w:rPr>
        <w:t>日期</w:t>
      </w:r>
      <w:r>
        <w:rPr>
          <w:rFonts w:hint="eastAsia" w:ascii="宋体" w:hAnsi="宋体"/>
          <w:color w:val="auto"/>
          <w:sz w:val="21"/>
          <w:szCs w:val="21"/>
          <w:highlight w:val="none"/>
        </w:rPr>
        <w:t>：年月日</w:t>
      </w:r>
    </w:p>
    <w:p w14:paraId="72991971">
      <w:pPr>
        <w:spacing w:after="0"/>
        <w:ind w:left="2653" w:leftChars="1206" w:firstLine="413" w:firstLineChars="197"/>
        <w:rPr>
          <w:rFonts w:ascii="宋体" w:hAnsi="宋体"/>
          <w:color w:val="auto"/>
          <w:sz w:val="21"/>
          <w:szCs w:val="21"/>
          <w:highlight w:val="none"/>
        </w:rPr>
      </w:pPr>
    </w:p>
    <w:p w14:paraId="070CBD7E">
      <w:pPr>
        <w:pStyle w:val="100"/>
        <w:numPr>
          <w:ilvl w:val="0"/>
          <w:numId w:val="47"/>
        </w:numPr>
        <w:spacing w:after="0"/>
        <w:outlineLvl w:val="1"/>
        <w:rPr>
          <w:rFonts w:ascii="Times New Roman" w:hAnsi="Times New Roman"/>
          <w:color w:val="auto"/>
          <w:sz w:val="21"/>
          <w:szCs w:val="21"/>
          <w:highlight w:val="none"/>
        </w:rPr>
      </w:pPr>
      <w:r>
        <w:rPr>
          <w:rFonts w:ascii="Times New Roman" w:hAnsi="Times New Roman"/>
          <w:color w:val="auto"/>
          <w:sz w:val="21"/>
          <w:szCs w:val="21"/>
          <w:highlight w:val="none"/>
        </w:rPr>
        <w:br w:type="page"/>
      </w:r>
      <w:r>
        <w:rPr>
          <w:rFonts w:hint="eastAsia" w:asciiTheme="minorHAnsi" w:hAnsiTheme="minorHAnsi" w:cstheme="minorBidi"/>
          <w:color w:val="auto"/>
          <w:kern w:val="2"/>
          <w:sz w:val="21"/>
          <w:szCs w:val="21"/>
          <w:highlight w:val="none"/>
        </w:rPr>
        <w:t>洽谈承诺书</w:t>
      </w:r>
    </w:p>
    <w:p w14:paraId="02049BCC">
      <w:pPr>
        <w:spacing w:after="0"/>
        <w:jc w:val="center"/>
        <w:rPr>
          <w:rFonts w:ascii="宋体" w:hAnsi="宋体"/>
          <w:b/>
          <w:color w:val="auto"/>
          <w:sz w:val="21"/>
          <w:szCs w:val="21"/>
          <w:highlight w:val="none"/>
        </w:rPr>
      </w:pPr>
      <w:r>
        <w:rPr>
          <w:rFonts w:hint="eastAsia" w:ascii="宋体" w:hAnsi="宋体"/>
          <w:b/>
          <w:color w:val="auto"/>
          <w:sz w:val="21"/>
          <w:szCs w:val="21"/>
          <w:highlight w:val="none"/>
        </w:rPr>
        <w:t>洽谈承诺书</w:t>
      </w:r>
    </w:p>
    <w:p w14:paraId="0D710D56">
      <w:pPr>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u w:val="single"/>
          <w:lang w:val="en-US" w:eastAsia="zh-CN"/>
        </w:rPr>
        <w:t>武汉理工大学</w:t>
      </w:r>
      <w:r>
        <w:rPr>
          <w:rFonts w:hint="eastAsia" w:ascii="宋体" w:hAnsi="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湖南省招标有限责任公司</w:t>
      </w:r>
      <w:r>
        <w:rPr>
          <w:rFonts w:hint="eastAsia" w:ascii="宋体" w:hAnsi="宋体" w:cs="宋体"/>
          <w:color w:val="auto"/>
          <w:sz w:val="21"/>
          <w:szCs w:val="21"/>
          <w:highlight w:val="none"/>
        </w:rPr>
        <w:t>：</w:t>
      </w:r>
    </w:p>
    <w:p w14:paraId="701308E8">
      <w:pPr>
        <w:tabs>
          <w:tab w:val="center" w:pos="4153"/>
          <w:tab w:val="right" w:pos="8306"/>
        </w:tabs>
        <w:snapToGrid w:val="0"/>
        <w:spacing w:after="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为了充分体现公开、公平、公正、诚信原则，共同维护招标采购市场秩序，本单位在参与 项目过程中特作以下承诺：</w:t>
      </w:r>
    </w:p>
    <w:p w14:paraId="16AC7F99">
      <w:pPr>
        <w:tabs>
          <w:tab w:val="center" w:pos="4153"/>
          <w:tab w:val="right" w:pos="8306"/>
        </w:tabs>
        <w:snapToGrid w:val="0"/>
        <w:spacing w:after="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（一）承诺履行采购文件要求的责任和义务，承诺遵守法律法规，承诺真实响应，承诺不围标串标，承诺不弄虚作假、造假用假。</w:t>
      </w:r>
    </w:p>
    <w:p w14:paraId="23A70965">
      <w:pPr>
        <w:tabs>
          <w:tab w:val="center" w:pos="4153"/>
          <w:tab w:val="right" w:pos="8306"/>
        </w:tabs>
        <w:snapToGrid w:val="0"/>
        <w:spacing w:after="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（二）承诺我公司提交的营业执照、资质证书、许可证等资格证明文件，以及拟派本项目的项目经理、技术负责人及其他相关人员的证照、社保等真实、有效。</w:t>
      </w:r>
    </w:p>
    <w:p w14:paraId="0CF6550E">
      <w:pPr>
        <w:tabs>
          <w:tab w:val="center" w:pos="4153"/>
          <w:tab w:val="right" w:pos="8306"/>
        </w:tabs>
        <w:snapToGrid w:val="0"/>
        <w:spacing w:after="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（三）不相互串通，不排挤其他竞争对手，损害采购人或其他供应商的利益。</w:t>
      </w:r>
    </w:p>
    <w:p w14:paraId="254B377F">
      <w:pPr>
        <w:tabs>
          <w:tab w:val="center" w:pos="4153"/>
          <w:tab w:val="right" w:pos="8306"/>
        </w:tabs>
        <w:snapToGrid w:val="0"/>
        <w:spacing w:after="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（四）不以任何形式和手段打听搜集评审情况，干扰评审工作、干扰采购人做出正确判断。</w:t>
      </w:r>
    </w:p>
    <w:p w14:paraId="616B57C4">
      <w:pPr>
        <w:tabs>
          <w:tab w:val="center" w:pos="4153"/>
          <w:tab w:val="right" w:pos="8306"/>
        </w:tabs>
        <w:snapToGrid w:val="0"/>
        <w:spacing w:after="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（五）不以低于成本价报价竞标，不以弄虚作假等其他方式骗取成交，不以向采购人或者评审人员请客、送礼、行贿等不正当手段谋取成交。</w:t>
      </w:r>
    </w:p>
    <w:p w14:paraId="02786BEF">
      <w:pPr>
        <w:tabs>
          <w:tab w:val="center" w:pos="4153"/>
          <w:tab w:val="right" w:pos="8306"/>
        </w:tabs>
        <w:snapToGrid w:val="0"/>
        <w:spacing w:after="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（六）我公司成交后，承诺履行(合同)的要求，承诺拟派本项目的项目经理（适用于工程项目中注册建造师）在该项目竣工或完成前不参加其他项目招标采购活动。</w:t>
      </w:r>
    </w:p>
    <w:p w14:paraId="1F417B2C">
      <w:pPr>
        <w:tabs>
          <w:tab w:val="center" w:pos="4153"/>
          <w:tab w:val="right" w:pos="8306"/>
        </w:tabs>
        <w:snapToGrid w:val="0"/>
        <w:spacing w:after="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七）我公司若有幸成为本项目的成交供应商，则我公司承诺按照采购文件及成交结果公告规定的方式、时间和金额向采购代理机构交纳代理服务费。如逾期未交，采购人及采购代理机构有权将我公司上报至政府采购监管部门，并承担被列入政府采购失信行为名单之风险。</w:t>
      </w:r>
    </w:p>
    <w:p w14:paraId="3A1D8640">
      <w:pPr>
        <w:tabs>
          <w:tab w:val="center" w:pos="4153"/>
          <w:tab w:val="right" w:pos="8306"/>
        </w:tabs>
        <w:snapToGrid w:val="0"/>
        <w:spacing w:after="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如违反上述有关规定，采购人有权取消我公司参与洽谈的资格，没收洽谈保证金，并将行为予以记录。对给采购人或其他人造成损失的，依法承担赔偿责任。对触犯刑律者，移交司法部门依法追究刑事责任。</w:t>
      </w:r>
    </w:p>
    <w:p w14:paraId="67064F29">
      <w:pPr>
        <w:spacing w:after="0" w:line="360" w:lineRule="auto"/>
        <w:ind w:firstLine="525" w:firstLineChars="250"/>
        <w:rPr>
          <w:rFonts w:ascii="宋体" w:hAnsi="宋体" w:cs="宋体"/>
          <w:color w:val="auto"/>
          <w:sz w:val="21"/>
          <w:szCs w:val="21"/>
          <w:highlight w:val="none"/>
        </w:rPr>
      </w:pPr>
      <w:r>
        <w:rPr>
          <w:rFonts w:hint="eastAsia" w:ascii="宋体" w:hAnsi="宋体" w:cs="宋体"/>
          <w:color w:val="auto"/>
          <w:sz w:val="21"/>
          <w:szCs w:val="21"/>
          <w:highlight w:val="none"/>
        </w:rPr>
        <w:t>承诺期限至项目竣工或完成。</w:t>
      </w:r>
    </w:p>
    <w:p w14:paraId="52892F55">
      <w:pPr>
        <w:spacing w:after="0"/>
        <w:ind w:firstLine="2902" w:firstLineChars="1382"/>
        <w:rPr>
          <w:rFonts w:ascii="宋体" w:hAnsi="宋体"/>
          <w:bCs/>
          <w:color w:val="auto"/>
          <w:sz w:val="21"/>
          <w:szCs w:val="21"/>
          <w:highlight w:val="none"/>
          <w:lang w:val="zh-CN"/>
        </w:rPr>
      </w:pPr>
    </w:p>
    <w:p w14:paraId="5187AA90">
      <w:pPr>
        <w:spacing w:after="0"/>
        <w:ind w:firstLine="2902" w:firstLineChars="1382"/>
        <w:rPr>
          <w:rFonts w:ascii="宋体" w:hAnsi="宋体"/>
          <w:bCs/>
          <w:color w:val="auto"/>
          <w:sz w:val="21"/>
          <w:szCs w:val="21"/>
          <w:highlight w:val="none"/>
          <w:lang w:val="zh-CN"/>
        </w:rPr>
      </w:pPr>
    </w:p>
    <w:p w14:paraId="62FA75B0">
      <w:pPr>
        <w:spacing w:after="0" w:line="480" w:lineRule="auto"/>
        <w:ind w:firstLine="2902" w:firstLineChars="1382"/>
        <w:rPr>
          <w:rFonts w:ascii="宋体" w:hAnsi="宋体"/>
          <w:bCs/>
          <w:color w:val="auto"/>
          <w:sz w:val="21"/>
          <w:szCs w:val="21"/>
          <w:highlight w:val="none"/>
          <w:u w:val="single"/>
          <w:lang w:val="zh-CN"/>
        </w:rPr>
      </w:pPr>
      <w:r>
        <w:rPr>
          <w:rFonts w:hint="eastAsia" w:ascii="宋体" w:hAnsi="宋体"/>
          <w:bCs/>
          <w:color w:val="auto"/>
          <w:sz w:val="21"/>
          <w:szCs w:val="21"/>
          <w:highlight w:val="none"/>
          <w:lang w:val="zh-CN"/>
        </w:rPr>
        <w:t>供应商名称（公章）：</w:t>
      </w:r>
    </w:p>
    <w:p w14:paraId="3003DD68">
      <w:pPr>
        <w:spacing w:after="0" w:line="480" w:lineRule="auto"/>
        <w:ind w:firstLine="2902" w:firstLineChars="1382"/>
        <w:rPr>
          <w:rFonts w:ascii="宋体" w:hAnsi="宋体"/>
          <w:b/>
          <w:bCs/>
          <w:color w:val="auto"/>
          <w:sz w:val="21"/>
          <w:szCs w:val="21"/>
          <w:highlight w:val="none"/>
          <w:u w:val="single"/>
          <w:lang w:val="zh-CN"/>
        </w:rPr>
      </w:pPr>
      <w:r>
        <w:rPr>
          <w:rFonts w:hint="eastAsia" w:ascii="宋体" w:hAnsi="宋体"/>
          <w:bCs/>
          <w:color w:val="auto"/>
          <w:sz w:val="21"/>
          <w:szCs w:val="21"/>
          <w:highlight w:val="none"/>
          <w:lang w:val="zh-CN"/>
        </w:rPr>
        <w:t>授权代表（签名）：</w:t>
      </w:r>
    </w:p>
    <w:p w14:paraId="6B665153">
      <w:pPr>
        <w:spacing w:after="0"/>
        <w:ind w:firstLine="2902" w:firstLineChars="1382"/>
        <w:rPr>
          <w:rFonts w:ascii="宋体" w:hAnsi="宋体"/>
          <w:color w:val="auto"/>
          <w:sz w:val="21"/>
          <w:szCs w:val="21"/>
          <w:highlight w:val="none"/>
        </w:rPr>
      </w:pPr>
      <w:r>
        <w:rPr>
          <w:rFonts w:hint="eastAsia" w:ascii="宋体" w:hAnsi="宋体"/>
          <w:bCs/>
          <w:color w:val="auto"/>
          <w:sz w:val="21"/>
          <w:szCs w:val="21"/>
          <w:highlight w:val="none"/>
          <w:lang w:val="zh-CN"/>
        </w:rPr>
        <w:t>日期</w:t>
      </w:r>
      <w:r>
        <w:rPr>
          <w:rFonts w:hint="eastAsia" w:ascii="宋体" w:hAnsi="宋体"/>
          <w:color w:val="auto"/>
          <w:sz w:val="21"/>
          <w:szCs w:val="21"/>
          <w:highlight w:val="none"/>
        </w:rPr>
        <w:t>：年月日</w:t>
      </w:r>
    </w:p>
    <w:p w14:paraId="4C8F602F">
      <w:pPr>
        <w:pStyle w:val="100"/>
        <w:numPr>
          <w:ilvl w:val="0"/>
          <w:numId w:val="47"/>
        </w:numPr>
        <w:spacing w:after="0"/>
        <w:outlineLvl w:val="1"/>
        <w:rPr>
          <w:rFonts w:ascii="Times New Roman" w:hAnsi="Times New Roman"/>
          <w:color w:val="auto"/>
          <w:sz w:val="21"/>
          <w:szCs w:val="21"/>
          <w:highlight w:val="none"/>
        </w:rPr>
      </w:pPr>
      <w:r>
        <w:rPr>
          <w:rFonts w:hint="eastAsia" w:ascii="宋体" w:hAnsi="宋体"/>
          <w:color w:val="auto"/>
          <w:sz w:val="21"/>
          <w:szCs w:val="21"/>
          <w:highlight w:val="none"/>
        </w:rPr>
        <w:br w:type="page"/>
      </w:r>
      <w:r>
        <w:rPr>
          <w:rFonts w:hint="eastAsia" w:asciiTheme="minorHAnsi" w:hAnsiTheme="minorHAnsi" w:cstheme="minorBidi"/>
          <w:color w:val="auto"/>
          <w:kern w:val="2"/>
          <w:sz w:val="21"/>
          <w:szCs w:val="21"/>
          <w:highlight w:val="none"/>
        </w:rPr>
        <w:t>报价一览表</w:t>
      </w:r>
    </w:p>
    <w:p w14:paraId="67DBEA4C">
      <w:pPr>
        <w:spacing w:after="0"/>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报价一览表</w:t>
      </w:r>
    </w:p>
    <w:p w14:paraId="018370A3">
      <w:pPr>
        <w:adjustRightInd w:val="0"/>
        <w:snapToGrid w:val="0"/>
        <w:spacing w:after="0"/>
        <w:ind w:left="-281" w:leftChars="-128" w:firstLine="399" w:firstLineChars="150"/>
        <w:rPr>
          <w:rFonts w:ascii="宋体" w:hAnsi="宋体"/>
          <w:color w:val="auto"/>
          <w:spacing w:val="28"/>
          <w:sz w:val="21"/>
          <w:szCs w:val="21"/>
          <w:highlight w:val="none"/>
        </w:rPr>
      </w:pPr>
    </w:p>
    <w:p w14:paraId="65A065C0">
      <w:pPr>
        <w:adjustRightInd w:val="0"/>
        <w:snapToGrid w:val="0"/>
        <w:spacing w:after="0"/>
        <w:ind w:left="-281" w:leftChars="-128" w:firstLine="399" w:firstLineChars="150"/>
        <w:rPr>
          <w:rFonts w:ascii="宋体" w:hAnsi="宋体"/>
          <w:color w:val="auto"/>
          <w:sz w:val="21"/>
          <w:szCs w:val="21"/>
          <w:highlight w:val="none"/>
        </w:rPr>
      </w:pPr>
      <w:r>
        <w:rPr>
          <w:rFonts w:hint="eastAsia" w:ascii="宋体" w:hAnsi="宋体"/>
          <w:color w:val="auto"/>
          <w:spacing w:val="28"/>
          <w:sz w:val="21"/>
          <w:szCs w:val="21"/>
          <w:highlight w:val="none"/>
        </w:rPr>
        <w:t>供应商</w:t>
      </w:r>
      <w:r>
        <w:rPr>
          <w:rFonts w:hint="eastAsia" w:ascii="宋体" w:hAnsi="宋体"/>
          <w:color w:val="auto"/>
          <w:sz w:val="21"/>
          <w:szCs w:val="21"/>
          <w:highlight w:val="none"/>
        </w:rPr>
        <w:t>名称:</w:t>
      </w:r>
    </w:p>
    <w:p w14:paraId="78BF12F0">
      <w:pPr>
        <w:adjustRightInd w:val="0"/>
        <w:snapToGrid w:val="0"/>
        <w:spacing w:after="0"/>
        <w:ind w:left="-281" w:leftChars="-128" w:firstLine="399" w:firstLineChars="150"/>
        <w:rPr>
          <w:rFonts w:ascii="宋体" w:hAnsi="宋体"/>
          <w:color w:val="auto"/>
          <w:sz w:val="21"/>
          <w:szCs w:val="21"/>
          <w:highlight w:val="none"/>
        </w:rPr>
      </w:pPr>
      <w:r>
        <w:rPr>
          <w:rFonts w:hint="eastAsia" w:ascii="宋体" w:hAnsi="宋体"/>
          <w:color w:val="auto"/>
          <w:spacing w:val="28"/>
          <w:sz w:val="21"/>
          <w:szCs w:val="21"/>
          <w:highlight w:val="none"/>
        </w:rPr>
        <w:t>项目编号/包号</w:t>
      </w:r>
      <w:r>
        <w:rPr>
          <w:rFonts w:hint="eastAsia" w:ascii="宋体" w:hAnsi="宋体"/>
          <w:color w:val="auto"/>
          <w:sz w:val="21"/>
          <w:szCs w:val="21"/>
          <w:highlight w:val="none"/>
        </w:rPr>
        <w:t>:</w:t>
      </w:r>
      <w:r>
        <w:rPr>
          <w:rFonts w:hint="eastAsia" w:ascii="宋体" w:hAnsi="宋体"/>
          <w:color w:val="auto"/>
          <w:sz w:val="21"/>
          <w:szCs w:val="21"/>
          <w:highlight w:val="none"/>
          <w:lang w:val="zh-CN"/>
        </w:rPr>
        <w:t>项目名称：</w:t>
      </w:r>
    </w:p>
    <w:tbl>
      <w:tblPr>
        <w:tblStyle w:val="37"/>
        <w:tblW w:w="8472" w:type="dxa"/>
        <w:tblInd w:w="113" w:type="dxa"/>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4110"/>
        <w:gridCol w:w="3261"/>
      </w:tblGrid>
      <w:tr w14:paraId="300051DE">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101" w:type="dxa"/>
            <w:tcBorders>
              <w:top w:val="single" w:color="auto" w:sz="4" w:space="0"/>
              <w:left w:val="single" w:color="auto" w:sz="4" w:space="0"/>
              <w:bottom w:val="single" w:color="auto" w:sz="4" w:space="0"/>
              <w:right w:val="single" w:color="auto" w:sz="4" w:space="0"/>
            </w:tcBorders>
            <w:shd w:val="pct10" w:color="auto" w:fill="auto"/>
            <w:vAlign w:val="center"/>
          </w:tcPr>
          <w:p w14:paraId="68C25E76">
            <w:pPr>
              <w:spacing w:after="0"/>
              <w:jc w:val="center"/>
              <w:rPr>
                <w:rFonts w:ascii="宋体" w:hAnsi="宋体"/>
                <w:color w:val="auto"/>
                <w:sz w:val="21"/>
                <w:szCs w:val="21"/>
                <w:highlight w:val="none"/>
              </w:rPr>
            </w:pPr>
            <w:r>
              <w:rPr>
                <w:rFonts w:hint="eastAsia" w:ascii="宋体" w:hAnsi="宋体"/>
                <w:color w:val="auto"/>
                <w:sz w:val="21"/>
                <w:szCs w:val="21"/>
                <w:highlight w:val="none"/>
              </w:rPr>
              <w:t>序号</w:t>
            </w:r>
          </w:p>
        </w:tc>
        <w:tc>
          <w:tcPr>
            <w:tcW w:w="4110" w:type="dxa"/>
            <w:tcBorders>
              <w:top w:val="single" w:color="auto" w:sz="4" w:space="0"/>
              <w:left w:val="single" w:color="auto" w:sz="4" w:space="0"/>
              <w:bottom w:val="single" w:color="auto" w:sz="4" w:space="0"/>
              <w:right w:val="single" w:color="auto" w:sz="4" w:space="0"/>
            </w:tcBorders>
            <w:shd w:val="pct10" w:color="auto" w:fill="auto"/>
            <w:vAlign w:val="center"/>
          </w:tcPr>
          <w:p w14:paraId="7F1057A6">
            <w:pPr>
              <w:spacing w:after="0"/>
              <w:jc w:val="center"/>
              <w:rPr>
                <w:rFonts w:ascii="宋体" w:hAnsi="宋体"/>
                <w:color w:val="auto"/>
                <w:sz w:val="21"/>
                <w:szCs w:val="21"/>
                <w:highlight w:val="none"/>
              </w:rPr>
            </w:pPr>
            <w:r>
              <w:rPr>
                <w:rFonts w:hint="eastAsia" w:ascii="宋体" w:hAnsi="宋体"/>
                <w:color w:val="auto"/>
                <w:sz w:val="21"/>
                <w:szCs w:val="21"/>
                <w:highlight w:val="none"/>
              </w:rPr>
              <w:t>项目</w:t>
            </w:r>
          </w:p>
        </w:tc>
        <w:tc>
          <w:tcPr>
            <w:tcW w:w="3261" w:type="dxa"/>
            <w:tcBorders>
              <w:top w:val="single" w:color="auto" w:sz="4" w:space="0"/>
              <w:left w:val="single" w:color="auto" w:sz="4" w:space="0"/>
              <w:bottom w:val="single" w:color="auto" w:sz="4" w:space="0"/>
              <w:right w:val="single" w:color="auto" w:sz="4" w:space="0"/>
            </w:tcBorders>
            <w:shd w:val="pct10" w:color="auto" w:fill="auto"/>
            <w:vAlign w:val="center"/>
          </w:tcPr>
          <w:p w14:paraId="1D907ADD">
            <w:pPr>
              <w:spacing w:after="0"/>
              <w:jc w:val="center"/>
              <w:rPr>
                <w:rFonts w:ascii="宋体" w:hAnsi="宋体"/>
                <w:color w:val="auto"/>
                <w:sz w:val="21"/>
                <w:szCs w:val="21"/>
                <w:highlight w:val="none"/>
              </w:rPr>
            </w:pPr>
            <w:r>
              <w:rPr>
                <w:rFonts w:hint="eastAsia" w:ascii="宋体" w:hAnsi="宋体"/>
                <w:color w:val="auto"/>
                <w:sz w:val="21"/>
                <w:szCs w:val="21"/>
                <w:highlight w:val="none"/>
              </w:rPr>
              <w:t>内容</w:t>
            </w:r>
          </w:p>
        </w:tc>
      </w:tr>
      <w:tr w14:paraId="0AA46829">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101" w:type="dxa"/>
            <w:tcBorders>
              <w:top w:val="single" w:color="auto" w:sz="4" w:space="0"/>
              <w:left w:val="single" w:color="auto" w:sz="4" w:space="0"/>
              <w:bottom w:val="single" w:color="auto" w:sz="4" w:space="0"/>
              <w:right w:val="single" w:color="auto" w:sz="4" w:space="0"/>
            </w:tcBorders>
            <w:vAlign w:val="center"/>
          </w:tcPr>
          <w:p w14:paraId="10C5CE89">
            <w:pPr>
              <w:spacing w:after="0"/>
              <w:jc w:val="center"/>
              <w:rPr>
                <w:rFonts w:ascii="宋体" w:hAnsi="宋体"/>
                <w:color w:val="auto"/>
                <w:sz w:val="21"/>
                <w:szCs w:val="21"/>
                <w:highlight w:val="none"/>
              </w:rPr>
            </w:pPr>
            <w:r>
              <w:rPr>
                <w:rFonts w:hint="eastAsia" w:ascii="宋体" w:hAnsi="宋体"/>
                <w:color w:val="auto"/>
                <w:sz w:val="21"/>
                <w:szCs w:val="21"/>
                <w:highlight w:val="none"/>
              </w:rPr>
              <w:t>1</w:t>
            </w:r>
          </w:p>
        </w:tc>
        <w:tc>
          <w:tcPr>
            <w:tcW w:w="4110" w:type="dxa"/>
            <w:tcBorders>
              <w:top w:val="single" w:color="auto" w:sz="4" w:space="0"/>
              <w:left w:val="single" w:color="auto" w:sz="4" w:space="0"/>
              <w:bottom w:val="single" w:color="auto" w:sz="4" w:space="0"/>
              <w:right w:val="single" w:color="auto" w:sz="4" w:space="0"/>
            </w:tcBorders>
            <w:vAlign w:val="center"/>
          </w:tcPr>
          <w:p w14:paraId="690399F9">
            <w:pPr>
              <w:spacing w:after="0"/>
              <w:jc w:val="center"/>
              <w:rPr>
                <w:rFonts w:ascii="宋体" w:hAnsi="宋体"/>
                <w:color w:val="auto"/>
                <w:sz w:val="21"/>
                <w:szCs w:val="21"/>
                <w:highlight w:val="none"/>
              </w:rPr>
            </w:pPr>
            <w:r>
              <w:rPr>
                <w:rFonts w:hint="eastAsia" w:ascii="宋体" w:hAnsi="宋体"/>
                <w:color w:val="auto"/>
                <w:sz w:val="21"/>
                <w:szCs w:val="21"/>
                <w:highlight w:val="none"/>
              </w:rPr>
              <w:t>报价（小写）</w:t>
            </w:r>
          </w:p>
        </w:tc>
        <w:tc>
          <w:tcPr>
            <w:tcW w:w="3261" w:type="dxa"/>
            <w:tcBorders>
              <w:top w:val="single" w:color="auto" w:sz="4" w:space="0"/>
              <w:left w:val="single" w:color="auto" w:sz="4" w:space="0"/>
              <w:bottom w:val="single" w:color="auto" w:sz="4" w:space="0"/>
              <w:right w:val="single" w:color="auto" w:sz="4" w:space="0"/>
            </w:tcBorders>
            <w:vAlign w:val="center"/>
          </w:tcPr>
          <w:p w14:paraId="641758A2">
            <w:pPr>
              <w:spacing w:after="0"/>
              <w:ind w:left="-38"/>
              <w:jc w:val="center"/>
              <w:rPr>
                <w:rFonts w:ascii="宋体" w:hAnsi="宋体"/>
                <w:color w:val="auto"/>
                <w:sz w:val="21"/>
                <w:szCs w:val="21"/>
                <w:highlight w:val="none"/>
              </w:rPr>
            </w:pPr>
          </w:p>
        </w:tc>
      </w:tr>
      <w:tr w14:paraId="348DD5A1">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101" w:type="dxa"/>
            <w:tcBorders>
              <w:top w:val="single" w:color="auto" w:sz="4" w:space="0"/>
              <w:left w:val="single" w:color="auto" w:sz="4" w:space="0"/>
              <w:bottom w:val="single" w:color="auto" w:sz="4" w:space="0"/>
              <w:right w:val="single" w:color="auto" w:sz="4" w:space="0"/>
            </w:tcBorders>
            <w:vAlign w:val="center"/>
          </w:tcPr>
          <w:p w14:paraId="77C1E894">
            <w:pPr>
              <w:spacing w:after="0"/>
              <w:jc w:val="center"/>
              <w:rPr>
                <w:rFonts w:ascii="宋体" w:hAnsi="宋体"/>
                <w:color w:val="auto"/>
                <w:sz w:val="21"/>
                <w:szCs w:val="21"/>
                <w:highlight w:val="none"/>
              </w:rPr>
            </w:pPr>
            <w:r>
              <w:rPr>
                <w:rFonts w:hint="eastAsia" w:ascii="宋体" w:hAnsi="宋体"/>
                <w:color w:val="auto"/>
                <w:sz w:val="21"/>
                <w:szCs w:val="21"/>
                <w:highlight w:val="none"/>
              </w:rPr>
              <w:t>2</w:t>
            </w:r>
          </w:p>
        </w:tc>
        <w:tc>
          <w:tcPr>
            <w:tcW w:w="4110" w:type="dxa"/>
            <w:tcBorders>
              <w:top w:val="single" w:color="auto" w:sz="4" w:space="0"/>
              <w:left w:val="single" w:color="auto" w:sz="4" w:space="0"/>
              <w:bottom w:val="single" w:color="auto" w:sz="4" w:space="0"/>
              <w:right w:val="single" w:color="auto" w:sz="4" w:space="0"/>
            </w:tcBorders>
            <w:vAlign w:val="center"/>
          </w:tcPr>
          <w:p w14:paraId="3951DD3C">
            <w:pPr>
              <w:spacing w:after="0"/>
              <w:jc w:val="center"/>
              <w:rPr>
                <w:rFonts w:ascii="宋体" w:hAnsi="宋体"/>
                <w:color w:val="auto"/>
                <w:sz w:val="21"/>
                <w:szCs w:val="21"/>
                <w:highlight w:val="none"/>
              </w:rPr>
            </w:pPr>
            <w:r>
              <w:rPr>
                <w:rFonts w:hint="eastAsia" w:ascii="宋体" w:hAnsi="宋体"/>
                <w:color w:val="auto"/>
                <w:sz w:val="21"/>
                <w:szCs w:val="21"/>
                <w:highlight w:val="none"/>
              </w:rPr>
              <w:t>报价（大写）</w:t>
            </w:r>
          </w:p>
        </w:tc>
        <w:tc>
          <w:tcPr>
            <w:tcW w:w="3261" w:type="dxa"/>
            <w:tcBorders>
              <w:top w:val="single" w:color="auto" w:sz="4" w:space="0"/>
              <w:left w:val="single" w:color="auto" w:sz="4" w:space="0"/>
              <w:bottom w:val="single" w:color="auto" w:sz="4" w:space="0"/>
              <w:right w:val="single" w:color="auto" w:sz="4" w:space="0"/>
            </w:tcBorders>
            <w:vAlign w:val="center"/>
          </w:tcPr>
          <w:p w14:paraId="3AA51312">
            <w:pPr>
              <w:spacing w:after="0"/>
              <w:ind w:left="-38"/>
              <w:jc w:val="center"/>
              <w:rPr>
                <w:rFonts w:ascii="宋体" w:hAnsi="宋体"/>
                <w:color w:val="auto"/>
                <w:sz w:val="21"/>
                <w:szCs w:val="21"/>
                <w:highlight w:val="none"/>
              </w:rPr>
            </w:pPr>
          </w:p>
        </w:tc>
      </w:tr>
      <w:tr w14:paraId="32E7182D">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101" w:type="dxa"/>
            <w:tcBorders>
              <w:top w:val="single" w:color="auto" w:sz="4" w:space="0"/>
              <w:left w:val="single" w:color="auto" w:sz="4" w:space="0"/>
              <w:bottom w:val="single" w:color="auto" w:sz="4" w:space="0"/>
              <w:right w:val="single" w:color="auto" w:sz="4" w:space="0"/>
            </w:tcBorders>
            <w:vAlign w:val="center"/>
          </w:tcPr>
          <w:p w14:paraId="54EFBCCD">
            <w:pPr>
              <w:spacing w:after="0"/>
              <w:jc w:val="center"/>
              <w:rPr>
                <w:rFonts w:ascii="宋体" w:hAnsi="宋体"/>
                <w:color w:val="auto"/>
                <w:sz w:val="21"/>
                <w:szCs w:val="21"/>
                <w:highlight w:val="none"/>
              </w:rPr>
            </w:pPr>
            <w:r>
              <w:rPr>
                <w:rFonts w:hint="eastAsia" w:ascii="宋体" w:hAnsi="宋体"/>
                <w:color w:val="auto"/>
                <w:sz w:val="21"/>
                <w:szCs w:val="21"/>
                <w:highlight w:val="none"/>
              </w:rPr>
              <w:t>3</w:t>
            </w:r>
          </w:p>
        </w:tc>
        <w:tc>
          <w:tcPr>
            <w:tcW w:w="4110" w:type="dxa"/>
            <w:tcBorders>
              <w:top w:val="single" w:color="auto" w:sz="4" w:space="0"/>
              <w:left w:val="single" w:color="auto" w:sz="4" w:space="0"/>
              <w:bottom w:val="single" w:color="auto" w:sz="4" w:space="0"/>
              <w:right w:val="single" w:color="auto" w:sz="4" w:space="0"/>
            </w:tcBorders>
          </w:tcPr>
          <w:p w14:paraId="1AA94BDC">
            <w:pPr>
              <w:jc w:val="center"/>
              <w:rPr>
                <w:rFonts w:ascii="宋体" w:hAnsi="宋体"/>
                <w:color w:val="auto"/>
                <w:szCs w:val="21"/>
                <w:highlight w:val="none"/>
              </w:rPr>
            </w:pPr>
            <w:r>
              <w:rPr>
                <w:rFonts w:hint="eastAsia" w:ascii="宋体" w:hAnsi="宋体" w:eastAsia="宋体" w:cs="宋体"/>
                <w:color w:val="auto"/>
                <w:szCs w:val="21"/>
                <w:highlight w:val="none"/>
              </w:rPr>
              <w:t>服务期（含运维期）</w:t>
            </w:r>
          </w:p>
        </w:tc>
        <w:tc>
          <w:tcPr>
            <w:tcW w:w="3261" w:type="dxa"/>
            <w:tcBorders>
              <w:top w:val="single" w:color="auto" w:sz="4" w:space="0"/>
              <w:left w:val="single" w:color="auto" w:sz="4" w:space="0"/>
              <w:bottom w:val="single" w:color="auto" w:sz="4" w:space="0"/>
              <w:right w:val="single" w:color="auto" w:sz="4" w:space="0"/>
            </w:tcBorders>
            <w:vAlign w:val="center"/>
          </w:tcPr>
          <w:p w14:paraId="7181B570">
            <w:pPr>
              <w:spacing w:after="0"/>
              <w:ind w:left="-38"/>
              <w:jc w:val="center"/>
              <w:rPr>
                <w:rFonts w:ascii="宋体" w:hAnsi="宋体"/>
                <w:color w:val="auto"/>
                <w:sz w:val="21"/>
                <w:szCs w:val="21"/>
                <w:highlight w:val="none"/>
              </w:rPr>
            </w:pPr>
          </w:p>
        </w:tc>
      </w:tr>
      <w:tr w14:paraId="725D204E">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101" w:type="dxa"/>
            <w:tcBorders>
              <w:top w:val="single" w:color="auto" w:sz="4" w:space="0"/>
              <w:left w:val="single" w:color="auto" w:sz="4" w:space="0"/>
              <w:bottom w:val="single" w:color="auto" w:sz="4" w:space="0"/>
              <w:right w:val="single" w:color="auto" w:sz="4" w:space="0"/>
            </w:tcBorders>
            <w:vAlign w:val="center"/>
          </w:tcPr>
          <w:p w14:paraId="225B1ABB">
            <w:pPr>
              <w:spacing w:after="0"/>
              <w:jc w:val="center"/>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4</w:t>
            </w:r>
          </w:p>
        </w:tc>
        <w:tc>
          <w:tcPr>
            <w:tcW w:w="4110" w:type="dxa"/>
            <w:tcBorders>
              <w:top w:val="single" w:color="auto" w:sz="4" w:space="0"/>
              <w:left w:val="single" w:color="auto" w:sz="4" w:space="0"/>
              <w:bottom w:val="single" w:color="auto" w:sz="4" w:space="0"/>
              <w:right w:val="single" w:color="auto" w:sz="4" w:space="0"/>
            </w:tcBorders>
          </w:tcPr>
          <w:p w14:paraId="4BDE974E">
            <w:pPr>
              <w:jc w:val="center"/>
              <w:rPr>
                <w:rFonts w:ascii="宋体" w:hAnsi="宋体"/>
                <w:color w:val="auto"/>
                <w:szCs w:val="21"/>
                <w:highlight w:val="none"/>
              </w:rPr>
            </w:pPr>
            <w:r>
              <w:rPr>
                <w:rFonts w:hint="eastAsia" w:ascii="宋体" w:hAnsi="宋体"/>
                <w:color w:val="auto"/>
                <w:szCs w:val="21"/>
                <w:highlight w:val="none"/>
              </w:rPr>
              <w:t>项目</w:t>
            </w:r>
            <w:r>
              <w:rPr>
                <w:rFonts w:hint="eastAsia" w:ascii="宋体" w:hAnsi="宋体" w:cs="宋体"/>
                <w:color w:val="auto"/>
                <w:szCs w:val="21"/>
                <w:highlight w:val="none"/>
              </w:rPr>
              <w:t>负责人</w:t>
            </w:r>
            <w:r>
              <w:rPr>
                <w:rFonts w:hint="eastAsia" w:ascii="宋体" w:hAnsi="宋体"/>
                <w:color w:val="auto"/>
                <w:szCs w:val="21"/>
                <w:highlight w:val="none"/>
              </w:rPr>
              <w:t>（姓名、专业及资质、职称等级）</w:t>
            </w:r>
          </w:p>
        </w:tc>
        <w:tc>
          <w:tcPr>
            <w:tcW w:w="3261" w:type="dxa"/>
            <w:tcBorders>
              <w:top w:val="single" w:color="auto" w:sz="4" w:space="0"/>
              <w:left w:val="single" w:color="auto" w:sz="4" w:space="0"/>
              <w:bottom w:val="single" w:color="auto" w:sz="4" w:space="0"/>
              <w:right w:val="single" w:color="auto" w:sz="4" w:space="0"/>
            </w:tcBorders>
            <w:vAlign w:val="center"/>
          </w:tcPr>
          <w:p w14:paraId="201B2046">
            <w:pPr>
              <w:spacing w:after="0"/>
              <w:ind w:left="-38"/>
              <w:jc w:val="center"/>
              <w:rPr>
                <w:rFonts w:ascii="宋体" w:hAnsi="宋体"/>
                <w:color w:val="auto"/>
                <w:sz w:val="21"/>
                <w:szCs w:val="21"/>
                <w:highlight w:val="none"/>
              </w:rPr>
            </w:pPr>
          </w:p>
        </w:tc>
      </w:tr>
      <w:tr w14:paraId="21619AF0">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101" w:type="dxa"/>
            <w:tcBorders>
              <w:top w:val="single" w:color="auto" w:sz="4" w:space="0"/>
              <w:left w:val="single" w:color="auto" w:sz="4" w:space="0"/>
              <w:bottom w:val="single" w:color="auto" w:sz="4" w:space="0"/>
              <w:right w:val="single" w:color="auto" w:sz="4" w:space="0"/>
            </w:tcBorders>
            <w:vAlign w:val="center"/>
          </w:tcPr>
          <w:p w14:paraId="7596FA16">
            <w:pPr>
              <w:spacing w:after="0"/>
              <w:jc w:val="center"/>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5</w:t>
            </w:r>
          </w:p>
        </w:tc>
        <w:tc>
          <w:tcPr>
            <w:tcW w:w="4110" w:type="dxa"/>
            <w:tcBorders>
              <w:top w:val="single" w:color="auto" w:sz="4" w:space="0"/>
              <w:left w:val="single" w:color="auto" w:sz="4" w:space="0"/>
              <w:bottom w:val="single" w:color="auto" w:sz="4" w:space="0"/>
              <w:right w:val="single" w:color="auto" w:sz="4" w:space="0"/>
            </w:tcBorders>
            <w:vAlign w:val="center"/>
          </w:tcPr>
          <w:p w14:paraId="32FF3C7B">
            <w:pPr>
              <w:adjustRightInd w:val="0"/>
              <w:snapToGrid w:val="0"/>
              <w:spacing w:after="0"/>
              <w:jc w:val="center"/>
              <w:rPr>
                <w:rFonts w:ascii="宋体" w:hAnsi="宋体"/>
                <w:color w:val="auto"/>
                <w:sz w:val="21"/>
                <w:szCs w:val="21"/>
                <w:highlight w:val="none"/>
              </w:rPr>
            </w:pPr>
            <w:r>
              <w:rPr>
                <w:rFonts w:hint="eastAsia" w:ascii="宋体" w:hAnsi="宋体"/>
                <w:color w:val="auto"/>
                <w:kern w:val="2"/>
                <w:sz w:val="21"/>
                <w:szCs w:val="21"/>
                <w:highlight w:val="none"/>
                <w:lang w:val="zh-CN"/>
              </w:rPr>
              <w:t>洽谈保证金</w:t>
            </w:r>
          </w:p>
        </w:tc>
        <w:tc>
          <w:tcPr>
            <w:tcW w:w="3261" w:type="dxa"/>
            <w:tcBorders>
              <w:top w:val="single" w:color="auto" w:sz="4" w:space="0"/>
              <w:left w:val="single" w:color="auto" w:sz="4" w:space="0"/>
              <w:bottom w:val="single" w:color="auto" w:sz="4" w:space="0"/>
              <w:right w:val="single" w:color="auto" w:sz="4" w:space="0"/>
            </w:tcBorders>
            <w:vAlign w:val="center"/>
          </w:tcPr>
          <w:p w14:paraId="7264A277">
            <w:pPr>
              <w:spacing w:after="0"/>
              <w:ind w:left="-38"/>
              <w:jc w:val="center"/>
              <w:rPr>
                <w:rFonts w:ascii="宋体" w:hAnsi="宋体"/>
                <w:color w:val="auto"/>
                <w:sz w:val="21"/>
                <w:szCs w:val="21"/>
                <w:highlight w:val="none"/>
              </w:rPr>
            </w:pPr>
          </w:p>
        </w:tc>
      </w:tr>
      <w:tr w14:paraId="726EEDB0">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101" w:type="dxa"/>
            <w:tcBorders>
              <w:top w:val="single" w:color="auto" w:sz="4" w:space="0"/>
              <w:left w:val="single" w:color="auto" w:sz="4" w:space="0"/>
              <w:bottom w:val="single" w:color="auto" w:sz="4" w:space="0"/>
              <w:right w:val="single" w:color="auto" w:sz="4" w:space="0"/>
            </w:tcBorders>
            <w:vAlign w:val="center"/>
          </w:tcPr>
          <w:p w14:paraId="4CC4613D">
            <w:pPr>
              <w:spacing w:after="0"/>
              <w:jc w:val="center"/>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6</w:t>
            </w:r>
          </w:p>
        </w:tc>
        <w:tc>
          <w:tcPr>
            <w:tcW w:w="4110" w:type="dxa"/>
            <w:tcBorders>
              <w:top w:val="single" w:color="auto" w:sz="4" w:space="0"/>
              <w:left w:val="single" w:color="auto" w:sz="4" w:space="0"/>
              <w:bottom w:val="single" w:color="auto" w:sz="4" w:space="0"/>
              <w:right w:val="single" w:color="auto" w:sz="4" w:space="0"/>
            </w:tcBorders>
            <w:vAlign w:val="center"/>
          </w:tcPr>
          <w:p w14:paraId="76E5044A">
            <w:pPr>
              <w:adjustRightInd w:val="0"/>
              <w:snapToGrid w:val="0"/>
              <w:spacing w:after="0"/>
              <w:jc w:val="center"/>
              <w:rPr>
                <w:rFonts w:ascii="宋体" w:hAnsi="宋体"/>
                <w:color w:val="auto"/>
                <w:sz w:val="21"/>
                <w:szCs w:val="21"/>
                <w:highlight w:val="none"/>
              </w:rPr>
            </w:pPr>
            <w:r>
              <w:rPr>
                <w:rFonts w:hint="eastAsia" w:ascii="宋体" w:hAnsi="宋体"/>
                <w:color w:val="auto"/>
                <w:sz w:val="21"/>
                <w:szCs w:val="21"/>
                <w:highlight w:val="none"/>
              </w:rPr>
              <w:t>备注</w:t>
            </w:r>
          </w:p>
        </w:tc>
        <w:tc>
          <w:tcPr>
            <w:tcW w:w="3261" w:type="dxa"/>
            <w:tcBorders>
              <w:top w:val="single" w:color="auto" w:sz="4" w:space="0"/>
              <w:left w:val="single" w:color="auto" w:sz="4" w:space="0"/>
              <w:bottom w:val="single" w:color="auto" w:sz="4" w:space="0"/>
              <w:right w:val="single" w:color="auto" w:sz="4" w:space="0"/>
            </w:tcBorders>
            <w:vAlign w:val="center"/>
          </w:tcPr>
          <w:p w14:paraId="3CBFF44E">
            <w:pPr>
              <w:spacing w:after="0"/>
              <w:ind w:left="-38"/>
              <w:jc w:val="center"/>
              <w:rPr>
                <w:rFonts w:ascii="宋体" w:hAnsi="宋体"/>
                <w:color w:val="auto"/>
                <w:sz w:val="21"/>
                <w:szCs w:val="21"/>
                <w:highlight w:val="none"/>
              </w:rPr>
            </w:pPr>
          </w:p>
        </w:tc>
      </w:tr>
    </w:tbl>
    <w:p w14:paraId="6DA20126">
      <w:pPr>
        <w:spacing w:after="0"/>
        <w:ind w:left="918" w:hanging="917" w:hangingChars="437"/>
        <w:rPr>
          <w:rFonts w:ascii="宋体" w:hAnsi="宋体"/>
          <w:color w:val="auto"/>
          <w:sz w:val="21"/>
          <w:szCs w:val="21"/>
          <w:highlight w:val="none"/>
        </w:rPr>
      </w:pPr>
    </w:p>
    <w:p w14:paraId="6C3F6085">
      <w:pPr>
        <w:spacing w:after="0"/>
        <w:ind w:left="918" w:hanging="917" w:hangingChars="437"/>
        <w:rPr>
          <w:rFonts w:ascii="宋体" w:hAnsi="宋体"/>
          <w:color w:val="auto"/>
          <w:sz w:val="21"/>
          <w:szCs w:val="21"/>
          <w:highlight w:val="none"/>
        </w:rPr>
      </w:pPr>
      <w:r>
        <w:rPr>
          <w:rFonts w:hint="eastAsia" w:ascii="宋体" w:hAnsi="宋体"/>
          <w:color w:val="auto"/>
          <w:sz w:val="21"/>
          <w:szCs w:val="21"/>
          <w:highlight w:val="none"/>
        </w:rPr>
        <w:t>说明： 1．报价用人民币表示，单位为“ 元”。</w:t>
      </w:r>
    </w:p>
    <w:p w14:paraId="04799539">
      <w:pPr>
        <w:spacing w:after="0"/>
        <w:ind w:left="1051" w:leftChars="339" w:hanging="306" w:hangingChars="146"/>
        <w:rPr>
          <w:rFonts w:ascii="宋体" w:hAnsi="宋体"/>
          <w:color w:val="auto"/>
          <w:sz w:val="21"/>
          <w:szCs w:val="21"/>
          <w:highlight w:val="none"/>
        </w:rPr>
      </w:pPr>
      <w:r>
        <w:rPr>
          <w:rFonts w:hint="eastAsia" w:ascii="宋体" w:hAnsi="宋体"/>
          <w:color w:val="auto"/>
          <w:sz w:val="21"/>
          <w:szCs w:val="21"/>
          <w:highlight w:val="none"/>
        </w:rPr>
        <w:t>2．价格应按照采购文件第二章“供应商须知”中第12条的要求进行报价。</w:t>
      </w:r>
    </w:p>
    <w:p w14:paraId="41C7ADF7">
      <w:pPr>
        <w:spacing w:after="0"/>
        <w:ind w:left="1051" w:leftChars="339" w:hanging="306" w:hangingChars="146"/>
        <w:rPr>
          <w:rFonts w:ascii="宋体" w:hAnsi="宋体"/>
          <w:color w:val="auto"/>
          <w:sz w:val="21"/>
          <w:szCs w:val="21"/>
          <w:highlight w:val="none"/>
        </w:rPr>
      </w:pPr>
      <w:r>
        <w:rPr>
          <w:rFonts w:hint="eastAsia" w:ascii="宋体" w:hAnsi="宋体"/>
          <w:color w:val="auto"/>
          <w:sz w:val="21"/>
          <w:szCs w:val="21"/>
          <w:highlight w:val="none"/>
        </w:rPr>
        <w:t>3. 如果以文字表示的数值与以数字表示的数值不一致，以文字为准修正数字。</w:t>
      </w:r>
    </w:p>
    <w:p w14:paraId="704B6FD6">
      <w:pPr>
        <w:spacing w:after="0"/>
        <w:ind w:firstLine="2902" w:firstLineChars="1382"/>
        <w:rPr>
          <w:rFonts w:ascii="宋体" w:hAnsi="宋体"/>
          <w:bCs/>
          <w:color w:val="auto"/>
          <w:sz w:val="21"/>
          <w:szCs w:val="21"/>
          <w:highlight w:val="none"/>
          <w:lang w:val="zh-CN"/>
        </w:rPr>
      </w:pPr>
    </w:p>
    <w:p w14:paraId="02747961">
      <w:pPr>
        <w:spacing w:after="0" w:line="480" w:lineRule="auto"/>
        <w:ind w:firstLine="2902" w:firstLineChars="1382"/>
        <w:rPr>
          <w:rFonts w:ascii="宋体" w:hAnsi="宋体"/>
          <w:bCs/>
          <w:color w:val="auto"/>
          <w:sz w:val="21"/>
          <w:szCs w:val="21"/>
          <w:highlight w:val="none"/>
          <w:u w:val="single"/>
          <w:lang w:val="zh-CN"/>
        </w:rPr>
      </w:pPr>
      <w:r>
        <w:rPr>
          <w:rFonts w:hint="eastAsia" w:ascii="宋体" w:hAnsi="宋体"/>
          <w:bCs/>
          <w:color w:val="auto"/>
          <w:sz w:val="21"/>
          <w:szCs w:val="21"/>
          <w:highlight w:val="none"/>
          <w:lang w:val="zh-CN"/>
        </w:rPr>
        <w:t>供应商名称（公章）：</w:t>
      </w:r>
    </w:p>
    <w:p w14:paraId="47F28DDA">
      <w:pPr>
        <w:spacing w:after="0" w:line="480" w:lineRule="auto"/>
        <w:ind w:firstLine="2902" w:firstLineChars="1382"/>
        <w:rPr>
          <w:rFonts w:ascii="宋体" w:hAnsi="宋体"/>
          <w:b/>
          <w:bCs/>
          <w:color w:val="auto"/>
          <w:sz w:val="21"/>
          <w:szCs w:val="21"/>
          <w:highlight w:val="none"/>
          <w:u w:val="single"/>
          <w:lang w:val="zh-CN"/>
        </w:rPr>
      </w:pPr>
      <w:r>
        <w:rPr>
          <w:rFonts w:hint="eastAsia" w:ascii="宋体" w:hAnsi="宋体"/>
          <w:bCs/>
          <w:color w:val="auto"/>
          <w:sz w:val="21"/>
          <w:szCs w:val="21"/>
          <w:highlight w:val="none"/>
          <w:lang w:val="zh-CN"/>
        </w:rPr>
        <w:t>授权代表（签名）：</w:t>
      </w:r>
    </w:p>
    <w:p w14:paraId="7C12ADF0">
      <w:pPr>
        <w:spacing w:after="0"/>
        <w:ind w:firstLine="2902" w:firstLineChars="1382"/>
        <w:rPr>
          <w:rFonts w:ascii="宋体" w:hAnsi="宋体"/>
          <w:color w:val="auto"/>
          <w:sz w:val="21"/>
          <w:szCs w:val="21"/>
          <w:highlight w:val="none"/>
        </w:rPr>
      </w:pPr>
      <w:r>
        <w:rPr>
          <w:rFonts w:hint="eastAsia" w:ascii="宋体" w:hAnsi="宋体"/>
          <w:bCs/>
          <w:color w:val="auto"/>
          <w:sz w:val="21"/>
          <w:szCs w:val="21"/>
          <w:highlight w:val="none"/>
          <w:lang w:val="zh-CN"/>
        </w:rPr>
        <w:t>日期</w:t>
      </w:r>
      <w:r>
        <w:rPr>
          <w:rFonts w:hint="eastAsia" w:ascii="宋体" w:hAnsi="宋体"/>
          <w:color w:val="auto"/>
          <w:sz w:val="21"/>
          <w:szCs w:val="21"/>
          <w:highlight w:val="none"/>
        </w:rPr>
        <w:t>：年月日</w:t>
      </w:r>
    </w:p>
    <w:p w14:paraId="6E20F469">
      <w:pPr>
        <w:pStyle w:val="100"/>
        <w:numPr>
          <w:ilvl w:val="0"/>
          <w:numId w:val="47"/>
        </w:numPr>
        <w:spacing w:after="0"/>
        <w:outlineLvl w:val="1"/>
        <w:rPr>
          <w:rFonts w:ascii="Times New Roman" w:hAnsi="Times New Roman"/>
          <w:color w:val="auto"/>
          <w:sz w:val="21"/>
          <w:szCs w:val="21"/>
          <w:highlight w:val="none"/>
        </w:rPr>
      </w:pPr>
      <w:r>
        <w:rPr>
          <w:rFonts w:hint="eastAsia" w:ascii="宋体" w:hAnsi="宋体"/>
          <w:color w:val="auto"/>
          <w:sz w:val="21"/>
          <w:szCs w:val="21"/>
          <w:highlight w:val="none"/>
        </w:rPr>
        <w:br w:type="page"/>
      </w:r>
      <w:r>
        <w:rPr>
          <w:rFonts w:hint="eastAsia" w:asciiTheme="minorHAnsi" w:hAnsiTheme="minorHAnsi" w:cstheme="minorBidi"/>
          <w:color w:val="auto"/>
          <w:kern w:val="2"/>
          <w:sz w:val="21"/>
          <w:szCs w:val="21"/>
          <w:highlight w:val="none"/>
        </w:rPr>
        <w:t>报价明细表</w:t>
      </w:r>
    </w:p>
    <w:p w14:paraId="20A90E15">
      <w:pPr>
        <w:spacing w:after="0"/>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报价明细表</w:t>
      </w:r>
    </w:p>
    <w:p w14:paraId="74B58623">
      <w:pPr>
        <w:spacing w:after="0"/>
        <w:rPr>
          <w:rFonts w:ascii="宋体" w:hAnsi="宋体"/>
          <w:color w:val="auto"/>
          <w:sz w:val="21"/>
          <w:szCs w:val="21"/>
          <w:highlight w:val="none"/>
          <w:u w:val="single"/>
          <w:lang w:val="zh-CN"/>
        </w:rPr>
      </w:pPr>
      <w:r>
        <w:rPr>
          <w:rFonts w:hint="eastAsia" w:ascii="宋体" w:hAnsi="宋体"/>
          <w:color w:val="auto"/>
          <w:sz w:val="21"/>
          <w:szCs w:val="21"/>
          <w:highlight w:val="none"/>
          <w:lang w:val="zh-CN"/>
        </w:rPr>
        <w:t>供应商：</w:t>
      </w:r>
    </w:p>
    <w:p w14:paraId="5C7E3941">
      <w:pPr>
        <w:spacing w:after="0"/>
        <w:rPr>
          <w:rFonts w:ascii="宋体" w:hAnsi="宋体"/>
          <w:color w:val="auto"/>
          <w:sz w:val="21"/>
          <w:szCs w:val="21"/>
          <w:highlight w:val="none"/>
          <w:u w:val="single"/>
          <w:lang w:val="zh-CN"/>
        </w:rPr>
      </w:pPr>
      <w:r>
        <w:rPr>
          <w:rFonts w:hint="eastAsia" w:ascii="宋体" w:hAnsi="宋体"/>
          <w:color w:val="auto"/>
          <w:sz w:val="21"/>
          <w:szCs w:val="21"/>
          <w:highlight w:val="none"/>
          <w:lang w:val="zh-CN"/>
        </w:rPr>
        <w:t>项目编号/包号：项目名称</w:t>
      </w:r>
      <w:r>
        <w:rPr>
          <w:rFonts w:hint="eastAsia" w:ascii="宋体" w:hAnsi="宋体"/>
          <w:bCs/>
          <w:color w:val="auto"/>
          <w:sz w:val="21"/>
          <w:szCs w:val="21"/>
          <w:highlight w:val="none"/>
          <w:lang w:val="zh-CN"/>
        </w:rPr>
        <w:t>：</w:t>
      </w:r>
    </w:p>
    <w:tbl>
      <w:tblPr>
        <w:tblStyle w:val="37"/>
        <w:tblW w:w="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3260"/>
        <w:gridCol w:w="1559"/>
        <w:gridCol w:w="1134"/>
        <w:gridCol w:w="1985"/>
      </w:tblGrid>
      <w:tr w14:paraId="1042B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3" w:type="dxa"/>
            <w:tcBorders>
              <w:top w:val="single" w:color="auto" w:sz="4" w:space="0"/>
              <w:left w:val="single" w:color="auto" w:sz="4" w:space="0"/>
              <w:bottom w:val="single" w:color="auto" w:sz="4" w:space="0"/>
              <w:right w:val="single" w:color="auto" w:sz="4" w:space="0"/>
            </w:tcBorders>
            <w:shd w:val="clear" w:color="auto" w:fill="D8D8D8"/>
            <w:vAlign w:val="center"/>
          </w:tcPr>
          <w:p w14:paraId="4D47226D">
            <w:pPr>
              <w:spacing w:after="0"/>
              <w:ind w:left="-24" w:leftChars="-11" w:right="-68" w:rightChars="-31"/>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序号</w:t>
            </w:r>
          </w:p>
        </w:tc>
        <w:tc>
          <w:tcPr>
            <w:tcW w:w="3260" w:type="dxa"/>
            <w:tcBorders>
              <w:top w:val="single" w:color="auto" w:sz="4" w:space="0"/>
              <w:left w:val="single" w:color="auto" w:sz="4" w:space="0"/>
              <w:bottom w:val="single" w:color="auto" w:sz="4" w:space="0"/>
              <w:right w:val="single" w:color="auto" w:sz="4" w:space="0"/>
            </w:tcBorders>
            <w:shd w:val="clear" w:color="auto" w:fill="D8D8D8"/>
            <w:vAlign w:val="center"/>
          </w:tcPr>
          <w:p w14:paraId="60AC36C8">
            <w:pPr>
              <w:spacing w:after="0"/>
              <w:ind w:left="-50" w:leftChars="-23" w:right="-68" w:rightChars="-31"/>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服务内容</w:t>
            </w:r>
          </w:p>
        </w:tc>
        <w:tc>
          <w:tcPr>
            <w:tcW w:w="1559" w:type="dxa"/>
            <w:tcBorders>
              <w:top w:val="single" w:color="auto" w:sz="4" w:space="0"/>
              <w:left w:val="single" w:color="auto" w:sz="4" w:space="0"/>
              <w:bottom w:val="single" w:color="auto" w:sz="4" w:space="0"/>
              <w:right w:val="single" w:color="auto" w:sz="4" w:space="0"/>
            </w:tcBorders>
            <w:shd w:val="clear" w:color="auto" w:fill="D8D8D8"/>
            <w:vAlign w:val="center"/>
          </w:tcPr>
          <w:p w14:paraId="0800E2EA">
            <w:pPr>
              <w:spacing w:after="0"/>
              <w:ind w:left="-24" w:leftChars="-11" w:right="-68" w:rightChars="-31"/>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单价</w:t>
            </w:r>
          </w:p>
        </w:tc>
        <w:tc>
          <w:tcPr>
            <w:tcW w:w="1134" w:type="dxa"/>
            <w:tcBorders>
              <w:top w:val="single" w:color="auto" w:sz="4" w:space="0"/>
              <w:left w:val="single" w:color="auto" w:sz="4" w:space="0"/>
              <w:bottom w:val="single" w:color="auto" w:sz="4" w:space="0"/>
              <w:right w:val="single" w:color="auto" w:sz="4" w:space="0"/>
            </w:tcBorders>
            <w:shd w:val="clear" w:color="auto" w:fill="D8D8D8"/>
          </w:tcPr>
          <w:p w14:paraId="76279272">
            <w:pPr>
              <w:spacing w:after="0"/>
              <w:ind w:left="-24" w:leftChars="-11" w:right="-68" w:rightChars="-31"/>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数量</w:t>
            </w:r>
          </w:p>
        </w:tc>
        <w:tc>
          <w:tcPr>
            <w:tcW w:w="1985" w:type="dxa"/>
            <w:tcBorders>
              <w:top w:val="single" w:color="auto" w:sz="4" w:space="0"/>
              <w:left w:val="single" w:color="auto" w:sz="4" w:space="0"/>
              <w:bottom w:val="single" w:color="auto" w:sz="4" w:space="0"/>
              <w:right w:val="single" w:color="auto" w:sz="4" w:space="0"/>
            </w:tcBorders>
            <w:shd w:val="clear" w:color="auto" w:fill="D8D8D8"/>
            <w:vAlign w:val="center"/>
          </w:tcPr>
          <w:p w14:paraId="54B4BEB5">
            <w:pPr>
              <w:spacing w:after="0"/>
              <w:ind w:left="-24" w:leftChars="-11" w:right="-68" w:rightChars="-31"/>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分项合计</w:t>
            </w:r>
          </w:p>
        </w:tc>
      </w:tr>
      <w:tr w14:paraId="7EA9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4900504A">
            <w:pPr>
              <w:widowControl w:val="0"/>
              <w:numPr>
                <w:ilvl w:val="0"/>
                <w:numId w:val="48"/>
              </w:numPr>
              <w:tabs>
                <w:tab w:val="left" w:pos="82"/>
              </w:tabs>
              <w:adjustRightInd w:val="0"/>
              <w:snapToGrid w:val="0"/>
              <w:spacing w:after="0" w:line="240" w:lineRule="auto"/>
              <w:jc w:val="center"/>
              <w:rPr>
                <w:rFonts w:ascii="宋体" w:hAnsi="宋体"/>
                <w:color w:val="auto"/>
                <w:kern w:val="2"/>
                <w:sz w:val="21"/>
                <w:szCs w:val="21"/>
                <w:highlight w:val="none"/>
              </w:rPr>
            </w:pPr>
          </w:p>
        </w:tc>
        <w:tc>
          <w:tcPr>
            <w:tcW w:w="3260" w:type="dxa"/>
            <w:tcBorders>
              <w:top w:val="single" w:color="auto" w:sz="4" w:space="0"/>
              <w:left w:val="single" w:color="auto" w:sz="4" w:space="0"/>
              <w:bottom w:val="single" w:color="auto" w:sz="4" w:space="0"/>
              <w:right w:val="single" w:color="auto" w:sz="4" w:space="0"/>
            </w:tcBorders>
            <w:vAlign w:val="center"/>
          </w:tcPr>
          <w:p w14:paraId="6DCDDEED">
            <w:pPr>
              <w:tabs>
                <w:tab w:val="left" w:pos="0"/>
                <w:tab w:val="left" w:pos="56"/>
              </w:tabs>
              <w:adjustRightInd w:val="0"/>
              <w:snapToGrid w:val="0"/>
              <w:spacing w:after="0"/>
              <w:ind w:left="479" w:hanging="478" w:hangingChars="228"/>
              <w:jc w:val="center"/>
              <w:rPr>
                <w:rFonts w:ascii="宋体" w:hAnsi="宋体"/>
                <w:color w:val="auto"/>
                <w:kern w:val="2"/>
                <w:sz w:val="21"/>
                <w:szCs w:val="21"/>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B544539">
            <w:pPr>
              <w:spacing w:after="0"/>
              <w:ind w:left="-50" w:leftChars="-23" w:right="-68" w:rightChars="-31"/>
              <w:rPr>
                <w:rFonts w:ascii="宋体" w:hAnsi="宋体" w:cs="宋体"/>
                <w:color w:val="auto"/>
                <w:kern w:val="2"/>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tcPr>
          <w:p w14:paraId="2D223A07">
            <w:pPr>
              <w:spacing w:after="0"/>
              <w:ind w:left="-50" w:leftChars="-23" w:right="-68" w:rightChars="-31"/>
              <w:jc w:val="center"/>
              <w:rPr>
                <w:rFonts w:ascii="宋体" w:hAnsi="宋体" w:cs="宋体"/>
                <w:color w:val="auto"/>
                <w:kern w:val="2"/>
                <w:sz w:val="21"/>
                <w:szCs w:val="21"/>
                <w:highlight w:val="none"/>
              </w:rPr>
            </w:pPr>
          </w:p>
        </w:tc>
        <w:tc>
          <w:tcPr>
            <w:tcW w:w="1985" w:type="dxa"/>
            <w:tcBorders>
              <w:top w:val="single" w:color="auto" w:sz="4" w:space="0"/>
              <w:left w:val="single" w:color="auto" w:sz="4" w:space="0"/>
              <w:bottom w:val="single" w:color="auto" w:sz="4" w:space="0"/>
              <w:right w:val="single" w:color="auto" w:sz="4" w:space="0"/>
            </w:tcBorders>
            <w:vAlign w:val="center"/>
          </w:tcPr>
          <w:p w14:paraId="2A91FB17">
            <w:pPr>
              <w:spacing w:after="0"/>
              <w:ind w:left="-50" w:leftChars="-23" w:right="-68" w:rightChars="-31"/>
              <w:jc w:val="center"/>
              <w:rPr>
                <w:rFonts w:ascii="宋体" w:hAnsi="宋体" w:cs="宋体"/>
                <w:color w:val="auto"/>
                <w:kern w:val="2"/>
                <w:sz w:val="21"/>
                <w:szCs w:val="21"/>
                <w:highlight w:val="none"/>
              </w:rPr>
            </w:pPr>
          </w:p>
        </w:tc>
      </w:tr>
      <w:tr w14:paraId="1BA6C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4BE816B0">
            <w:pPr>
              <w:widowControl w:val="0"/>
              <w:numPr>
                <w:ilvl w:val="0"/>
                <w:numId w:val="48"/>
              </w:numPr>
              <w:tabs>
                <w:tab w:val="left" w:pos="82"/>
              </w:tabs>
              <w:adjustRightInd w:val="0"/>
              <w:snapToGrid w:val="0"/>
              <w:spacing w:after="0" w:line="240" w:lineRule="auto"/>
              <w:jc w:val="center"/>
              <w:rPr>
                <w:rFonts w:ascii="宋体" w:hAnsi="宋体"/>
                <w:color w:val="auto"/>
                <w:kern w:val="2"/>
                <w:sz w:val="21"/>
                <w:szCs w:val="21"/>
                <w:highlight w:val="none"/>
              </w:rPr>
            </w:pPr>
          </w:p>
        </w:tc>
        <w:tc>
          <w:tcPr>
            <w:tcW w:w="3260" w:type="dxa"/>
            <w:tcBorders>
              <w:top w:val="single" w:color="auto" w:sz="4" w:space="0"/>
              <w:left w:val="single" w:color="auto" w:sz="4" w:space="0"/>
              <w:bottom w:val="single" w:color="auto" w:sz="4" w:space="0"/>
              <w:right w:val="single" w:color="auto" w:sz="4" w:space="0"/>
            </w:tcBorders>
            <w:vAlign w:val="center"/>
          </w:tcPr>
          <w:p w14:paraId="6DF33BCA">
            <w:pPr>
              <w:tabs>
                <w:tab w:val="left" w:pos="0"/>
                <w:tab w:val="left" w:pos="56"/>
              </w:tabs>
              <w:adjustRightInd w:val="0"/>
              <w:snapToGrid w:val="0"/>
              <w:spacing w:after="0"/>
              <w:jc w:val="center"/>
              <w:rPr>
                <w:rFonts w:ascii="宋体" w:hAnsi="宋体"/>
                <w:color w:val="auto"/>
                <w:kern w:val="2"/>
                <w:sz w:val="21"/>
                <w:szCs w:val="21"/>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65846988">
            <w:pPr>
              <w:spacing w:after="0"/>
              <w:ind w:left="-50" w:leftChars="-23" w:right="-68" w:rightChars="-31"/>
              <w:rPr>
                <w:rFonts w:ascii="宋体" w:hAnsi="宋体" w:cs="宋体"/>
                <w:color w:val="auto"/>
                <w:kern w:val="2"/>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tcPr>
          <w:p w14:paraId="675EA4E4">
            <w:pPr>
              <w:spacing w:after="0"/>
              <w:ind w:left="-50" w:leftChars="-23" w:right="-68" w:rightChars="-31"/>
              <w:jc w:val="center"/>
              <w:rPr>
                <w:rFonts w:ascii="宋体" w:hAnsi="宋体" w:cs="宋体"/>
                <w:color w:val="auto"/>
                <w:kern w:val="2"/>
                <w:sz w:val="21"/>
                <w:szCs w:val="21"/>
                <w:highlight w:val="none"/>
              </w:rPr>
            </w:pPr>
          </w:p>
        </w:tc>
        <w:tc>
          <w:tcPr>
            <w:tcW w:w="1985" w:type="dxa"/>
            <w:tcBorders>
              <w:top w:val="single" w:color="auto" w:sz="4" w:space="0"/>
              <w:left w:val="single" w:color="auto" w:sz="4" w:space="0"/>
              <w:bottom w:val="single" w:color="auto" w:sz="4" w:space="0"/>
              <w:right w:val="single" w:color="auto" w:sz="4" w:space="0"/>
            </w:tcBorders>
            <w:vAlign w:val="center"/>
          </w:tcPr>
          <w:p w14:paraId="6A27A451">
            <w:pPr>
              <w:spacing w:after="0"/>
              <w:ind w:left="-50" w:leftChars="-23" w:right="-68" w:rightChars="-31"/>
              <w:jc w:val="center"/>
              <w:rPr>
                <w:rFonts w:ascii="宋体" w:hAnsi="宋体" w:cs="宋体"/>
                <w:color w:val="auto"/>
                <w:kern w:val="2"/>
                <w:sz w:val="21"/>
                <w:szCs w:val="21"/>
                <w:highlight w:val="none"/>
              </w:rPr>
            </w:pPr>
          </w:p>
        </w:tc>
      </w:tr>
      <w:tr w14:paraId="2C0E4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5AE21B32">
            <w:pPr>
              <w:tabs>
                <w:tab w:val="left" w:pos="82"/>
              </w:tabs>
              <w:adjustRightInd w:val="0"/>
              <w:snapToGrid w:val="0"/>
              <w:spacing w:after="0"/>
              <w:jc w:val="center"/>
              <w:rPr>
                <w:rFonts w:ascii="宋体" w:hAnsi="宋体"/>
                <w:color w:val="auto"/>
                <w:kern w:val="2"/>
                <w:sz w:val="21"/>
                <w:szCs w:val="21"/>
                <w:highlight w:val="none"/>
              </w:rPr>
            </w:pPr>
            <w:r>
              <w:rPr>
                <w:rFonts w:hint="eastAsia" w:ascii="宋体" w:hAnsi="宋体"/>
                <w:color w:val="auto"/>
                <w:kern w:val="2"/>
                <w:sz w:val="21"/>
                <w:szCs w:val="21"/>
                <w:highlight w:val="none"/>
              </w:rPr>
              <w:t>3</w:t>
            </w:r>
          </w:p>
        </w:tc>
        <w:tc>
          <w:tcPr>
            <w:tcW w:w="3260" w:type="dxa"/>
            <w:tcBorders>
              <w:top w:val="single" w:color="auto" w:sz="4" w:space="0"/>
              <w:left w:val="single" w:color="auto" w:sz="4" w:space="0"/>
              <w:bottom w:val="single" w:color="auto" w:sz="4" w:space="0"/>
              <w:right w:val="single" w:color="auto" w:sz="4" w:space="0"/>
            </w:tcBorders>
            <w:vAlign w:val="center"/>
          </w:tcPr>
          <w:p w14:paraId="7ADF7734">
            <w:pPr>
              <w:spacing w:after="0"/>
              <w:ind w:left="-50" w:leftChars="-23" w:right="-68" w:rightChars="-31"/>
              <w:rPr>
                <w:rFonts w:ascii="宋体" w:hAnsi="宋体" w:cs="宋体"/>
                <w:color w:val="auto"/>
                <w:kern w:val="2"/>
                <w:sz w:val="21"/>
                <w:szCs w:val="21"/>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12E935E2">
            <w:pPr>
              <w:spacing w:after="0"/>
              <w:ind w:left="-50" w:leftChars="-23" w:right="-68" w:rightChars="-31"/>
              <w:rPr>
                <w:rFonts w:ascii="宋体" w:hAnsi="宋体" w:cs="宋体"/>
                <w:color w:val="auto"/>
                <w:kern w:val="2"/>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tcPr>
          <w:p w14:paraId="5AE07339">
            <w:pPr>
              <w:spacing w:after="0"/>
              <w:ind w:left="-50" w:leftChars="-23" w:right="-68" w:rightChars="-31"/>
              <w:jc w:val="center"/>
              <w:rPr>
                <w:rFonts w:ascii="宋体" w:hAnsi="宋体" w:cs="宋体"/>
                <w:color w:val="auto"/>
                <w:kern w:val="2"/>
                <w:sz w:val="21"/>
                <w:szCs w:val="21"/>
                <w:highlight w:val="none"/>
              </w:rPr>
            </w:pPr>
          </w:p>
        </w:tc>
        <w:tc>
          <w:tcPr>
            <w:tcW w:w="1985" w:type="dxa"/>
            <w:tcBorders>
              <w:top w:val="single" w:color="auto" w:sz="4" w:space="0"/>
              <w:left w:val="single" w:color="auto" w:sz="4" w:space="0"/>
              <w:bottom w:val="single" w:color="auto" w:sz="4" w:space="0"/>
              <w:right w:val="single" w:color="auto" w:sz="4" w:space="0"/>
            </w:tcBorders>
            <w:vAlign w:val="center"/>
          </w:tcPr>
          <w:p w14:paraId="7677088B">
            <w:pPr>
              <w:spacing w:after="0"/>
              <w:ind w:left="-50" w:leftChars="-23" w:right="-68" w:rightChars="-31"/>
              <w:jc w:val="center"/>
              <w:rPr>
                <w:rFonts w:ascii="宋体" w:hAnsi="宋体" w:cs="宋体"/>
                <w:color w:val="auto"/>
                <w:kern w:val="2"/>
                <w:sz w:val="21"/>
                <w:szCs w:val="21"/>
                <w:highlight w:val="none"/>
              </w:rPr>
            </w:pPr>
          </w:p>
        </w:tc>
      </w:tr>
      <w:tr w14:paraId="163F4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62543E28">
            <w:pPr>
              <w:tabs>
                <w:tab w:val="left" w:pos="82"/>
              </w:tabs>
              <w:adjustRightInd w:val="0"/>
              <w:snapToGrid w:val="0"/>
              <w:spacing w:after="0"/>
              <w:jc w:val="center"/>
              <w:rPr>
                <w:rFonts w:ascii="宋体" w:hAnsi="宋体"/>
                <w:color w:val="auto"/>
                <w:kern w:val="2"/>
                <w:sz w:val="21"/>
                <w:szCs w:val="21"/>
                <w:highlight w:val="none"/>
              </w:rPr>
            </w:pPr>
            <w:r>
              <w:rPr>
                <w:rFonts w:hint="eastAsia" w:ascii="宋体" w:hAnsi="宋体"/>
                <w:color w:val="auto"/>
                <w:kern w:val="2"/>
                <w:sz w:val="21"/>
                <w:szCs w:val="21"/>
                <w:highlight w:val="none"/>
              </w:rPr>
              <w:t>4</w:t>
            </w:r>
          </w:p>
        </w:tc>
        <w:tc>
          <w:tcPr>
            <w:tcW w:w="3260" w:type="dxa"/>
            <w:tcBorders>
              <w:top w:val="single" w:color="auto" w:sz="4" w:space="0"/>
              <w:left w:val="single" w:color="auto" w:sz="4" w:space="0"/>
              <w:bottom w:val="single" w:color="auto" w:sz="4" w:space="0"/>
              <w:right w:val="single" w:color="auto" w:sz="4" w:space="0"/>
            </w:tcBorders>
            <w:vAlign w:val="center"/>
          </w:tcPr>
          <w:p w14:paraId="77FBB1A6">
            <w:pPr>
              <w:spacing w:after="0"/>
              <w:ind w:left="-50" w:leftChars="-23" w:right="-68" w:rightChars="-31"/>
              <w:rPr>
                <w:rFonts w:ascii="宋体" w:hAnsi="宋体" w:cs="宋体"/>
                <w:color w:val="auto"/>
                <w:kern w:val="2"/>
                <w:sz w:val="21"/>
                <w:szCs w:val="21"/>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7EDA855">
            <w:pPr>
              <w:spacing w:after="0"/>
              <w:ind w:left="-50" w:leftChars="-23" w:right="-68" w:rightChars="-31"/>
              <w:rPr>
                <w:rFonts w:ascii="宋体" w:hAnsi="宋体" w:cs="宋体"/>
                <w:color w:val="auto"/>
                <w:kern w:val="2"/>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tcPr>
          <w:p w14:paraId="3CFCB9DF">
            <w:pPr>
              <w:spacing w:after="0"/>
              <w:ind w:left="-50" w:leftChars="-23" w:right="-68" w:rightChars="-31"/>
              <w:jc w:val="center"/>
              <w:rPr>
                <w:rFonts w:ascii="宋体" w:hAnsi="宋体" w:cs="宋体"/>
                <w:color w:val="auto"/>
                <w:kern w:val="2"/>
                <w:sz w:val="21"/>
                <w:szCs w:val="21"/>
                <w:highlight w:val="none"/>
              </w:rPr>
            </w:pPr>
          </w:p>
        </w:tc>
        <w:tc>
          <w:tcPr>
            <w:tcW w:w="1985" w:type="dxa"/>
            <w:tcBorders>
              <w:top w:val="single" w:color="auto" w:sz="4" w:space="0"/>
              <w:left w:val="single" w:color="auto" w:sz="4" w:space="0"/>
              <w:bottom w:val="single" w:color="auto" w:sz="4" w:space="0"/>
              <w:right w:val="single" w:color="auto" w:sz="4" w:space="0"/>
            </w:tcBorders>
            <w:vAlign w:val="center"/>
          </w:tcPr>
          <w:p w14:paraId="4C567AF3">
            <w:pPr>
              <w:spacing w:after="0"/>
              <w:ind w:left="-50" w:leftChars="-23" w:right="-68" w:rightChars="-31"/>
              <w:jc w:val="center"/>
              <w:rPr>
                <w:rFonts w:ascii="宋体" w:hAnsi="宋体" w:cs="宋体"/>
                <w:color w:val="auto"/>
                <w:kern w:val="2"/>
                <w:sz w:val="21"/>
                <w:szCs w:val="21"/>
                <w:highlight w:val="none"/>
              </w:rPr>
            </w:pPr>
          </w:p>
        </w:tc>
      </w:tr>
      <w:tr w14:paraId="53F49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0E53F3B8">
            <w:pPr>
              <w:tabs>
                <w:tab w:val="left" w:pos="82"/>
              </w:tabs>
              <w:adjustRightInd w:val="0"/>
              <w:snapToGrid w:val="0"/>
              <w:spacing w:after="0"/>
              <w:jc w:val="center"/>
              <w:rPr>
                <w:rFonts w:ascii="宋体" w:hAnsi="宋体"/>
                <w:color w:val="auto"/>
                <w:kern w:val="2"/>
                <w:sz w:val="21"/>
                <w:szCs w:val="21"/>
                <w:highlight w:val="none"/>
              </w:rPr>
            </w:pPr>
            <w:r>
              <w:rPr>
                <w:rFonts w:hint="eastAsia" w:ascii="宋体" w:hAnsi="宋体"/>
                <w:color w:val="auto"/>
                <w:kern w:val="2"/>
                <w:sz w:val="21"/>
                <w:szCs w:val="21"/>
                <w:highlight w:val="none"/>
              </w:rPr>
              <w:t>5</w:t>
            </w:r>
          </w:p>
        </w:tc>
        <w:tc>
          <w:tcPr>
            <w:tcW w:w="3260" w:type="dxa"/>
            <w:tcBorders>
              <w:top w:val="single" w:color="auto" w:sz="4" w:space="0"/>
              <w:left w:val="single" w:color="auto" w:sz="4" w:space="0"/>
              <w:bottom w:val="single" w:color="auto" w:sz="4" w:space="0"/>
              <w:right w:val="single" w:color="auto" w:sz="4" w:space="0"/>
            </w:tcBorders>
            <w:vAlign w:val="center"/>
          </w:tcPr>
          <w:p w14:paraId="5AF7D00B">
            <w:pPr>
              <w:spacing w:after="0"/>
              <w:ind w:left="-50" w:leftChars="-23" w:right="-68" w:rightChars="-31"/>
              <w:rPr>
                <w:rFonts w:ascii="宋体" w:hAnsi="宋体" w:cs="宋体"/>
                <w:color w:val="auto"/>
                <w:kern w:val="2"/>
                <w:sz w:val="21"/>
                <w:szCs w:val="21"/>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6B9C9086">
            <w:pPr>
              <w:spacing w:after="0"/>
              <w:ind w:left="-50" w:leftChars="-23" w:right="-68" w:rightChars="-31"/>
              <w:rPr>
                <w:rFonts w:ascii="宋体" w:hAnsi="宋体" w:cs="宋体"/>
                <w:color w:val="auto"/>
                <w:kern w:val="2"/>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tcPr>
          <w:p w14:paraId="2CCC9612">
            <w:pPr>
              <w:spacing w:after="0"/>
              <w:ind w:left="-50" w:leftChars="-23" w:right="-68" w:rightChars="-31"/>
              <w:jc w:val="center"/>
              <w:rPr>
                <w:rFonts w:ascii="宋体" w:hAnsi="宋体" w:cs="宋体"/>
                <w:color w:val="auto"/>
                <w:kern w:val="2"/>
                <w:sz w:val="21"/>
                <w:szCs w:val="21"/>
                <w:highlight w:val="none"/>
              </w:rPr>
            </w:pPr>
          </w:p>
        </w:tc>
        <w:tc>
          <w:tcPr>
            <w:tcW w:w="1985" w:type="dxa"/>
            <w:tcBorders>
              <w:top w:val="single" w:color="auto" w:sz="4" w:space="0"/>
              <w:left w:val="single" w:color="auto" w:sz="4" w:space="0"/>
              <w:bottom w:val="single" w:color="auto" w:sz="4" w:space="0"/>
              <w:right w:val="single" w:color="auto" w:sz="4" w:space="0"/>
            </w:tcBorders>
            <w:vAlign w:val="center"/>
          </w:tcPr>
          <w:p w14:paraId="1C51CE8B">
            <w:pPr>
              <w:spacing w:after="0"/>
              <w:ind w:left="-50" w:leftChars="-23" w:right="-68" w:rightChars="-31"/>
              <w:jc w:val="center"/>
              <w:rPr>
                <w:rFonts w:ascii="宋体" w:hAnsi="宋体" w:cs="宋体"/>
                <w:color w:val="auto"/>
                <w:kern w:val="2"/>
                <w:sz w:val="21"/>
                <w:szCs w:val="21"/>
                <w:highlight w:val="none"/>
              </w:rPr>
            </w:pPr>
          </w:p>
        </w:tc>
      </w:tr>
      <w:tr w14:paraId="3613E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147F34CF">
            <w:pPr>
              <w:tabs>
                <w:tab w:val="left" w:pos="82"/>
              </w:tabs>
              <w:adjustRightInd w:val="0"/>
              <w:snapToGrid w:val="0"/>
              <w:spacing w:after="0"/>
              <w:jc w:val="center"/>
              <w:rPr>
                <w:rFonts w:ascii="宋体" w:hAnsi="宋体"/>
                <w:color w:val="auto"/>
                <w:kern w:val="2"/>
                <w:sz w:val="21"/>
                <w:szCs w:val="21"/>
                <w:highlight w:val="none"/>
              </w:rPr>
            </w:pPr>
            <w:r>
              <w:rPr>
                <w:rFonts w:hint="eastAsia" w:ascii="宋体" w:hAnsi="宋体"/>
                <w:color w:val="auto"/>
                <w:kern w:val="2"/>
                <w:sz w:val="21"/>
                <w:szCs w:val="21"/>
                <w:highlight w:val="none"/>
              </w:rPr>
              <w:t>6</w:t>
            </w:r>
          </w:p>
        </w:tc>
        <w:tc>
          <w:tcPr>
            <w:tcW w:w="3260" w:type="dxa"/>
            <w:tcBorders>
              <w:top w:val="single" w:color="auto" w:sz="4" w:space="0"/>
              <w:left w:val="single" w:color="auto" w:sz="4" w:space="0"/>
              <w:bottom w:val="single" w:color="auto" w:sz="4" w:space="0"/>
              <w:right w:val="single" w:color="auto" w:sz="4" w:space="0"/>
            </w:tcBorders>
            <w:vAlign w:val="center"/>
          </w:tcPr>
          <w:p w14:paraId="05779061">
            <w:pPr>
              <w:spacing w:after="0"/>
              <w:ind w:left="-50" w:leftChars="-23" w:right="-68" w:rightChars="-31"/>
              <w:rPr>
                <w:rFonts w:ascii="宋体" w:hAnsi="宋体" w:cs="宋体"/>
                <w:color w:val="auto"/>
                <w:kern w:val="2"/>
                <w:sz w:val="21"/>
                <w:szCs w:val="21"/>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3635E68C">
            <w:pPr>
              <w:spacing w:after="0"/>
              <w:ind w:left="-50" w:leftChars="-23" w:right="-68" w:rightChars="-31"/>
              <w:rPr>
                <w:rFonts w:ascii="宋体" w:hAnsi="宋体" w:cs="宋体"/>
                <w:color w:val="auto"/>
                <w:kern w:val="2"/>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tcPr>
          <w:p w14:paraId="5B5F29CD">
            <w:pPr>
              <w:spacing w:after="0"/>
              <w:ind w:left="-50" w:leftChars="-23" w:right="-68" w:rightChars="-31"/>
              <w:jc w:val="center"/>
              <w:rPr>
                <w:rFonts w:ascii="宋体" w:hAnsi="宋体" w:cs="宋体"/>
                <w:color w:val="auto"/>
                <w:kern w:val="2"/>
                <w:sz w:val="21"/>
                <w:szCs w:val="21"/>
                <w:highlight w:val="none"/>
              </w:rPr>
            </w:pPr>
          </w:p>
        </w:tc>
        <w:tc>
          <w:tcPr>
            <w:tcW w:w="1985" w:type="dxa"/>
            <w:tcBorders>
              <w:top w:val="single" w:color="auto" w:sz="4" w:space="0"/>
              <w:left w:val="single" w:color="auto" w:sz="4" w:space="0"/>
              <w:bottom w:val="single" w:color="auto" w:sz="4" w:space="0"/>
              <w:right w:val="single" w:color="auto" w:sz="4" w:space="0"/>
            </w:tcBorders>
            <w:vAlign w:val="center"/>
          </w:tcPr>
          <w:p w14:paraId="44D7F05C">
            <w:pPr>
              <w:spacing w:after="0"/>
              <w:ind w:left="-50" w:leftChars="-23" w:right="-68" w:rightChars="-31"/>
              <w:jc w:val="center"/>
              <w:rPr>
                <w:rFonts w:ascii="宋体" w:hAnsi="宋体" w:cs="宋体"/>
                <w:color w:val="auto"/>
                <w:kern w:val="2"/>
                <w:sz w:val="21"/>
                <w:szCs w:val="21"/>
                <w:highlight w:val="none"/>
              </w:rPr>
            </w:pPr>
          </w:p>
        </w:tc>
      </w:tr>
      <w:tr w14:paraId="39F4A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53B06C93">
            <w:pPr>
              <w:tabs>
                <w:tab w:val="left" w:pos="82"/>
              </w:tabs>
              <w:adjustRightInd w:val="0"/>
              <w:snapToGrid w:val="0"/>
              <w:spacing w:after="0"/>
              <w:jc w:val="center"/>
              <w:rPr>
                <w:rFonts w:ascii="宋体" w:hAnsi="宋体"/>
                <w:color w:val="auto"/>
                <w:kern w:val="2"/>
                <w:sz w:val="21"/>
                <w:szCs w:val="21"/>
                <w:highlight w:val="none"/>
              </w:rPr>
            </w:pPr>
            <w:r>
              <w:rPr>
                <w:rFonts w:hint="eastAsia" w:ascii="宋体" w:hAnsi="宋体"/>
                <w:color w:val="auto"/>
                <w:kern w:val="2"/>
                <w:sz w:val="21"/>
                <w:szCs w:val="21"/>
                <w:highlight w:val="none"/>
              </w:rPr>
              <w:t>……</w:t>
            </w:r>
          </w:p>
        </w:tc>
        <w:tc>
          <w:tcPr>
            <w:tcW w:w="3260" w:type="dxa"/>
            <w:tcBorders>
              <w:top w:val="single" w:color="auto" w:sz="4" w:space="0"/>
              <w:left w:val="single" w:color="auto" w:sz="4" w:space="0"/>
              <w:bottom w:val="single" w:color="auto" w:sz="4" w:space="0"/>
              <w:right w:val="single" w:color="auto" w:sz="4" w:space="0"/>
            </w:tcBorders>
            <w:vAlign w:val="center"/>
          </w:tcPr>
          <w:p w14:paraId="433307E4">
            <w:pPr>
              <w:spacing w:after="0"/>
              <w:ind w:left="-50" w:leftChars="-23" w:right="-68" w:rightChars="-31"/>
              <w:rPr>
                <w:rFonts w:ascii="宋体" w:hAnsi="宋体" w:cs="宋体"/>
                <w:color w:val="auto"/>
                <w:kern w:val="2"/>
                <w:sz w:val="21"/>
                <w:szCs w:val="21"/>
                <w:highlight w:val="none"/>
              </w:rPr>
            </w:pPr>
            <w:r>
              <w:rPr>
                <w:rFonts w:hint="eastAsia" w:ascii="宋体" w:hAnsi="宋体"/>
                <w:color w:val="auto"/>
                <w:kern w:val="2"/>
                <w:sz w:val="21"/>
                <w:szCs w:val="21"/>
                <w:highlight w:val="none"/>
              </w:rPr>
              <w:t>……</w:t>
            </w:r>
          </w:p>
        </w:tc>
        <w:tc>
          <w:tcPr>
            <w:tcW w:w="1559" w:type="dxa"/>
            <w:tcBorders>
              <w:top w:val="single" w:color="auto" w:sz="4" w:space="0"/>
              <w:left w:val="single" w:color="auto" w:sz="4" w:space="0"/>
              <w:bottom w:val="single" w:color="auto" w:sz="4" w:space="0"/>
              <w:right w:val="single" w:color="auto" w:sz="4" w:space="0"/>
            </w:tcBorders>
            <w:vAlign w:val="center"/>
          </w:tcPr>
          <w:p w14:paraId="500E0DF1">
            <w:pPr>
              <w:spacing w:after="0"/>
              <w:ind w:left="-50" w:leftChars="-23" w:right="-68" w:rightChars="-31"/>
              <w:rPr>
                <w:rFonts w:ascii="宋体" w:hAnsi="宋体" w:cs="宋体"/>
                <w:color w:val="auto"/>
                <w:kern w:val="2"/>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tcPr>
          <w:p w14:paraId="16D59597">
            <w:pPr>
              <w:spacing w:after="0"/>
              <w:ind w:left="-50" w:leftChars="-23" w:right="-68" w:rightChars="-31"/>
              <w:jc w:val="center"/>
              <w:rPr>
                <w:rFonts w:ascii="宋体" w:hAnsi="宋体" w:cs="宋体"/>
                <w:color w:val="auto"/>
                <w:kern w:val="2"/>
                <w:sz w:val="21"/>
                <w:szCs w:val="21"/>
                <w:highlight w:val="none"/>
              </w:rPr>
            </w:pPr>
          </w:p>
        </w:tc>
        <w:tc>
          <w:tcPr>
            <w:tcW w:w="1985" w:type="dxa"/>
            <w:tcBorders>
              <w:top w:val="single" w:color="auto" w:sz="4" w:space="0"/>
              <w:left w:val="single" w:color="auto" w:sz="4" w:space="0"/>
              <w:bottom w:val="single" w:color="auto" w:sz="4" w:space="0"/>
              <w:right w:val="single" w:color="auto" w:sz="4" w:space="0"/>
            </w:tcBorders>
            <w:vAlign w:val="center"/>
          </w:tcPr>
          <w:p w14:paraId="470C6071">
            <w:pPr>
              <w:spacing w:after="0"/>
              <w:ind w:left="-50" w:leftChars="-23" w:right="-68" w:rightChars="-31"/>
              <w:jc w:val="center"/>
              <w:rPr>
                <w:rFonts w:ascii="宋体" w:hAnsi="宋体" w:cs="宋体"/>
                <w:color w:val="auto"/>
                <w:kern w:val="2"/>
                <w:sz w:val="21"/>
                <w:szCs w:val="21"/>
                <w:highlight w:val="none"/>
              </w:rPr>
            </w:pPr>
          </w:p>
        </w:tc>
      </w:tr>
      <w:tr w14:paraId="6D118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672" w:type="dxa"/>
            <w:gridSpan w:val="3"/>
            <w:tcBorders>
              <w:top w:val="single" w:color="auto" w:sz="4" w:space="0"/>
              <w:left w:val="single" w:color="auto" w:sz="4" w:space="0"/>
              <w:bottom w:val="single" w:color="auto" w:sz="4" w:space="0"/>
              <w:right w:val="single" w:color="auto" w:sz="4" w:space="0"/>
            </w:tcBorders>
            <w:vAlign w:val="center"/>
          </w:tcPr>
          <w:p w14:paraId="5748EC1C">
            <w:pPr>
              <w:spacing w:after="0"/>
              <w:ind w:left="-50" w:leftChars="-23" w:right="-68" w:rightChars="-31"/>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合计</w:t>
            </w:r>
          </w:p>
        </w:tc>
        <w:tc>
          <w:tcPr>
            <w:tcW w:w="3119" w:type="dxa"/>
            <w:gridSpan w:val="2"/>
            <w:tcBorders>
              <w:top w:val="single" w:color="auto" w:sz="4" w:space="0"/>
              <w:left w:val="single" w:color="auto" w:sz="4" w:space="0"/>
              <w:bottom w:val="single" w:color="auto" w:sz="4" w:space="0"/>
              <w:right w:val="single" w:color="auto" w:sz="4" w:space="0"/>
            </w:tcBorders>
          </w:tcPr>
          <w:p w14:paraId="114A0DA6">
            <w:pPr>
              <w:spacing w:after="0"/>
              <w:ind w:left="-50" w:leftChars="-23" w:right="-68" w:rightChars="-31"/>
              <w:jc w:val="center"/>
              <w:rPr>
                <w:rFonts w:ascii="宋体" w:hAnsi="宋体" w:cs="宋体"/>
                <w:color w:val="auto"/>
                <w:kern w:val="2"/>
                <w:sz w:val="21"/>
                <w:szCs w:val="21"/>
                <w:highlight w:val="none"/>
              </w:rPr>
            </w:pPr>
          </w:p>
        </w:tc>
      </w:tr>
    </w:tbl>
    <w:p w14:paraId="73BE4F08">
      <w:pPr>
        <w:spacing w:after="0"/>
        <w:ind w:left="918" w:hanging="917" w:hangingChars="437"/>
        <w:rPr>
          <w:rFonts w:ascii="宋体" w:hAnsi="宋体"/>
          <w:color w:val="auto"/>
          <w:sz w:val="21"/>
          <w:szCs w:val="21"/>
          <w:highlight w:val="none"/>
        </w:rPr>
      </w:pPr>
    </w:p>
    <w:p w14:paraId="3F6F2DC7">
      <w:pPr>
        <w:spacing w:after="0"/>
        <w:ind w:left="918" w:hanging="917" w:hangingChars="437"/>
        <w:rPr>
          <w:rFonts w:ascii="宋体" w:hAnsi="宋体"/>
          <w:color w:val="auto"/>
          <w:sz w:val="21"/>
          <w:szCs w:val="21"/>
          <w:highlight w:val="none"/>
        </w:rPr>
      </w:pPr>
      <w:r>
        <w:rPr>
          <w:rFonts w:hint="eastAsia" w:ascii="宋体" w:hAnsi="宋体"/>
          <w:color w:val="auto"/>
          <w:sz w:val="21"/>
          <w:szCs w:val="21"/>
          <w:highlight w:val="none"/>
        </w:rPr>
        <w:t>说明： 1．币种</w:t>
      </w:r>
      <w:r>
        <w:rPr>
          <w:rFonts w:ascii="宋体" w:hAnsi="宋体"/>
          <w:color w:val="auto"/>
          <w:sz w:val="21"/>
          <w:szCs w:val="21"/>
          <w:highlight w:val="none"/>
        </w:rPr>
        <w:t>单位与《</w:t>
      </w:r>
      <w:r>
        <w:rPr>
          <w:rFonts w:hint="eastAsia" w:ascii="宋体" w:hAnsi="宋体"/>
          <w:color w:val="auto"/>
          <w:sz w:val="21"/>
          <w:szCs w:val="21"/>
          <w:highlight w:val="none"/>
        </w:rPr>
        <w:t>报价一览表》一致，单位为“元”。</w:t>
      </w:r>
    </w:p>
    <w:p w14:paraId="796CAE9B">
      <w:pPr>
        <w:spacing w:after="0"/>
        <w:ind w:left="1051" w:leftChars="339" w:hanging="306" w:hangingChars="146"/>
        <w:rPr>
          <w:rFonts w:ascii="宋体" w:hAnsi="宋体"/>
          <w:color w:val="auto"/>
          <w:kern w:val="2"/>
          <w:sz w:val="21"/>
          <w:szCs w:val="21"/>
          <w:highlight w:val="none"/>
        </w:rPr>
      </w:pPr>
      <w:r>
        <w:rPr>
          <w:rFonts w:hint="eastAsia" w:ascii="宋体" w:hAnsi="宋体"/>
          <w:color w:val="auto"/>
          <w:sz w:val="21"/>
          <w:szCs w:val="21"/>
          <w:highlight w:val="none"/>
        </w:rPr>
        <w:t>2．应根据采购清单进行分项报价，报价范围应包含全部采购内容，报价明细表合计应与《报价一览表》中的总报价一致。</w:t>
      </w:r>
    </w:p>
    <w:p w14:paraId="40F1F0C7">
      <w:pPr>
        <w:spacing w:after="0"/>
        <w:ind w:left="1051" w:leftChars="339" w:hanging="306" w:hangingChars="146"/>
        <w:rPr>
          <w:rFonts w:ascii="宋体" w:hAnsi="宋体"/>
          <w:color w:val="auto"/>
          <w:sz w:val="21"/>
          <w:szCs w:val="21"/>
          <w:highlight w:val="none"/>
        </w:rPr>
      </w:pPr>
      <w:r>
        <w:rPr>
          <w:rFonts w:hint="eastAsia" w:ascii="宋体" w:hAnsi="宋体"/>
          <w:color w:val="auto"/>
          <w:sz w:val="21"/>
          <w:szCs w:val="21"/>
          <w:highlight w:val="none"/>
        </w:rPr>
        <w:t>3．未提供详细的服务（工程或货物）报价明细表</w:t>
      </w:r>
      <w:r>
        <w:rPr>
          <w:rFonts w:hint="eastAsia" w:ascii="宋体" w:hAnsi="宋体" w:cs="Corbel"/>
          <w:color w:val="auto"/>
          <w:sz w:val="21"/>
          <w:szCs w:val="21"/>
          <w:highlight w:val="none"/>
        </w:rPr>
        <w:t>，</w:t>
      </w:r>
      <w:r>
        <w:rPr>
          <w:rFonts w:hint="eastAsia" w:ascii="宋体" w:hAnsi="宋体"/>
          <w:color w:val="auto"/>
          <w:sz w:val="21"/>
          <w:szCs w:val="21"/>
          <w:highlight w:val="none"/>
        </w:rPr>
        <w:t>导致的后果由供应商自行承担。</w:t>
      </w:r>
    </w:p>
    <w:p w14:paraId="11AE50FD">
      <w:pPr>
        <w:spacing w:after="0"/>
        <w:ind w:left="832" w:hanging="831" w:hangingChars="396"/>
        <w:rPr>
          <w:rFonts w:ascii="宋体" w:hAnsi="宋体"/>
          <w:color w:val="auto"/>
          <w:sz w:val="21"/>
          <w:szCs w:val="21"/>
          <w:highlight w:val="none"/>
        </w:rPr>
      </w:pPr>
    </w:p>
    <w:p w14:paraId="47696826">
      <w:pPr>
        <w:spacing w:after="0"/>
        <w:ind w:left="832" w:hanging="831" w:hangingChars="396"/>
        <w:rPr>
          <w:rFonts w:ascii="宋体" w:hAnsi="宋体"/>
          <w:color w:val="auto"/>
          <w:sz w:val="21"/>
          <w:szCs w:val="21"/>
          <w:highlight w:val="none"/>
        </w:rPr>
      </w:pPr>
    </w:p>
    <w:p w14:paraId="08A7F415">
      <w:pPr>
        <w:spacing w:after="0" w:line="480" w:lineRule="auto"/>
        <w:ind w:firstLine="2902" w:firstLineChars="1382"/>
        <w:rPr>
          <w:rFonts w:ascii="宋体" w:hAnsi="宋体"/>
          <w:bCs/>
          <w:color w:val="auto"/>
          <w:sz w:val="21"/>
          <w:szCs w:val="21"/>
          <w:highlight w:val="none"/>
          <w:u w:val="single"/>
          <w:lang w:val="zh-CN"/>
        </w:rPr>
      </w:pPr>
      <w:r>
        <w:rPr>
          <w:rFonts w:hint="eastAsia" w:ascii="宋体" w:hAnsi="宋体"/>
          <w:bCs/>
          <w:color w:val="auto"/>
          <w:sz w:val="21"/>
          <w:szCs w:val="21"/>
          <w:highlight w:val="none"/>
          <w:lang w:val="zh-CN"/>
        </w:rPr>
        <w:t>供应商名称（公章）：</w:t>
      </w:r>
    </w:p>
    <w:p w14:paraId="685FA1B7">
      <w:pPr>
        <w:spacing w:after="0" w:line="480" w:lineRule="auto"/>
        <w:ind w:firstLine="2902" w:firstLineChars="1382"/>
        <w:rPr>
          <w:rFonts w:ascii="宋体" w:hAnsi="宋体"/>
          <w:b/>
          <w:bCs/>
          <w:color w:val="auto"/>
          <w:sz w:val="21"/>
          <w:szCs w:val="21"/>
          <w:highlight w:val="none"/>
          <w:u w:val="single"/>
          <w:lang w:val="zh-CN"/>
        </w:rPr>
      </w:pPr>
      <w:r>
        <w:rPr>
          <w:rFonts w:hint="eastAsia" w:ascii="宋体" w:hAnsi="宋体"/>
          <w:bCs/>
          <w:color w:val="auto"/>
          <w:sz w:val="21"/>
          <w:szCs w:val="21"/>
          <w:highlight w:val="none"/>
          <w:lang w:val="zh-CN"/>
        </w:rPr>
        <w:t>授权代表（签名）：</w:t>
      </w:r>
    </w:p>
    <w:p w14:paraId="7C3373A8">
      <w:pPr>
        <w:spacing w:after="0"/>
        <w:ind w:firstLine="2902" w:firstLineChars="1382"/>
        <w:rPr>
          <w:rFonts w:ascii="宋体" w:hAnsi="宋体"/>
          <w:color w:val="auto"/>
          <w:sz w:val="21"/>
          <w:szCs w:val="21"/>
          <w:highlight w:val="none"/>
        </w:rPr>
      </w:pPr>
      <w:r>
        <w:rPr>
          <w:rFonts w:hint="eastAsia" w:ascii="宋体" w:hAnsi="宋体"/>
          <w:bCs/>
          <w:color w:val="auto"/>
          <w:sz w:val="21"/>
          <w:szCs w:val="21"/>
          <w:highlight w:val="none"/>
          <w:lang w:val="zh-CN"/>
        </w:rPr>
        <w:t>日期</w:t>
      </w:r>
      <w:r>
        <w:rPr>
          <w:rFonts w:hint="eastAsia" w:ascii="宋体" w:hAnsi="宋体"/>
          <w:color w:val="auto"/>
          <w:sz w:val="21"/>
          <w:szCs w:val="21"/>
          <w:highlight w:val="none"/>
        </w:rPr>
        <w:t>：年月日</w:t>
      </w:r>
    </w:p>
    <w:p w14:paraId="5D648B8F">
      <w:pPr>
        <w:spacing w:after="0" w:line="240" w:lineRule="auto"/>
        <w:rPr>
          <w:rFonts w:asciiTheme="minorHAnsi" w:hAnsiTheme="minorHAnsi" w:cstheme="minorBidi"/>
          <w:color w:val="auto"/>
          <w:kern w:val="2"/>
          <w:sz w:val="21"/>
          <w:szCs w:val="21"/>
          <w:highlight w:val="none"/>
        </w:rPr>
      </w:pPr>
      <w:r>
        <w:rPr>
          <w:rFonts w:asciiTheme="minorHAnsi" w:hAnsiTheme="minorHAnsi" w:cstheme="minorBidi"/>
          <w:color w:val="auto"/>
          <w:kern w:val="2"/>
          <w:sz w:val="21"/>
          <w:szCs w:val="21"/>
          <w:highlight w:val="none"/>
        </w:rPr>
        <w:br w:type="page"/>
      </w:r>
    </w:p>
    <w:p w14:paraId="632A7962">
      <w:pPr>
        <w:pStyle w:val="100"/>
        <w:numPr>
          <w:ilvl w:val="0"/>
          <w:numId w:val="47"/>
        </w:numPr>
        <w:spacing w:after="0"/>
        <w:outlineLvl w:val="1"/>
        <w:rPr>
          <w:rFonts w:ascii="宋体" w:hAnsi="宋体"/>
          <w:b/>
          <w:color w:val="auto"/>
          <w:sz w:val="21"/>
          <w:szCs w:val="21"/>
          <w:highlight w:val="none"/>
        </w:rPr>
      </w:pPr>
      <w:r>
        <w:rPr>
          <w:rFonts w:hint="eastAsia" w:asciiTheme="minorHAnsi" w:hAnsiTheme="minorHAnsi" w:cstheme="minorBidi"/>
          <w:color w:val="auto"/>
          <w:kern w:val="2"/>
          <w:sz w:val="21"/>
          <w:szCs w:val="21"/>
          <w:highlight w:val="none"/>
        </w:rPr>
        <w:t>报价范围以外的备品备件、耗材/服务价格表（如有）</w:t>
      </w:r>
    </w:p>
    <w:p w14:paraId="5CE366A4">
      <w:pPr>
        <w:spacing w:after="0"/>
        <w:rPr>
          <w:rFonts w:ascii="宋体" w:hAnsi="宋体"/>
          <w:color w:val="auto"/>
          <w:sz w:val="21"/>
          <w:szCs w:val="21"/>
          <w:highlight w:val="none"/>
          <w:lang w:val="zh-CN"/>
        </w:rPr>
      </w:pPr>
    </w:p>
    <w:p w14:paraId="762CEC0B">
      <w:pPr>
        <w:spacing w:after="0"/>
        <w:jc w:val="center"/>
        <w:rPr>
          <w:rFonts w:ascii="宋体" w:hAnsi="宋体"/>
          <w:color w:val="auto"/>
          <w:sz w:val="21"/>
          <w:szCs w:val="21"/>
          <w:highlight w:val="none"/>
          <w:lang w:val="zh-CN"/>
        </w:rPr>
      </w:pPr>
      <w:r>
        <w:rPr>
          <w:rFonts w:hint="eastAsia" w:asciiTheme="minorHAnsi" w:hAnsiTheme="minorHAnsi" w:cstheme="minorBidi"/>
          <w:b/>
          <w:color w:val="auto"/>
          <w:kern w:val="2"/>
          <w:sz w:val="21"/>
          <w:szCs w:val="21"/>
          <w:highlight w:val="none"/>
        </w:rPr>
        <w:t>报价范围以外的备品备件</w:t>
      </w:r>
      <w:r>
        <w:rPr>
          <w:rFonts w:hint="eastAsia" w:ascii="宋体" w:hAnsi="宋体"/>
          <w:b/>
          <w:color w:val="auto"/>
          <w:sz w:val="21"/>
          <w:szCs w:val="21"/>
          <w:highlight w:val="none"/>
        </w:rPr>
        <w:t>、耗材/服务价格表</w:t>
      </w:r>
    </w:p>
    <w:p w14:paraId="71E161FC">
      <w:pPr>
        <w:spacing w:after="0"/>
        <w:rPr>
          <w:rFonts w:ascii="宋体" w:hAnsi="宋体"/>
          <w:color w:val="auto"/>
          <w:sz w:val="21"/>
          <w:szCs w:val="21"/>
          <w:highlight w:val="none"/>
          <w:u w:val="single"/>
          <w:lang w:val="zh-CN"/>
        </w:rPr>
      </w:pPr>
      <w:r>
        <w:rPr>
          <w:rFonts w:hint="eastAsia" w:ascii="宋体" w:hAnsi="宋体"/>
          <w:color w:val="auto"/>
          <w:sz w:val="21"/>
          <w:szCs w:val="21"/>
          <w:highlight w:val="none"/>
          <w:lang w:val="zh-CN"/>
        </w:rPr>
        <w:t>供应商：</w:t>
      </w:r>
    </w:p>
    <w:p w14:paraId="2F890521">
      <w:pPr>
        <w:spacing w:after="0"/>
        <w:rPr>
          <w:rFonts w:ascii="宋体" w:hAnsi="宋体"/>
          <w:color w:val="auto"/>
          <w:sz w:val="21"/>
          <w:szCs w:val="21"/>
          <w:highlight w:val="none"/>
        </w:rPr>
      </w:pPr>
      <w:r>
        <w:rPr>
          <w:rFonts w:hint="eastAsia" w:ascii="宋体" w:hAnsi="宋体"/>
          <w:color w:val="auto"/>
          <w:sz w:val="21"/>
          <w:szCs w:val="21"/>
          <w:highlight w:val="none"/>
          <w:lang w:val="zh-CN"/>
        </w:rPr>
        <w:t>项目编号/包号：项目名称</w:t>
      </w:r>
      <w:r>
        <w:rPr>
          <w:rFonts w:hint="eastAsia" w:ascii="宋体" w:hAnsi="宋体"/>
          <w:bCs/>
          <w:color w:val="auto"/>
          <w:sz w:val="21"/>
          <w:szCs w:val="21"/>
          <w:highlight w:val="none"/>
          <w:lang w:val="zh-CN"/>
        </w:rPr>
        <w:t>：</w:t>
      </w:r>
    </w:p>
    <w:tbl>
      <w:tblPr>
        <w:tblStyle w:val="37"/>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4536"/>
        <w:gridCol w:w="1276"/>
        <w:gridCol w:w="1559"/>
        <w:gridCol w:w="992"/>
      </w:tblGrid>
      <w:tr w14:paraId="2E6CC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vAlign w:val="center"/>
          </w:tcPr>
          <w:p w14:paraId="2097E5A3">
            <w:pPr>
              <w:spacing w:after="0"/>
              <w:jc w:val="center"/>
              <w:rPr>
                <w:rFonts w:ascii="宋体" w:hAnsi="宋体"/>
                <w:color w:val="auto"/>
                <w:kern w:val="2"/>
                <w:sz w:val="21"/>
                <w:szCs w:val="21"/>
                <w:highlight w:val="none"/>
              </w:rPr>
            </w:pPr>
            <w:r>
              <w:rPr>
                <w:rFonts w:hint="eastAsia" w:ascii="宋体" w:hAnsi="宋体"/>
                <w:color w:val="auto"/>
                <w:kern w:val="2"/>
                <w:sz w:val="21"/>
                <w:szCs w:val="21"/>
                <w:highlight w:val="none"/>
              </w:rPr>
              <w:t>序号</w:t>
            </w:r>
          </w:p>
        </w:tc>
        <w:tc>
          <w:tcPr>
            <w:tcW w:w="4536" w:type="dxa"/>
            <w:tcBorders>
              <w:top w:val="single" w:color="auto" w:sz="4" w:space="0"/>
              <w:left w:val="single" w:color="auto" w:sz="4" w:space="0"/>
              <w:bottom w:val="single" w:color="auto" w:sz="4" w:space="0"/>
              <w:right w:val="single" w:color="auto" w:sz="4" w:space="0"/>
            </w:tcBorders>
            <w:vAlign w:val="center"/>
          </w:tcPr>
          <w:p w14:paraId="380D3471">
            <w:pPr>
              <w:spacing w:after="0"/>
              <w:jc w:val="center"/>
              <w:rPr>
                <w:rFonts w:ascii="宋体" w:hAnsi="宋体"/>
                <w:color w:val="auto"/>
                <w:kern w:val="2"/>
                <w:sz w:val="21"/>
                <w:szCs w:val="21"/>
                <w:highlight w:val="none"/>
              </w:rPr>
            </w:pPr>
            <w:r>
              <w:rPr>
                <w:rFonts w:hint="eastAsia" w:ascii="宋体" w:hAnsi="宋体"/>
                <w:color w:val="auto"/>
                <w:kern w:val="2"/>
                <w:sz w:val="21"/>
                <w:szCs w:val="21"/>
                <w:highlight w:val="none"/>
              </w:rPr>
              <w:t>备品备件、耗材/服务名称（厂家、规格型号、产地）</w:t>
            </w:r>
          </w:p>
        </w:tc>
        <w:tc>
          <w:tcPr>
            <w:tcW w:w="1276" w:type="dxa"/>
            <w:tcBorders>
              <w:top w:val="single" w:color="auto" w:sz="4" w:space="0"/>
              <w:left w:val="single" w:color="auto" w:sz="4" w:space="0"/>
              <w:bottom w:val="single" w:color="auto" w:sz="4" w:space="0"/>
              <w:right w:val="single" w:color="auto" w:sz="4" w:space="0"/>
            </w:tcBorders>
            <w:vAlign w:val="center"/>
          </w:tcPr>
          <w:p w14:paraId="1E2445DF">
            <w:pPr>
              <w:spacing w:after="0"/>
              <w:jc w:val="center"/>
              <w:rPr>
                <w:rFonts w:ascii="宋体" w:hAnsi="宋体"/>
                <w:color w:val="auto"/>
                <w:kern w:val="2"/>
                <w:sz w:val="21"/>
                <w:szCs w:val="21"/>
                <w:highlight w:val="none"/>
              </w:rPr>
            </w:pPr>
            <w:r>
              <w:rPr>
                <w:rFonts w:hint="eastAsia" w:ascii="宋体" w:hAnsi="宋体"/>
                <w:color w:val="auto"/>
                <w:kern w:val="2"/>
                <w:sz w:val="21"/>
                <w:szCs w:val="21"/>
                <w:highlight w:val="none"/>
              </w:rPr>
              <w:t>单价</w:t>
            </w:r>
          </w:p>
        </w:tc>
        <w:tc>
          <w:tcPr>
            <w:tcW w:w="1559" w:type="dxa"/>
            <w:tcBorders>
              <w:top w:val="single" w:color="auto" w:sz="4" w:space="0"/>
              <w:left w:val="single" w:color="auto" w:sz="4" w:space="0"/>
              <w:bottom w:val="single" w:color="auto" w:sz="4" w:space="0"/>
              <w:right w:val="single" w:color="auto" w:sz="4" w:space="0"/>
            </w:tcBorders>
            <w:vAlign w:val="center"/>
          </w:tcPr>
          <w:p w14:paraId="6A198E5E">
            <w:pPr>
              <w:spacing w:after="0"/>
              <w:jc w:val="center"/>
              <w:rPr>
                <w:rFonts w:ascii="宋体" w:hAnsi="宋体"/>
                <w:color w:val="auto"/>
                <w:kern w:val="2"/>
                <w:sz w:val="21"/>
                <w:szCs w:val="21"/>
                <w:highlight w:val="none"/>
              </w:rPr>
            </w:pPr>
            <w:r>
              <w:rPr>
                <w:rFonts w:hint="eastAsia" w:ascii="宋体" w:hAnsi="宋体"/>
                <w:color w:val="auto"/>
                <w:kern w:val="2"/>
                <w:sz w:val="21"/>
                <w:szCs w:val="21"/>
                <w:highlight w:val="none"/>
              </w:rPr>
              <w:t>质保期外每年所需数量</w:t>
            </w:r>
          </w:p>
        </w:tc>
        <w:tc>
          <w:tcPr>
            <w:tcW w:w="992" w:type="dxa"/>
            <w:tcBorders>
              <w:top w:val="single" w:color="auto" w:sz="4" w:space="0"/>
              <w:left w:val="single" w:color="auto" w:sz="4" w:space="0"/>
              <w:bottom w:val="single" w:color="auto" w:sz="4" w:space="0"/>
              <w:right w:val="single" w:color="auto" w:sz="4" w:space="0"/>
            </w:tcBorders>
            <w:vAlign w:val="center"/>
          </w:tcPr>
          <w:p w14:paraId="52DB353F">
            <w:pPr>
              <w:spacing w:after="0"/>
              <w:jc w:val="center"/>
              <w:rPr>
                <w:rFonts w:ascii="宋体" w:hAnsi="宋体"/>
                <w:color w:val="auto"/>
                <w:kern w:val="2"/>
                <w:sz w:val="21"/>
                <w:szCs w:val="21"/>
                <w:highlight w:val="none"/>
              </w:rPr>
            </w:pPr>
            <w:r>
              <w:rPr>
                <w:rFonts w:hint="eastAsia" w:ascii="宋体" w:hAnsi="宋体"/>
                <w:color w:val="auto"/>
                <w:kern w:val="2"/>
                <w:sz w:val="21"/>
                <w:szCs w:val="21"/>
                <w:highlight w:val="none"/>
              </w:rPr>
              <w:t>备注</w:t>
            </w:r>
          </w:p>
        </w:tc>
      </w:tr>
      <w:tr w14:paraId="6CEF6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1F353E48">
            <w:pPr>
              <w:spacing w:after="0"/>
              <w:jc w:val="center"/>
              <w:rPr>
                <w:rFonts w:ascii="宋体" w:hAnsi="宋体"/>
                <w:color w:val="auto"/>
                <w:kern w:val="2"/>
                <w:sz w:val="21"/>
                <w:szCs w:val="21"/>
                <w:highlight w:val="none"/>
              </w:rPr>
            </w:pPr>
            <w:r>
              <w:rPr>
                <w:rFonts w:hint="eastAsia" w:ascii="宋体" w:hAnsi="宋体"/>
                <w:color w:val="auto"/>
                <w:kern w:val="2"/>
                <w:sz w:val="21"/>
                <w:szCs w:val="21"/>
                <w:highlight w:val="none"/>
              </w:rPr>
              <w:t>1</w:t>
            </w:r>
          </w:p>
        </w:tc>
        <w:tc>
          <w:tcPr>
            <w:tcW w:w="4536" w:type="dxa"/>
            <w:tcBorders>
              <w:top w:val="single" w:color="auto" w:sz="4" w:space="0"/>
              <w:left w:val="single" w:color="auto" w:sz="4" w:space="0"/>
              <w:bottom w:val="single" w:color="auto" w:sz="4" w:space="0"/>
              <w:right w:val="single" w:color="auto" w:sz="4" w:space="0"/>
            </w:tcBorders>
          </w:tcPr>
          <w:p w14:paraId="53108EDB">
            <w:pPr>
              <w:spacing w:after="0"/>
              <w:rPr>
                <w:rFonts w:ascii="宋体" w:hAnsi="宋体"/>
                <w:color w:val="auto"/>
                <w:kern w:val="2"/>
                <w:sz w:val="21"/>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2909AC8B">
            <w:pPr>
              <w:spacing w:after="0"/>
              <w:rPr>
                <w:rFonts w:ascii="宋体" w:hAnsi="宋体"/>
                <w:color w:val="auto"/>
                <w:kern w:val="2"/>
                <w:sz w:val="21"/>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3D017EC5">
            <w:pPr>
              <w:spacing w:after="0"/>
              <w:rPr>
                <w:rFonts w:ascii="宋体" w:hAnsi="宋体"/>
                <w:color w:val="auto"/>
                <w:kern w:val="2"/>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23FC5495">
            <w:pPr>
              <w:spacing w:after="0"/>
              <w:rPr>
                <w:rFonts w:ascii="宋体" w:hAnsi="宋体"/>
                <w:color w:val="auto"/>
                <w:kern w:val="2"/>
                <w:sz w:val="21"/>
                <w:szCs w:val="21"/>
                <w:highlight w:val="none"/>
              </w:rPr>
            </w:pPr>
          </w:p>
        </w:tc>
      </w:tr>
      <w:tr w14:paraId="414D1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1B66B532">
            <w:pPr>
              <w:spacing w:after="0"/>
              <w:jc w:val="center"/>
              <w:rPr>
                <w:rFonts w:ascii="宋体" w:hAnsi="宋体"/>
                <w:color w:val="auto"/>
                <w:kern w:val="2"/>
                <w:sz w:val="21"/>
                <w:szCs w:val="21"/>
                <w:highlight w:val="none"/>
              </w:rPr>
            </w:pPr>
            <w:r>
              <w:rPr>
                <w:rFonts w:hint="eastAsia" w:ascii="宋体" w:hAnsi="宋体"/>
                <w:color w:val="auto"/>
                <w:kern w:val="2"/>
                <w:sz w:val="21"/>
                <w:szCs w:val="21"/>
                <w:highlight w:val="none"/>
              </w:rPr>
              <w:t>2</w:t>
            </w:r>
          </w:p>
        </w:tc>
        <w:tc>
          <w:tcPr>
            <w:tcW w:w="4536" w:type="dxa"/>
            <w:tcBorders>
              <w:top w:val="single" w:color="auto" w:sz="4" w:space="0"/>
              <w:left w:val="single" w:color="auto" w:sz="4" w:space="0"/>
              <w:bottom w:val="single" w:color="auto" w:sz="4" w:space="0"/>
              <w:right w:val="single" w:color="auto" w:sz="4" w:space="0"/>
            </w:tcBorders>
          </w:tcPr>
          <w:p w14:paraId="4178F13C">
            <w:pPr>
              <w:spacing w:after="0"/>
              <w:rPr>
                <w:rFonts w:ascii="宋体" w:hAnsi="宋体"/>
                <w:color w:val="auto"/>
                <w:kern w:val="2"/>
                <w:sz w:val="21"/>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70C01D96">
            <w:pPr>
              <w:spacing w:after="0"/>
              <w:rPr>
                <w:rFonts w:ascii="宋体" w:hAnsi="宋体"/>
                <w:color w:val="auto"/>
                <w:kern w:val="2"/>
                <w:sz w:val="21"/>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41FFE87A">
            <w:pPr>
              <w:spacing w:after="0"/>
              <w:rPr>
                <w:rFonts w:ascii="宋体" w:hAnsi="宋体"/>
                <w:color w:val="auto"/>
                <w:kern w:val="2"/>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06301C19">
            <w:pPr>
              <w:spacing w:after="0"/>
              <w:rPr>
                <w:rFonts w:ascii="宋体" w:hAnsi="宋体"/>
                <w:color w:val="auto"/>
                <w:kern w:val="2"/>
                <w:sz w:val="21"/>
                <w:szCs w:val="21"/>
                <w:highlight w:val="none"/>
              </w:rPr>
            </w:pPr>
          </w:p>
        </w:tc>
      </w:tr>
      <w:tr w14:paraId="05C3A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4F580493">
            <w:pPr>
              <w:spacing w:after="0"/>
              <w:jc w:val="center"/>
              <w:rPr>
                <w:rFonts w:ascii="宋体" w:hAnsi="宋体"/>
                <w:color w:val="auto"/>
                <w:kern w:val="2"/>
                <w:sz w:val="21"/>
                <w:szCs w:val="21"/>
                <w:highlight w:val="none"/>
              </w:rPr>
            </w:pPr>
            <w:r>
              <w:rPr>
                <w:rFonts w:hint="eastAsia" w:ascii="宋体" w:hAnsi="宋体"/>
                <w:color w:val="auto"/>
                <w:kern w:val="2"/>
                <w:sz w:val="21"/>
                <w:szCs w:val="21"/>
                <w:highlight w:val="none"/>
              </w:rPr>
              <w:t>3</w:t>
            </w:r>
          </w:p>
        </w:tc>
        <w:tc>
          <w:tcPr>
            <w:tcW w:w="4536" w:type="dxa"/>
            <w:tcBorders>
              <w:top w:val="single" w:color="auto" w:sz="4" w:space="0"/>
              <w:left w:val="single" w:color="auto" w:sz="4" w:space="0"/>
              <w:bottom w:val="single" w:color="auto" w:sz="4" w:space="0"/>
              <w:right w:val="single" w:color="auto" w:sz="4" w:space="0"/>
            </w:tcBorders>
          </w:tcPr>
          <w:p w14:paraId="01BDE327">
            <w:pPr>
              <w:spacing w:after="0"/>
              <w:rPr>
                <w:rFonts w:ascii="宋体" w:hAnsi="宋体"/>
                <w:color w:val="auto"/>
                <w:kern w:val="2"/>
                <w:sz w:val="21"/>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5A97AFF0">
            <w:pPr>
              <w:spacing w:after="0"/>
              <w:rPr>
                <w:rFonts w:ascii="宋体" w:hAnsi="宋体"/>
                <w:color w:val="auto"/>
                <w:kern w:val="2"/>
                <w:sz w:val="21"/>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2CFA1BF9">
            <w:pPr>
              <w:spacing w:after="0"/>
              <w:rPr>
                <w:rFonts w:ascii="宋体" w:hAnsi="宋体"/>
                <w:color w:val="auto"/>
                <w:kern w:val="2"/>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34261808">
            <w:pPr>
              <w:spacing w:after="0"/>
              <w:rPr>
                <w:rFonts w:ascii="宋体" w:hAnsi="宋体"/>
                <w:color w:val="auto"/>
                <w:kern w:val="2"/>
                <w:sz w:val="21"/>
                <w:szCs w:val="21"/>
                <w:highlight w:val="none"/>
              </w:rPr>
            </w:pPr>
          </w:p>
        </w:tc>
      </w:tr>
      <w:tr w14:paraId="51F40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322FFA7C">
            <w:pPr>
              <w:spacing w:after="0"/>
              <w:jc w:val="center"/>
              <w:rPr>
                <w:rFonts w:ascii="宋体" w:hAnsi="宋体"/>
                <w:color w:val="auto"/>
                <w:kern w:val="2"/>
                <w:sz w:val="21"/>
                <w:szCs w:val="21"/>
                <w:highlight w:val="none"/>
              </w:rPr>
            </w:pPr>
            <w:r>
              <w:rPr>
                <w:rFonts w:hint="eastAsia" w:ascii="宋体" w:hAnsi="宋体"/>
                <w:color w:val="auto"/>
                <w:kern w:val="2"/>
                <w:sz w:val="21"/>
                <w:szCs w:val="21"/>
                <w:highlight w:val="none"/>
              </w:rPr>
              <w:t>4</w:t>
            </w:r>
          </w:p>
        </w:tc>
        <w:tc>
          <w:tcPr>
            <w:tcW w:w="4536" w:type="dxa"/>
            <w:tcBorders>
              <w:top w:val="single" w:color="auto" w:sz="4" w:space="0"/>
              <w:left w:val="single" w:color="auto" w:sz="4" w:space="0"/>
              <w:bottom w:val="single" w:color="auto" w:sz="4" w:space="0"/>
              <w:right w:val="single" w:color="auto" w:sz="4" w:space="0"/>
            </w:tcBorders>
          </w:tcPr>
          <w:p w14:paraId="2A4FDC42">
            <w:pPr>
              <w:spacing w:after="0"/>
              <w:rPr>
                <w:rFonts w:ascii="宋体" w:hAnsi="宋体"/>
                <w:color w:val="auto"/>
                <w:kern w:val="2"/>
                <w:sz w:val="21"/>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556ACA52">
            <w:pPr>
              <w:spacing w:after="0"/>
              <w:rPr>
                <w:rFonts w:ascii="宋体" w:hAnsi="宋体"/>
                <w:color w:val="auto"/>
                <w:kern w:val="2"/>
                <w:sz w:val="21"/>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68A7C190">
            <w:pPr>
              <w:spacing w:after="0"/>
              <w:rPr>
                <w:rFonts w:ascii="宋体" w:hAnsi="宋体"/>
                <w:color w:val="auto"/>
                <w:kern w:val="2"/>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1D95BA84">
            <w:pPr>
              <w:spacing w:after="0"/>
              <w:rPr>
                <w:rFonts w:ascii="宋体" w:hAnsi="宋体"/>
                <w:color w:val="auto"/>
                <w:kern w:val="2"/>
                <w:sz w:val="21"/>
                <w:szCs w:val="21"/>
                <w:highlight w:val="none"/>
              </w:rPr>
            </w:pPr>
          </w:p>
        </w:tc>
      </w:tr>
      <w:tr w14:paraId="55177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1AF708FD">
            <w:pPr>
              <w:spacing w:after="0"/>
              <w:jc w:val="center"/>
              <w:rPr>
                <w:rFonts w:ascii="宋体" w:hAnsi="宋体"/>
                <w:color w:val="auto"/>
                <w:kern w:val="2"/>
                <w:sz w:val="21"/>
                <w:szCs w:val="21"/>
                <w:highlight w:val="none"/>
              </w:rPr>
            </w:pPr>
            <w:r>
              <w:rPr>
                <w:rFonts w:hint="eastAsia" w:ascii="宋体" w:hAnsi="宋体"/>
                <w:color w:val="auto"/>
                <w:kern w:val="2"/>
                <w:sz w:val="21"/>
                <w:szCs w:val="21"/>
                <w:highlight w:val="none"/>
              </w:rPr>
              <w:t>5</w:t>
            </w:r>
          </w:p>
        </w:tc>
        <w:tc>
          <w:tcPr>
            <w:tcW w:w="4536" w:type="dxa"/>
            <w:tcBorders>
              <w:top w:val="single" w:color="auto" w:sz="4" w:space="0"/>
              <w:left w:val="single" w:color="auto" w:sz="4" w:space="0"/>
              <w:bottom w:val="single" w:color="auto" w:sz="4" w:space="0"/>
              <w:right w:val="single" w:color="auto" w:sz="4" w:space="0"/>
            </w:tcBorders>
          </w:tcPr>
          <w:p w14:paraId="0000DD74">
            <w:pPr>
              <w:spacing w:after="0"/>
              <w:rPr>
                <w:rFonts w:ascii="宋体" w:hAnsi="宋体"/>
                <w:color w:val="auto"/>
                <w:kern w:val="2"/>
                <w:sz w:val="21"/>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3037B79D">
            <w:pPr>
              <w:spacing w:after="0"/>
              <w:rPr>
                <w:rFonts w:ascii="宋体" w:hAnsi="宋体"/>
                <w:color w:val="auto"/>
                <w:kern w:val="2"/>
                <w:sz w:val="21"/>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3B711EB3">
            <w:pPr>
              <w:spacing w:after="0"/>
              <w:rPr>
                <w:rFonts w:ascii="宋体" w:hAnsi="宋体"/>
                <w:color w:val="auto"/>
                <w:kern w:val="2"/>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7BE3CDFF">
            <w:pPr>
              <w:spacing w:after="0"/>
              <w:rPr>
                <w:rFonts w:ascii="宋体" w:hAnsi="宋体"/>
                <w:color w:val="auto"/>
                <w:kern w:val="2"/>
                <w:sz w:val="21"/>
                <w:szCs w:val="21"/>
                <w:highlight w:val="none"/>
              </w:rPr>
            </w:pPr>
          </w:p>
        </w:tc>
      </w:tr>
      <w:tr w14:paraId="1469D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134DD4B0">
            <w:pPr>
              <w:spacing w:after="0"/>
              <w:jc w:val="center"/>
              <w:rPr>
                <w:rFonts w:ascii="宋体" w:hAnsi="宋体"/>
                <w:color w:val="auto"/>
                <w:kern w:val="2"/>
                <w:sz w:val="21"/>
                <w:szCs w:val="21"/>
                <w:highlight w:val="none"/>
              </w:rPr>
            </w:pPr>
            <w:r>
              <w:rPr>
                <w:rFonts w:hint="eastAsia" w:ascii="宋体" w:hAnsi="宋体"/>
                <w:color w:val="auto"/>
                <w:kern w:val="2"/>
                <w:sz w:val="21"/>
                <w:szCs w:val="21"/>
                <w:highlight w:val="none"/>
              </w:rPr>
              <w:t>6</w:t>
            </w:r>
          </w:p>
        </w:tc>
        <w:tc>
          <w:tcPr>
            <w:tcW w:w="4536" w:type="dxa"/>
            <w:tcBorders>
              <w:top w:val="single" w:color="auto" w:sz="4" w:space="0"/>
              <w:left w:val="single" w:color="auto" w:sz="4" w:space="0"/>
              <w:bottom w:val="single" w:color="auto" w:sz="4" w:space="0"/>
              <w:right w:val="single" w:color="auto" w:sz="4" w:space="0"/>
            </w:tcBorders>
          </w:tcPr>
          <w:p w14:paraId="0EB25968">
            <w:pPr>
              <w:spacing w:after="0"/>
              <w:rPr>
                <w:rFonts w:ascii="宋体" w:hAnsi="宋体"/>
                <w:color w:val="auto"/>
                <w:kern w:val="2"/>
                <w:sz w:val="21"/>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5CC4B47B">
            <w:pPr>
              <w:spacing w:after="0"/>
              <w:rPr>
                <w:rFonts w:ascii="宋体" w:hAnsi="宋体"/>
                <w:color w:val="auto"/>
                <w:kern w:val="2"/>
                <w:sz w:val="21"/>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15732A01">
            <w:pPr>
              <w:spacing w:after="0"/>
              <w:rPr>
                <w:rFonts w:ascii="宋体" w:hAnsi="宋体"/>
                <w:color w:val="auto"/>
                <w:kern w:val="2"/>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3CA57DDA">
            <w:pPr>
              <w:spacing w:after="0"/>
              <w:rPr>
                <w:rFonts w:ascii="宋体" w:hAnsi="宋体"/>
                <w:color w:val="auto"/>
                <w:kern w:val="2"/>
                <w:sz w:val="21"/>
                <w:szCs w:val="21"/>
                <w:highlight w:val="none"/>
              </w:rPr>
            </w:pPr>
          </w:p>
        </w:tc>
      </w:tr>
      <w:tr w14:paraId="34EB4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0337A9A5">
            <w:pPr>
              <w:spacing w:after="0"/>
              <w:jc w:val="center"/>
              <w:rPr>
                <w:rFonts w:ascii="宋体" w:hAnsi="宋体"/>
                <w:color w:val="auto"/>
                <w:kern w:val="2"/>
                <w:sz w:val="21"/>
                <w:szCs w:val="21"/>
                <w:highlight w:val="none"/>
              </w:rPr>
            </w:pPr>
            <w:r>
              <w:rPr>
                <w:rFonts w:hint="eastAsia" w:ascii="宋体" w:hAnsi="宋体"/>
                <w:color w:val="auto"/>
                <w:kern w:val="2"/>
                <w:sz w:val="21"/>
                <w:szCs w:val="21"/>
                <w:highlight w:val="none"/>
              </w:rPr>
              <w:t>……</w:t>
            </w:r>
          </w:p>
        </w:tc>
        <w:tc>
          <w:tcPr>
            <w:tcW w:w="4536" w:type="dxa"/>
            <w:tcBorders>
              <w:top w:val="single" w:color="auto" w:sz="4" w:space="0"/>
              <w:left w:val="single" w:color="auto" w:sz="4" w:space="0"/>
              <w:bottom w:val="single" w:color="auto" w:sz="4" w:space="0"/>
              <w:right w:val="single" w:color="auto" w:sz="4" w:space="0"/>
            </w:tcBorders>
          </w:tcPr>
          <w:p w14:paraId="4A0F8D20">
            <w:pPr>
              <w:spacing w:after="0"/>
              <w:rPr>
                <w:rFonts w:ascii="宋体" w:hAnsi="宋体"/>
                <w:color w:val="auto"/>
                <w:kern w:val="2"/>
                <w:sz w:val="21"/>
                <w:szCs w:val="21"/>
                <w:highlight w:val="none"/>
              </w:rPr>
            </w:pPr>
            <w:r>
              <w:rPr>
                <w:rFonts w:hint="eastAsia" w:ascii="宋体" w:hAnsi="宋体"/>
                <w:color w:val="auto"/>
                <w:kern w:val="2"/>
                <w:sz w:val="21"/>
                <w:szCs w:val="21"/>
                <w:highlight w:val="none"/>
              </w:rPr>
              <w:t>……</w:t>
            </w:r>
          </w:p>
        </w:tc>
        <w:tc>
          <w:tcPr>
            <w:tcW w:w="1276" w:type="dxa"/>
            <w:tcBorders>
              <w:top w:val="single" w:color="auto" w:sz="4" w:space="0"/>
              <w:left w:val="single" w:color="auto" w:sz="4" w:space="0"/>
              <w:bottom w:val="single" w:color="auto" w:sz="4" w:space="0"/>
              <w:right w:val="single" w:color="auto" w:sz="4" w:space="0"/>
            </w:tcBorders>
          </w:tcPr>
          <w:p w14:paraId="7F4DF9A5">
            <w:pPr>
              <w:spacing w:after="0"/>
              <w:rPr>
                <w:rFonts w:ascii="宋体" w:hAnsi="宋体"/>
                <w:color w:val="auto"/>
                <w:kern w:val="2"/>
                <w:sz w:val="21"/>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595BE100">
            <w:pPr>
              <w:spacing w:after="0"/>
              <w:rPr>
                <w:rFonts w:ascii="宋体" w:hAnsi="宋体"/>
                <w:color w:val="auto"/>
                <w:kern w:val="2"/>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6800346B">
            <w:pPr>
              <w:spacing w:after="0"/>
              <w:rPr>
                <w:rFonts w:ascii="宋体" w:hAnsi="宋体"/>
                <w:color w:val="auto"/>
                <w:kern w:val="2"/>
                <w:sz w:val="21"/>
                <w:szCs w:val="21"/>
                <w:highlight w:val="none"/>
              </w:rPr>
            </w:pPr>
          </w:p>
        </w:tc>
      </w:tr>
      <w:tr w14:paraId="08E48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E8F2495">
            <w:pPr>
              <w:spacing w:after="0"/>
              <w:jc w:val="center"/>
              <w:rPr>
                <w:rFonts w:ascii="宋体" w:hAnsi="宋体"/>
                <w:color w:val="auto"/>
                <w:kern w:val="2"/>
                <w:sz w:val="21"/>
                <w:szCs w:val="21"/>
                <w:highlight w:val="none"/>
              </w:rPr>
            </w:pPr>
          </w:p>
        </w:tc>
        <w:tc>
          <w:tcPr>
            <w:tcW w:w="4536" w:type="dxa"/>
            <w:tcBorders>
              <w:top w:val="single" w:color="auto" w:sz="4" w:space="0"/>
              <w:left w:val="single" w:color="auto" w:sz="4" w:space="0"/>
              <w:bottom w:val="single" w:color="auto" w:sz="4" w:space="0"/>
              <w:right w:val="single" w:color="auto" w:sz="4" w:space="0"/>
            </w:tcBorders>
          </w:tcPr>
          <w:p w14:paraId="2A0B833B">
            <w:pPr>
              <w:spacing w:after="0"/>
              <w:rPr>
                <w:rFonts w:ascii="宋体" w:hAnsi="宋体"/>
                <w:color w:val="auto"/>
                <w:kern w:val="2"/>
                <w:sz w:val="21"/>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6F92568F">
            <w:pPr>
              <w:spacing w:after="0"/>
              <w:rPr>
                <w:rFonts w:ascii="宋体" w:hAnsi="宋体"/>
                <w:color w:val="auto"/>
                <w:kern w:val="2"/>
                <w:sz w:val="21"/>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6EAAFE99">
            <w:pPr>
              <w:spacing w:after="0"/>
              <w:rPr>
                <w:rFonts w:ascii="宋体" w:hAnsi="宋体"/>
                <w:color w:val="auto"/>
                <w:kern w:val="2"/>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08C1166D">
            <w:pPr>
              <w:spacing w:after="0"/>
              <w:rPr>
                <w:rFonts w:ascii="宋体" w:hAnsi="宋体"/>
                <w:color w:val="auto"/>
                <w:kern w:val="2"/>
                <w:sz w:val="21"/>
                <w:szCs w:val="21"/>
                <w:highlight w:val="none"/>
              </w:rPr>
            </w:pPr>
          </w:p>
        </w:tc>
      </w:tr>
    </w:tbl>
    <w:p w14:paraId="104BC9A2">
      <w:pPr>
        <w:spacing w:after="0"/>
        <w:rPr>
          <w:rFonts w:ascii="宋体" w:hAnsi="宋体"/>
          <w:color w:val="auto"/>
          <w:sz w:val="21"/>
          <w:szCs w:val="21"/>
          <w:highlight w:val="none"/>
        </w:rPr>
      </w:pPr>
      <w:r>
        <w:rPr>
          <w:rFonts w:hint="eastAsia" w:ascii="宋体" w:hAnsi="宋体"/>
          <w:color w:val="auto"/>
          <w:sz w:val="21"/>
          <w:szCs w:val="21"/>
          <w:highlight w:val="none"/>
        </w:rPr>
        <w:t>说明：</w:t>
      </w:r>
    </w:p>
    <w:p w14:paraId="1C23478B">
      <w:pPr>
        <w:spacing w:after="0"/>
        <w:rPr>
          <w:rFonts w:ascii="宋体" w:hAnsi="宋体"/>
          <w:color w:val="auto"/>
          <w:sz w:val="21"/>
          <w:szCs w:val="21"/>
          <w:highlight w:val="none"/>
        </w:rPr>
      </w:pPr>
      <w:r>
        <w:rPr>
          <w:rFonts w:hint="eastAsia" w:ascii="宋体" w:hAnsi="宋体"/>
          <w:color w:val="auto"/>
          <w:sz w:val="21"/>
          <w:szCs w:val="21"/>
          <w:highlight w:val="none"/>
        </w:rPr>
        <w:t>1.所有价格均用人民币表示，单位为元。</w:t>
      </w:r>
    </w:p>
    <w:p w14:paraId="7E5E354F">
      <w:pPr>
        <w:spacing w:after="0"/>
        <w:ind w:left="210" w:hanging="210" w:hangingChars="100"/>
        <w:rPr>
          <w:rFonts w:ascii="宋体" w:hAnsi="宋体"/>
          <w:color w:val="auto"/>
          <w:sz w:val="21"/>
          <w:szCs w:val="21"/>
          <w:highlight w:val="none"/>
        </w:rPr>
      </w:pPr>
      <w:r>
        <w:rPr>
          <w:rFonts w:hint="eastAsia" w:ascii="宋体" w:hAnsi="宋体"/>
          <w:color w:val="auto"/>
          <w:sz w:val="21"/>
          <w:szCs w:val="21"/>
          <w:highlight w:val="none"/>
        </w:rPr>
        <w:t>2.供应商应提供报价范围以外的备品备件/服务报价表，如无此项则可不提供。本表报价不含在总报价中。</w:t>
      </w:r>
    </w:p>
    <w:p w14:paraId="3187B806">
      <w:pPr>
        <w:spacing w:after="0"/>
        <w:ind w:left="210" w:hanging="210" w:hangingChars="100"/>
        <w:rPr>
          <w:rFonts w:ascii="宋体" w:hAnsi="宋体"/>
          <w:color w:val="auto"/>
          <w:sz w:val="21"/>
          <w:szCs w:val="21"/>
          <w:highlight w:val="none"/>
        </w:rPr>
      </w:pPr>
      <w:r>
        <w:rPr>
          <w:rFonts w:hint="eastAsia" w:ascii="宋体" w:hAnsi="宋体"/>
          <w:color w:val="auto"/>
          <w:sz w:val="21"/>
          <w:szCs w:val="21"/>
          <w:highlight w:val="none"/>
        </w:rPr>
        <w:t>3.供应商必须按此表格式中的对应栏目内容填写，若需增加栏目，请在栏目“备注”中填写，并作详细说明。</w:t>
      </w:r>
    </w:p>
    <w:p w14:paraId="62122435">
      <w:pPr>
        <w:spacing w:after="0"/>
        <w:ind w:firstLine="210" w:firstLineChars="100"/>
        <w:rPr>
          <w:rFonts w:ascii="宋体" w:hAnsi="宋体"/>
          <w:color w:val="auto"/>
          <w:sz w:val="21"/>
          <w:szCs w:val="21"/>
          <w:highlight w:val="none"/>
        </w:rPr>
      </w:pPr>
    </w:p>
    <w:p w14:paraId="65A51A77">
      <w:pPr>
        <w:spacing w:after="0"/>
        <w:ind w:firstLine="210" w:firstLineChars="100"/>
        <w:rPr>
          <w:rFonts w:ascii="宋体" w:hAnsi="宋体"/>
          <w:color w:val="auto"/>
          <w:sz w:val="21"/>
          <w:szCs w:val="21"/>
          <w:highlight w:val="none"/>
        </w:rPr>
      </w:pPr>
    </w:p>
    <w:p w14:paraId="57B5FB66">
      <w:pPr>
        <w:spacing w:after="0"/>
        <w:ind w:firstLine="210" w:firstLineChars="100"/>
        <w:rPr>
          <w:rFonts w:ascii="宋体" w:hAnsi="宋体"/>
          <w:color w:val="auto"/>
          <w:sz w:val="21"/>
          <w:szCs w:val="21"/>
          <w:highlight w:val="none"/>
        </w:rPr>
      </w:pPr>
    </w:p>
    <w:p w14:paraId="3E32AECE">
      <w:pPr>
        <w:spacing w:after="0"/>
        <w:ind w:firstLine="210" w:firstLineChars="100"/>
        <w:rPr>
          <w:rFonts w:ascii="宋体" w:hAnsi="宋体"/>
          <w:color w:val="auto"/>
          <w:sz w:val="21"/>
          <w:szCs w:val="21"/>
          <w:highlight w:val="none"/>
        </w:rPr>
      </w:pPr>
    </w:p>
    <w:p w14:paraId="26916641">
      <w:pPr>
        <w:spacing w:after="0"/>
        <w:ind w:firstLine="2902" w:firstLineChars="1382"/>
        <w:rPr>
          <w:rFonts w:ascii="Times New Roman" w:hAnsi="宋体"/>
          <w:bCs/>
          <w:color w:val="auto"/>
          <w:sz w:val="21"/>
          <w:szCs w:val="21"/>
          <w:highlight w:val="none"/>
          <w:u w:val="single"/>
        </w:rPr>
      </w:pPr>
      <w:r>
        <w:rPr>
          <w:rFonts w:hint="eastAsia" w:ascii="Times New Roman" w:hAnsi="宋体"/>
          <w:bCs/>
          <w:color w:val="auto"/>
          <w:sz w:val="21"/>
          <w:szCs w:val="21"/>
          <w:highlight w:val="none"/>
        </w:rPr>
        <w:t>供应商名称（公章）：</w:t>
      </w:r>
    </w:p>
    <w:p w14:paraId="7F10A313">
      <w:pPr>
        <w:spacing w:after="0"/>
        <w:ind w:firstLine="2902" w:firstLineChars="1382"/>
        <w:rPr>
          <w:rFonts w:ascii="Times New Roman" w:hAnsi="宋体"/>
          <w:bCs/>
          <w:color w:val="auto"/>
          <w:sz w:val="21"/>
          <w:szCs w:val="21"/>
          <w:highlight w:val="none"/>
          <w:u w:val="single"/>
        </w:rPr>
      </w:pPr>
    </w:p>
    <w:p w14:paraId="602B566D">
      <w:pPr>
        <w:spacing w:after="0"/>
        <w:ind w:firstLine="2902" w:firstLineChars="1382"/>
        <w:rPr>
          <w:rFonts w:ascii="宋体" w:hAnsi="宋体"/>
          <w:color w:val="auto"/>
          <w:sz w:val="21"/>
          <w:szCs w:val="21"/>
          <w:highlight w:val="none"/>
        </w:rPr>
      </w:pPr>
      <w:r>
        <w:rPr>
          <w:rFonts w:hint="eastAsia" w:ascii="Times New Roman" w:hAnsi="宋体"/>
          <w:bCs/>
          <w:color w:val="auto"/>
          <w:sz w:val="21"/>
          <w:szCs w:val="21"/>
          <w:highlight w:val="none"/>
        </w:rPr>
        <w:t>日期</w:t>
      </w:r>
      <w:r>
        <w:rPr>
          <w:rFonts w:hint="eastAsia" w:ascii="宋体" w:hAnsi="宋体"/>
          <w:color w:val="auto"/>
          <w:sz w:val="21"/>
          <w:szCs w:val="21"/>
          <w:highlight w:val="none"/>
        </w:rPr>
        <w:t>：年月日</w:t>
      </w:r>
    </w:p>
    <w:p w14:paraId="3022658C">
      <w:pPr>
        <w:spacing w:after="0" w:line="240" w:lineRule="auto"/>
        <w:rPr>
          <w:rFonts w:ascii="宋体" w:hAnsi="宋体"/>
          <w:color w:val="auto"/>
          <w:sz w:val="21"/>
          <w:szCs w:val="21"/>
          <w:highlight w:val="none"/>
        </w:rPr>
      </w:pPr>
      <w:r>
        <w:rPr>
          <w:rFonts w:ascii="宋体" w:hAnsi="宋体"/>
          <w:color w:val="auto"/>
          <w:sz w:val="21"/>
          <w:szCs w:val="21"/>
          <w:highlight w:val="none"/>
        </w:rPr>
        <w:br w:type="page"/>
      </w:r>
    </w:p>
    <w:p w14:paraId="027A2489">
      <w:pPr>
        <w:pStyle w:val="100"/>
        <w:numPr>
          <w:ilvl w:val="0"/>
          <w:numId w:val="47"/>
        </w:numPr>
        <w:spacing w:after="0"/>
        <w:outlineLvl w:val="1"/>
        <w:rPr>
          <w:rFonts w:ascii="Times New Roman" w:hAnsi="Times New Roman"/>
          <w:color w:val="auto"/>
          <w:sz w:val="21"/>
          <w:szCs w:val="21"/>
          <w:highlight w:val="none"/>
        </w:rPr>
      </w:pPr>
      <w:r>
        <w:rPr>
          <w:rFonts w:hint="eastAsia" w:asciiTheme="minorHAnsi" w:hAnsiTheme="minorHAnsi" w:cstheme="minorBidi"/>
          <w:color w:val="auto"/>
          <w:kern w:val="2"/>
          <w:sz w:val="21"/>
          <w:szCs w:val="21"/>
          <w:highlight w:val="none"/>
        </w:rPr>
        <w:t>交纳保证金的银行凭证</w:t>
      </w:r>
    </w:p>
    <w:p w14:paraId="4351E663">
      <w:pPr>
        <w:spacing w:after="0"/>
        <w:jc w:val="center"/>
        <w:rPr>
          <w:rFonts w:ascii="Times New Roman" w:hAnsi="Times New Roman"/>
          <w:b/>
          <w:color w:val="auto"/>
          <w:sz w:val="21"/>
          <w:szCs w:val="21"/>
          <w:highlight w:val="none"/>
        </w:rPr>
      </w:pPr>
      <w:bookmarkStart w:id="121" w:name="_Toc494665562"/>
      <w:bookmarkStart w:id="122" w:name="_Toc494745326"/>
      <w:bookmarkStart w:id="123" w:name="_Toc494721109"/>
      <w:bookmarkStart w:id="124" w:name="_Toc494665959"/>
      <w:bookmarkStart w:id="125" w:name="_Toc494665009"/>
      <w:bookmarkStart w:id="126" w:name="_Toc494702279"/>
      <w:r>
        <w:rPr>
          <w:rFonts w:hint="eastAsia" w:ascii="Times New Roman" w:hAnsi="Times New Roman"/>
          <w:b/>
          <w:color w:val="auto"/>
          <w:sz w:val="21"/>
          <w:szCs w:val="21"/>
          <w:highlight w:val="none"/>
        </w:rPr>
        <w:t>交纳保证金的银行凭证</w:t>
      </w:r>
      <w:bookmarkEnd w:id="121"/>
      <w:bookmarkEnd w:id="122"/>
      <w:bookmarkEnd w:id="123"/>
      <w:bookmarkEnd w:id="124"/>
      <w:bookmarkEnd w:id="125"/>
      <w:bookmarkEnd w:id="126"/>
    </w:p>
    <w:p w14:paraId="76E23BBD">
      <w:pPr>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u w:val="single"/>
          <w:lang w:val="en-US" w:eastAsia="zh-CN"/>
        </w:rPr>
        <w:t>武汉理工大学</w:t>
      </w:r>
      <w:r>
        <w:rPr>
          <w:rFonts w:hint="eastAsia" w:ascii="宋体" w:hAnsi="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湖南省招标有限责任公司</w:t>
      </w:r>
      <w:r>
        <w:rPr>
          <w:rFonts w:hint="eastAsia" w:ascii="宋体" w:hAnsi="宋体" w:cs="宋体"/>
          <w:color w:val="auto"/>
          <w:sz w:val="21"/>
          <w:szCs w:val="21"/>
          <w:highlight w:val="none"/>
        </w:rPr>
        <w:t>：</w:t>
      </w:r>
    </w:p>
    <w:p w14:paraId="5D177F97">
      <w:pPr>
        <w:spacing w:after="0"/>
        <w:rPr>
          <w:rFonts w:ascii="宋体" w:hAnsi="宋体" w:cs="Courier New"/>
          <w:b/>
          <w:color w:val="auto"/>
          <w:sz w:val="21"/>
          <w:szCs w:val="21"/>
          <w:highlight w:val="none"/>
        </w:rPr>
      </w:pPr>
    </w:p>
    <w:p w14:paraId="42D6C240">
      <w:pPr>
        <w:spacing w:after="0"/>
        <w:ind w:firstLine="428" w:firstLineChars="204"/>
        <w:rPr>
          <w:rFonts w:ascii="宋体" w:hAnsi="宋体"/>
          <w:color w:val="auto"/>
          <w:sz w:val="21"/>
          <w:szCs w:val="21"/>
          <w:highlight w:val="none"/>
          <w:u w:val="single"/>
          <w:lang w:val="zh-CN"/>
        </w:rPr>
      </w:pPr>
    </w:p>
    <w:p w14:paraId="0FA76301">
      <w:pPr>
        <w:spacing w:after="0"/>
        <w:ind w:firstLine="428" w:firstLineChars="204"/>
        <w:rPr>
          <w:rFonts w:ascii="宋体" w:hAnsi="宋体"/>
          <w:color w:val="auto"/>
          <w:sz w:val="21"/>
          <w:szCs w:val="21"/>
          <w:highlight w:val="none"/>
          <w:lang w:val="zh-CN"/>
        </w:rPr>
      </w:pPr>
      <w:r>
        <w:rPr>
          <w:rFonts w:hint="eastAsia" w:ascii="宋体" w:hAnsi="宋体"/>
          <w:color w:val="auto"/>
          <w:sz w:val="21"/>
          <w:szCs w:val="21"/>
          <w:highlight w:val="none"/>
          <w:u w:val="single"/>
          <w:lang w:val="zh-CN"/>
        </w:rPr>
        <w:t xml:space="preserve">  （供应商全称）  </w:t>
      </w:r>
      <w:r>
        <w:rPr>
          <w:rFonts w:hint="eastAsia" w:ascii="宋体" w:hAnsi="宋体"/>
          <w:color w:val="auto"/>
          <w:sz w:val="21"/>
          <w:szCs w:val="21"/>
          <w:highlight w:val="none"/>
          <w:lang w:val="zh-CN"/>
        </w:rPr>
        <w:t>参加贵方组织的__</w:t>
      </w:r>
      <w:r>
        <w:rPr>
          <w:rFonts w:hint="eastAsia" w:ascii="宋体" w:hAnsi="宋体"/>
          <w:color w:val="auto"/>
          <w:sz w:val="21"/>
          <w:szCs w:val="21"/>
          <w:highlight w:val="none"/>
          <w:u w:val="single"/>
          <w:lang w:val="zh-CN"/>
        </w:rPr>
        <w:t>_    _</w:t>
      </w:r>
      <w:r>
        <w:rPr>
          <w:rFonts w:hint="eastAsia" w:ascii="宋体" w:hAnsi="宋体"/>
          <w:color w:val="auto"/>
          <w:sz w:val="21"/>
          <w:szCs w:val="21"/>
          <w:highlight w:val="none"/>
          <w:lang w:val="zh-CN"/>
        </w:rPr>
        <w:t>项目（项目编号/包号：______）的政府采购活动。按采购文件的规定，已递交人民币（大写）万元的洽谈保证金。</w:t>
      </w:r>
    </w:p>
    <w:tbl>
      <w:tblPr>
        <w:tblStyle w:val="37"/>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85"/>
        <w:gridCol w:w="2160"/>
        <w:gridCol w:w="1440"/>
        <w:gridCol w:w="3523"/>
      </w:tblGrid>
      <w:tr w14:paraId="109A5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restart"/>
            <w:tcBorders>
              <w:top w:val="single" w:color="auto" w:sz="4" w:space="0"/>
              <w:left w:val="single" w:color="auto" w:sz="4" w:space="0"/>
              <w:bottom w:val="single" w:color="auto" w:sz="4" w:space="0"/>
              <w:right w:val="single" w:color="auto" w:sz="4" w:space="0"/>
            </w:tcBorders>
            <w:vAlign w:val="center"/>
          </w:tcPr>
          <w:p w14:paraId="42A32C0C">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供应商</w:t>
            </w:r>
          </w:p>
        </w:tc>
        <w:tc>
          <w:tcPr>
            <w:tcW w:w="1885" w:type="dxa"/>
            <w:tcBorders>
              <w:top w:val="single" w:color="auto" w:sz="4" w:space="0"/>
              <w:left w:val="single" w:color="auto" w:sz="4" w:space="0"/>
              <w:bottom w:val="single" w:color="auto" w:sz="4" w:space="0"/>
              <w:right w:val="single" w:color="auto" w:sz="4" w:space="0"/>
            </w:tcBorders>
            <w:vAlign w:val="center"/>
          </w:tcPr>
          <w:p w14:paraId="20106341">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全  称</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74D0C699">
            <w:pPr>
              <w:spacing w:after="0"/>
              <w:rPr>
                <w:rFonts w:ascii="宋体" w:hAnsi="宋体" w:cs="宋体"/>
                <w:color w:val="auto"/>
                <w:kern w:val="2"/>
                <w:sz w:val="21"/>
                <w:szCs w:val="21"/>
                <w:highlight w:val="none"/>
              </w:rPr>
            </w:pPr>
          </w:p>
        </w:tc>
      </w:tr>
      <w:tr w14:paraId="01725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0C814BD5">
            <w:pPr>
              <w:spacing w:after="0"/>
              <w:rPr>
                <w:rFonts w:ascii="宋体" w:hAnsi="宋体" w:cs="宋体"/>
                <w:color w:val="auto"/>
                <w:kern w:val="2"/>
                <w:sz w:val="21"/>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75F68675">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地  址</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6682F836">
            <w:pPr>
              <w:spacing w:after="0"/>
              <w:rPr>
                <w:rFonts w:ascii="宋体" w:hAnsi="宋体" w:cs="宋体"/>
                <w:color w:val="auto"/>
                <w:kern w:val="2"/>
                <w:sz w:val="21"/>
                <w:szCs w:val="21"/>
                <w:highlight w:val="none"/>
              </w:rPr>
            </w:pPr>
          </w:p>
        </w:tc>
      </w:tr>
      <w:tr w14:paraId="617C5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3CB70DA5">
            <w:pPr>
              <w:spacing w:after="0"/>
              <w:rPr>
                <w:rFonts w:ascii="宋体" w:hAnsi="宋体" w:cs="宋体"/>
                <w:color w:val="auto"/>
                <w:kern w:val="2"/>
                <w:sz w:val="21"/>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72EB7F29">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邮  编</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33AF42DD">
            <w:pPr>
              <w:spacing w:after="0"/>
              <w:rPr>
                <w:rFonts w:ascii="宋体" w:hAnsi="宋体" w:cs="宋体"/>
                <w:color w:val="auto"/>
                <w:kern w:val="2"/>
                <w:sz w:val="21"/>
                <w:szCs w:val="21"/>
                <w:highlight w:val="none"/>
              </w:rPr>
            </w:pPr>
          </w:p>
        </w:tc>
      </w:tr>
      <w:tr w14:paraId="3A521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5D9171AE">
            <w:pPr>
              <w:spacing w:after="0"/>
              <w:rPr>
                <w:rFonts w:ascii="宋体" w:hAnsi="宋体" w:cs="宋体"/>
                <w:color w:val="auto"/>
                <w:kern w:val="2"/>
                <w:sz w:val="21"/>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61776753">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联 系 人</w:t>
            </w:r>
          </w:p>
        </w:tc>
        <w:tc>
          <w:tcPr>
            <w:tcW w:w="2160" w:type="dxa"/>
            <w:tcBorders>
              <w:top w:val="single" w:color="auto" w:sz="4" w:space="0"/>
              <w:left w:val="single" w:color="auto" w:sz="4" w:space="0"/>
              <w:bottom w:val="single" w:color="auto" w:sz="4" w:space="0"/>
              <w:right w:val="single" w:color="auto" w:sz="4" w:space="0"/>
            </w:tcBorders>
            <w:vAlign w:val="center"/>
          </w:tcPr>
          <w:p w14:paraId="203E9231">
            <w:pPr>
              <w:spacing w:after="0"/>
              <w:rPr>
                <w:rFonts w:ascii="宋体" w:hAnsi="宋体" w:cs="宋体"/>
                <w:color w:val="auto"/>
                <w:kern w:val="2"/>
                <w:sz w:val="21"/>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2F899A3E">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联系电话</w:t>
            </w:r>
          </w:p>
        </w:tc>
        <w:tc>
          <w:tcPr>
            <w:tcW w:w="3523" w:type="dxa"/>
            <w:tcBorders>
              <w:top w:val="single" w:color="auto" w:sz="4" w:space="0"/>
              <w:left w:val="single" w:color="auto" w:sz="4" w:space="0"/>
              <w:bottom w:val="single" w:color="auto" w:sz="4" w:space="0"/>
              <w:right w:val="single" w:color="auto" w:sz="4" w:space="0"/>
            </w:tcBorders>
            <w:vAlign w:val="center"/>
          </w:tcPr>
          <w:p w14:paraId="77C869CD">
            <w:pPr>
              <w:spacing w:after="0"/>
              <w:rPr>
                <w:rFonts w:ascii="宋体" w:hAnsi="宋体" w:cs="宋体"/>
                <w:color w:val="auto"/>
                <w:kern w:val="2"/>
                <w:sz w:val="21"/>
                <w:szCs w:val="21"/>
                <w:highlight w:val="none"/>
              </w:rPr>
            </w:pPr>
          </w:p>
        </w:tc>
      </w:tr>
      <w:tr w14:paraId="53828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6AC1D020">
            <w:pPr>
              <w:spacing w:after="0"/>
              <w:rPr>
                <w:rFonts w:ascii="宋体" w:hAnsi="宋体" w:cs="宋体"/>
                <w:color w:val="auto"/>
                <w:kern w:val="2"/>
                <w:sz w:val="21"/>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5D9C28AA">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开 户 银 行</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08212D67">
            <w:pPr>
              <w:spacing w:after="0"/>
              <w:rPr>
                <w:rFonts w:ascii="宋体" w:hAnsi="宋体" w:cs="Arial"/>
                <w:color w:val="auto"/>
                <w:kern w:val="2"/>
                <w:sz w:val="21"/>
                <w:szCs w:val="21"/>
                <w:highlight w:val="none"/>
              </w:rPr>
            </w:pPr>
          </w:p>
        </w:tc>
      </w:tr>
      <w:tr w14:paraId="724F9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7B9992A9">
            <w:pPr>
              <w:spacing w:after="0"/>
              <w:rPr>
                <w:rFonts w:ascii="宋体" w:hAnsi="宋体" w:cs="宋体"/>
                <w:color w:val="auto"/>
                <w:kern w:val="2"/>
                <w:sz w:val="21"/>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439E77C1">
            <w:pPr>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账  号</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5B8215D0">
            <w:pPr>
              <w:spacing w:after="0"/>
              <w:rPr>
                <w:rFonts w:ascii="宋体" w:hAnsi="宋体" w:cs="Arial"/>
                <w:color w:val="auto"/>
                <w:kern w:val="2"/>
                <w:sz w:val="21"/>
                <w:szCs w:val="21"/>
                <w:highlight w:val="none"/>
              </w:rPr>
            </w:pPr>
          </w:p>
        </w:tc>
      </w:tr>
    </w:tbl>
    <w:p w14:paraId="462187D2">
      <w:pPr>
        <w:spacing w:after="0"/>
        <w:ind w:firstLine="2902" w:firstLineChars="1382"/>
        <w:rPr>
          <w:rFonts w:ascii="Times New Roman" w:hAnsi="宋体"/>
          <w:bCs/>
          <w:color w:val="auto"/>
          <w:sz w:val="21"/>
          <w:szCs w:val="21"/>
          <w:highlight w:val="none"/>
          <w:u w:val="single"/>
        </w:rPr>
      </w:pPr>
      <w:r>
        <w:rPr>
          <w:rFonts w:hint="eastAsia" w:ascii="Times New Roman" w:hAnsi="宋体"/>
          <w:bCs/>
          <w:color w:val="auto"/>
          <w:sz w:val="21"/>
          <w:szCs w:val="21"/>
          <w:highlight w:val="none"/>
        </w:rPr>
        <w:t>供应商名称（公章）：</w:t>
      </w:r>
    </w:p>
    <w:p w14:paraId="6BED891F">
      <w:pPr>
        <w:spacing w:after="0"/>
        <w:ind w:firstLine="2902" w:firstLineChars="1382"/>
        <w:rPr>
          <w:rFonts w:ascii="Times New Roman" w:hAnsi="宋体"/>
          <w:bCs/>
          <w:color w:val="auto"/>
          <w:sz w:val="21"/>
          <w:szCs w:val="21"/>
          <w:highlight w:val="none"/>
          <w:u w:val="single"/>
        </w:rPr>
      </w:pPr>
      <w:r>
        <w:rPr>
          <w:rFonts w:hint="eastAsia" w:ascii="宋体" w:hAnsi="宋体"/>
          <w:bCs/>
          <w:color w:val="auto"/>
          <w:sz w:val="21"/>
          <w:szCs w:val="21"/>
          <w:highlight w:val="none"/>
          <w:lang w:val="zh-CN"/>
        </w:rPr>
        <w:t>日期</w:t>
      </w:r>
      <w:r>
        <w:rPr>
          <w:rFonts w:hint="eastAsia" w:ascii="Times New Roman" w:hAnsi="宋体"/>
          <w:bCs/>
          <w:color w:val="auto"/>
          <w:sz w:val="21"/>
          <w:szCs w:val="21"/>
          <w:highlight w:val="none"/>
        </w:rPr>
        <w:t>：</w:t>
      </w:r>
    </w:p>
    <w:tbl>
      <w:tblPr>
        <w:tblStyle w:val="37"/>
        <w:tblW w:w="0" w:type="auto"/>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7"/>
      </w:tblGrid>
      <w:tr w14:paraId="5E438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9" w:hRule="atLeast"/>
        </w:trPr>
        <w:tc>
          <w:tcPr>
            <w:tcW w:w="9547" w:type="dxa"/>
            <w:tcBorders>
              <w:top w:val="single" w:color="auto" w:sz="4" w:space="0"/>
              <w:left w:val="single" w:color="auto" w:sz="4" w:space="0"/>
              <w:bottom w:val="single" w:color="auto" w:sz="4" w:space="0"/>
              <w:right w:val="single" w:color="auto" w:sz="4" w:space="0"/>
            </w:tcBorders>
          </w:tcPr>
          <w:p w14:paraId="2BCC8D0F">
            <w:pPr>
              <w:spacing w:after="0"/>
              <w:rPr>
                <w:rFonts w:ascii="宋体" w:hAnsi="宋体"/>
                <w:color w:val="auto"/>
                <w:kern w:val="2"/>
                <w:sz w:val="21"/>
                <w:szCs w:val="21"/>
                <w:highlight w:val="none"/>
              </w:rPr>
            </w:pPr>
            <w:r>
              <w:rPr>
                <w:rFonts w:hint="eastAsia" w:ascii="宋体" w:hAnsi="宋体"/>
                <w:color w:val="auto"/>
                <w:kern w:val="2"/>
                <w:sz w:val="21"/>
                <w:szCs w:val="21"/>
                <w:highlight w:val="none"/>
              </w:rPr>
              <w:t>粘贴转账、电汇或网上银行凭证（清晰复印件）</w:t>
            </w:r>
          </w:p>
          <w:p w14:paraId="6EE2E3B7">
            <w:pPr>
              <w:spacing w:after="0"/>
              <w:rPr>
                <w:rFonts w:ascii="宋体" w:hAnsi="宋体"/>
                <w:color w:val="auto"/>
                <w:kern w:val="2"/>
                <w:sz w:val="21"/>
                <w:szCs w:val="21"/>
                <w:highlight w:val="none"/>
              </w:rPr>
            </w:pPr>
          </w:p>
          <w:p w14:paraId="724CFACE">
            <w:pPr>
              <w:spacing w:after="0"/>
              <w:rPr>
                <w:rFonts w:ascii="宋体" w:hAnsi="宋体"/>
                <w:color w:val="auto"/>
                <w:kern w:val="2"/>
                <w:sz w:val="21"/>
                <w:szCs w:val="21"/>
                <w:highlight w:val="none"/>
              </w:rPr>
            </w:pPr>
          </w:p>
          <w:p w14:paraId="7A0078A7">
            <w:pPr>
              <w:spacing w:after="0"/>
              <w:rPr>
                <w:rFonts w:ascii="宋体" w:hAnsi="宋体"/>
                <w:color w:val="auto"/>
                <w:kern w:val="2"/>
                <w:sz w:val="21"/>
                <w:szCs w:val="21"/>
                <w:highlight w:val="none"/>
              </w:rPr>
            </w:pPr>
          </w:p>
          <w:p w14:paraId="3D696314">
            <w:pPr>
              <w:spacing w:after="0"/>
              <w:rPr>
                <w:rFonts w:ascii="宋体" w:hAnsi="宋体"/>
                <w:color w:val="auto"/>
                <w:kern w:val="2"/>
                <w:sz w:val="21"/>
                <w:szCs w:val="21"/>
                <w:highlight w:val="none"/>
              </w:rPr>
            </w:pPr>
          </w:p>
          <w:p w14:paraId="6C2DD820">
            <w:pPr>
              <w:spacing w:after="0"/>
              <w:ind w:left="110" w:leftChars="38" w:hanging="27" w:hangingChars="13"/>
              <w:rPr>
                <w:rFonts w:ascii="宋体" w:hAnsi="宋体"/>
                <w:b/>
                <w:color w:val="auto"/>
                <w:kern w:val="2"/>
                <w:sz w:val="21"/>
                <w:szCs w:val="21"/>
                <w:highlight w:val="none"/>
                <w:lang w:val="zh-CN"/>
              </w:rPr>
            </w:pPr>
          </w:p>
        </w:tc>
      </w:tr>
    </w:tbl>
    <w:p w14:paraId="27983692">
      <w:pPr>
        <w:spacing w:after="0"/>
        <w:ind w:left="630" w:hanging="630" w:hangingChars="300"/>
        <w:rPr>
          <w:rFonts w:ascii="宋体" w:hAnsi="宋体"/>
          <w:color w:val="auto"/>
          <w:sz w:val="21"/>
          <w:szCs w:val="21"/>
          <w:highlight w:val="none"/>
        </w:rPr>
      </w:pPr>
      <w:r>
        <w:rPr>
          <w:rFonts w:hint="eastAsia" w:ascii="宋体" w:hAnsi="宋体"/>
          <w:color w:val="auto"/>
          <w:sz w:val="21"/>
          <w:szCs w:val="21"/>
          <w:highlight w:val="none"/>
        </w:rPr>
        <w:t>说明：供应商应认真填写银行信息，与转账或电汇银行凭证的相关信息一致，采购代理机构将依据此凭证信息查退洽谈保证金。</w:t>
      </w:r>
    </w:p>
    <w:p w14:paraId="37D3D7EB">
      <w:pPr>
        <w:pStyle w:val="100"/>
        <w:numPr>
          <w:ilvl w:val="0"/>
          <w:numId w:val="47"/>
        </w:numPr>
        <w:spacing w:after="0"/>
        <w:outlineLvl w:val="1"/>
        <w:rPr>
          <w:rFonts w:ascii="Times New Roman" w:hAnsi="Times New Roman"/>
          <w:color w:val="auto"/>
          <w:sz w:val="21"/>
          <w:szCs w:val="21"/>
          <w:highlight w:val="none"/>
        </w:rPr>
      </w:pPr>
      <w:r>
        <w:rPr>
          <w:rFonts w:ascii="Times New Roman" w:hAnsi="Times New Roman"/>
          <w:color w:val="auto"/>
          <w:sz w:val="21"/>
          <w:szCs w:val="21"/>
          <w:highlight w:val="none"/>
        </w:rPr>
        <w:br w:type="page"/>
      </w:r>
      <w:bookmarkStart w:id="127" w:name="_Toc494745327"/>
      <w:bookmarkStart w:id="128" w:name="_Toc236473303"/>
      <w:bookmarkStart w:id="129" w:name="_Toc494702280"/>
      <w:bookmarkStart w:id="130" w:name="_Toc238276247"/>
      <w:bookmarkStart w:id="131" w:name="_Toc494665960"/>
      <w:bookmarkStart w:id="132" w:name="_Toc494721110"/>
      <w:bookmarkStart w:id="133" w:name="_Toc494665010"/>
      <w:bookmarkStart w:id="134" w:name="_Toc494665563"/>
      <w:r>
        <w:rPr>
          <w:rFonts w:hint="eastAsia" w:asciiTheme="minorHAnsi" w:hAnsiTheme="minorHAnsi" w:cstheme="minorBidi"/>
          <w:color w:val="auto"/>
          <w:kern w:val="2"/>
          <w:sz w:val="21"/>
          <w:szCs w:val="21"/>
          <w:highlight w:val="none"/>
        </w:rPr>
        <w:t>法定代表人身份证明书</w:t>
      </w:r>
    </w:p>
    <w:p w14:paraId="3976038B">
      <w:pPr>
        <w:spacing w:after="0"/>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法定代表人身份证明书</w:t>
      </w:r>
    </w:p>
    <w:p w14:paraId="1FC04117">
      <w:pPr>
        <w:spacing w:after="0"/>
        <w:rPr>
          <w:rFonts w:ascii="Times New Roman" w:hAnsi="Times New Roman"/>
          <w:color w:val="auto"/>
          <w:sz w:val="21"/>
          <w:szCs w:val="21"/>
          <w:highlight w:val="none"/>
        </w:rPr>
      </w:pPr>
    </w:p>
    <w:p w14:paraId="1FD861F8">
      <w:pPr>
        <w:spacing w:after="0"/>
        <w:rPr>
          <w:rFonts w:ascii="Times New Roman" w:hAnsi="Times New Roman"/>
          <w:color w:val="auto"/>
          <w:sz w:val="21"/>
          <w:szCs w:val="21"/>
          <w:highlight w:val="none"/>
          <w:u w:val="single"/>
        </w:rPr>
      </w:pPr>
      <w:r>
        <w:rPr>
          <w:rFonts w:hint="eastAsia" w:ascii="Times New Roman" w:hAnsi="Times New Roman"/>
          <w:color w:val="auto"/>
          <w:sz w:val="21"/>
          <w:szCs w:val="21"/>
          <w:highlight w:val="none"/>
        </w:rPr>
        <w:t>企业名称：</w:t>
      </w:r>
    </w:p>
    <w:p w14:paraId="00DFFFD5">
      <w:pPr>
        <w:spacing w:after="0"/>
        <w:rPr>
          <w:rFonts w:ascii="Times New Roman" w:hAnsi="Times New Roman"/>
          <w:color w:val="auto"/>
          <w:sz w:val="21"/>
          <w:szCs w:val="21"/>
          <w:highlight w:val="none"/>
        </w:rPr>
      </w:pPr>
      <w:r>
        <w:rPr>
          <w:rFonts w:hint="eastAsia" w:ascii="Times New Roman" w:hAnsi="Times New Roman"/>
          <w:color w:val="auto"/>
          <w:sz w:val="21"/>
          <w:szCs w:val="21"/>
          <w:highlight w:val="none"/>
        </w:rPr>
        <w:t>企业性质：</w:t>
      </w:r>
    </w:p>
    <w:p w14:paraId="3F95C861">
      <w:pPr>
        <w:spacing w:after="0"/>
        <w:rPr>
          <w:rFonts w:ascii="Times New Roman" w:hAnsi="Times New Roman"/>
          <w:color w:val="auto"/>
          <w:sz w:val="21"/>
          <w:szCs w:val="21"/>
          <w:highlight w:val="none"/>
        </w:rPr>
      </w:pPr>
      <w:r>
        <w:rPr>
          <w:rFonts w:hint="eastAsia" w:ascii="Times New Roman" w:hAnsi="Times New Roman"/>
          <w:color w:val="auto"/>
          <w:sz w:val="21"/>
          <w:szCs w:val="21"/>
          <w:highlight w:val="none"/>
        </w:rPr>
        <w:t>地址：</w:t>
      </w:r>
    </w:p>
    <w:p w14:paraId="518ACE8F">
      <w:pPr>
        <w:spacing w:after="0"/>
        <w:rPr>
          <w:rFonts w:ascii="Times New Roman" w:hAnsi="Times New Roman"/>
          <w:color w:val="auto"/>
          <w:sz w:val="21"/>
          <w:szCs w:val="21"/>
          <w:highlight w:val="none"/>
        </w:rPr>
      </w:pPr>
      <w:r>
        <w:rPr>
          <w:rFonts w:hint="eastAsia" w:ascii="Times New Roman" w:hAnsi="Times New Roman"/>
          <w:color w:val="auto"/>
          <w:sz w:val="21"/>
          <w:szCs w:val="21"/>
          <w:highlight w:val="none"/>
        </w:rPr>
        <w:t>成立时间：</w:t>
      </w:r>
    </w:p>
    <w:p w14:paraId="4BA628A9">
      <w:pPr>
        <w:spacing w:after="0"/>
        <w:rPr>
          <w:rFonts w:ascii="Times New Roman" w:hAnsi="Times New Roman"/>
          <w:color w:val="auto"/>
          <w:sz w:val="21"/>
          <w:szCs w:val="21"/>
          <w:highlight w:val="none"/>
        </w:rPr>
      </w:pPr>
      <w:r>
        <w:rPr>
          <w:rFonts w:hint="eastAsia" w:ascii="Times New Roman" w:hAnsi="Times New Roman"/>
          <w:color w:val="auto"/>
          <w:sz w:val="21"/>
          <w:szCs w:val="21"/>
          <w:highlight w:val="none"/>
        </w:rPr>
        <w:t>经营期限：</w:t>
      </w:r>
    </w:p>
    <w:p w14:paraId="4C439819">
      <w:pPr>
        <w:spacing w:after="0"/>
        <w:rPr>
          <w:rFonts w:ascii="Times New Roman" w:hAnsi="Times New Roman"/>
          <w:color w:val="auto"/>
          <w:sz w:val="21"/>
          <w:szCs w:val="21"/>
          <w:highlight w:val="none"/>
        </w:rPr>
      </w:pPr>
      <w:r>
        <w:rPr>
          <w:rFonts w:hint="eastAsia" w:ascii="Times New Roman" w:hAnsi="Times New Roman"/>
          <w:color w:val="auto"/>
          <w:sz w:val="21"/>
          <w:szCs w:val="21"/>
          <w:highlight w:val="none"/>
        </w:rPr>
        <w:t>姓名：</w:t>
      </w:r>
      <w:r>
        <w:rPr>
          <w:rFonts w:ascii="Times New Roman" w:hAnsi="Times New Roman"/>
          <w:color w:val="auto"/>
          <w:sz w:val="21"/>
          <w:szCs w:val="21"/>
          <w:highlight w:val="none"/>
        </w:rPr>
        <w:tab/>
      </w:r>
      <w:r>
        <w:rPr>
          <w:rFonts w:hint="eastAsia" w:ascii="Times New Roman" w:hAnsi="Times New Roman"/>
          <w:color w:val="auto"/>
          <w:sz w:val="21"/>
          <w:szCs w:val="21"/>
          <w:highlight w:val="none"/>
        </w:rPr>
        <w:t>性别：年龄：职务：</w:t>
      </w:r>
    </w:p>
    <w:p w14:paraId="68506B87">
      <w:pPr>
        <w:spacing w:after="0"/>
        <w:rPr>
          <w:rFonts w:ascii="Times New Roman" w:hAnsi="Times New Roman"/>
          <w:color w:val="auto"/>
          <w:sz w:val="21"/>
          <w:szCs w:val="21"/>
          <w:highlight w:val="none"/>
        </w:rPr>
      </w:pPr>
      <w:r>
        <w:rPr>
          <w:rFonts w:hint="eastAsia" w:ascii="Times New Roman" w:hAnsi="Times New Roman"/>
          <w:color w:val="auto"/>
          <w:sz w:val="21"/>
          <w:szCs w:val="21"/>
          <w:highlight w:val="none"/>
        </w:rPr>
        <w:t>系（企业名称）的法定代表人。</w:t>
      </w:r>
    </w:p>
    <w:p w14:paraId="0FA8B7B3">
      <w:pPr>
        <w:spacing w:after="0"/>
        <w:rPr>
          <w:rFonts w:ascii="Times New Roman" w:hAnsi="Times New Roman"/>
          <w:color w:val="auto"/>
          <w:sz w:val="21"/>
          <w:szCs w:val="21"/>
          <w:highlight w:val="none"/>
        </w:rPr>
      </w:pPr>
      <w:r>
        <w:rPr>
          <w:rFonts w:hint="eastAsia" w:ascii="Times New Roman" w:hAnsi="Times New Roman"/>
          <w:color w:val="auto"/>
          <w:sz w:val="21"/>
          <w:szCs w:val="21"/>
          <w:highlight w:val="none"/>
        </w:rPr>
        <w:t>特此证明。</w:t>
      </w:r>
    </w:p>
    <w:p w14:paraId="542C7A21">
      <w:pPr>
        <w:spacing w:after="0"/>
        <w:rPr>
          <w:rFonts w:ascii="Times New Roman" w:hAnsi="Times New Roman"/>
          <w:color w:val="auto"/>
          <w:sz w:val="21"/>
          <w:szCs w:val="21"/>
          <w:highlight w:val="none"/>
        </w:rPr>
      </w:pPr>
    </w:p>
    <w:p w14:paraId="2442B4FD">
      <w:pPr>
        <w:adjustRightInd w:val="0"/>
        <w:snapToGrid w:val="0"/>
        <w:spacing w:after="0"/>
        <w:ind w:firstLine="3675" w:firstLineChars="1750"/>
        <w:rPr>
          <w:rFonts w:ascii="宋体" w:hAnsi="宋体"/>
          <w:color w:val="auto"/>
          <w:sz w:val="21"/>
          <w:szCs w:val="21"/>
          <w:highlight w:val="none"/>
        </w:rPr>
      </w:pPr>
      <w:r>
        <w:rPr>
          <w:rFonts w:hint="eastAsia" w:ascii="宋体" w:hAnsi="宋体"/>
          <w:color w:val="auto"/>
          <w:sz w:val="21"/>
          <w:szCs w:val="21"/>
          <w:highlight w:val="none"/>
        </w:rPr>
        <w:t>供应商名称（公章）：</w:t>
      </w:r>
    </w:p>
    <w:p w14:paraId="309D513D">
      <w:pPr>
        <w:adjustRightInd w:val="0"/>
        <w:snapToGrid w:val="0"/>
        <w:spacing w:after="0"/>
        <w:ind w:firstLine="3675" w:firstLineChars="1750"/>
        <w:rPr>
          <w:rFonts w:ascii="Times New Roman" w:hAnsi="Times New Roman"/>
          <w:color w:val="auto"/>
          <w:sz w:val="21"/>
          <w:szCs w:val="21"/>
          <w:highlight w:val="none"/>
        </w:rPr>
      </w:pPr>
      <w:r>
        <w:rPr>
          <w:rFonts w:hint="eastAsia" w:ascii="宋体" w:hAnsi="宋体"/>
          <w:color w:val="auto"/>
          <w:sz w:val="21"/>
          <w:szCs w:val="21"/>
          <w:highlight w:val="none"/>
        </w:rPr>
        <w:t>日期：年月日</w:t>
      </w:r>
    </w:p>
    <w:p w14:paraId="08E4D831">
      <w:pPr>
        <w:adjustRightInd w:val="0"/>
        <w:snapToGrid w:val="0"/>
        <w:spacing w:after="0"/>
        <w:jc w:val="center"/>
        <w:rPr>
          <w:rFonts w:ascii="Times New Roman" w:hAnsi="Times New Roman"/>
          <w:color w:val="auto"/>
          <w:sz w:val="21"/>
          <w:szCs w:val="21"/>
          <w:highlight w:val="none"/>
        </w:rPr>
      </w:pPr>
    </w:p>
    <w:p w14:paraId="4C69E7A5">
      <w:pPr>
        <w:adjustRightInd w:val="0"/>
        <w:snapToGrid w:val="0"/>
        <w:spacing w:after="0"/>
        <w:jc w:val="center"/>
        <w:rPr>
          <w:rFonts w:ascii="Times New Roman" w:hAnsi="Times New Roman"/>
          <w:color w:val="auto"/>
          <w:sz w:val="21"/>
          <w:szCs w:val="21"/>
          <w:highlight w:val="none"/>
        </w:rPr>
      </w:pPr>
    </w:p>
    <w:p w14:paraId="44B4C6B5">
      <w:pPr>
        <w:adjustRightInd w:val="0"/>
        <w:snapToGrid w:val="0"/>
        <w:spacing w:after="0"/>
        <w:jc w:val="center"/>
        <w:rPr>
          <w:rFonts w:ascii="Times New Roman" w:hAnsi="Times New Roman"/>
          <w:color w:val="auto"/>
          <w:sz w:val="21"/>
          <w:szCs w:val="21"/>
          <w:highlight w:val="none"/>
        </w:rPr>
      </w:pPr>
      <w:r>
        <w:rPr>
          <w:rFonts w:ascii="Times New Roman" w:hAnsi="Times New Roman"/>
          <w:color w:val="auto"/>
          <w:kern w:val="2"/>
          <w:sz w:val="21"/>
          <w:szCs w:val="21"/>
          <w:highlight w:val="none"/>
        </w:rPr>
        <w:pict>
          <v:shape id="_x0000_s1026" o:spid="_x0000_s1026" o:spt="202" type="#_x0000_t202" style="position:absolute;left:0pt;margin-left:-30.75pt;margin-top:14.9pt;height:135pt;width:236.25pt;z-index:251660288;mso-width-relative:page;mso-height-relative:page;" filled="t" coordsize="21600,21600" o:gfxdata="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COUHWf1gAA&#10;AAoBAAAPAAAAAAAAAAEAIAAAACIAAABkcnMvZG93bnJldi54bWxQSwECFAAUAAAACACHTuJA9wcO&#10;pVkCAAC/BAAADgAAAAAAAAABACAAAAAlAQAAZHJzL2Uyb0RvYy54bWxQSwUGAAAAAAYABgBZAQAA&#10;8AUAAAAA&#10;">
            <v:path/>
            <v:fill type="gradient" on="t" angle="90" focus="100%" focussize="0f,0f">
              <o:fill type="gradientUnscaled" v:ext="backwardCompatible"/>
            </v:fill>
            <v:stroke joinstyle="miter"/>
            <v:imagedata o:title=""/>
            <o:lock v:ext="edit"/>
            <v:textbox>
              <w:txbxContent>
                <w:p w14:paraId="0806B884">
                  <w:pPr>
                    <w:rPr>
                      <w:sz w:val="24"/>
                    </w:rPr>
                  </w:pPr>
                  <w:permStart w:id="0" w:edGrp="everyone"/>
                  <w:r>
                    <w:rPr>
                      <w:rFonts w:hint="eastAsia"/>
                      <w:sz w:val="24"/>
                    </w:rPr>
                    <w:t>附：法定代表人身份证复印件（正面）</w:t>
                  </w:r>
                  <w:permEnd w:id="0"/>
                </w:p>
              </w:txbxContent>
            </v:textbox>
          </v:shape>
        </w:pict>
      </w:r>
      <w:r>
        <w:rPr>
          <w:rFonts w:ascii="Times New Roman" w:hAnsi="Times New Roman"/>
          <w:color w:val="auto"/>
          <w:kern w:val="2"/>
          <w:sz w:val="21"/>
          <w:szCs w:val="21"/>
          <w:highlight w:val="none"/>
        </w:rPr>
        <w:pict>
          <v:shape id="_x0000_s1031" o:spid="_x0000_s1031" o:spt="202" type="#_x0000_t202" style="position:absolute;left:0pt;margin-left:211.5pt;margin-top:13.45pt;height:135pt;width:236.25pt;z-index:251661312;mso-width-relative:page;mso-height-relative:page;" filled="t" coordsize="21600,21600" o:gfxdata="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BU8vOW&#10;2QAAAAoBAAAPAAAAAAAAAAEAIAAAACIAAABkcnMvZG93bnJldi54bWxQSwECFAAUAAAACACHTuJA&#10;ebkXhFkCAAC/BAAADgAAAAAAAAABACAAAAAoAQAAZHJzL2Uyb0RvYy54bWxQSwUGAAAAAAYABgBZ&#10;AQAA8wUAAAAA&#10;">
            <v:path/>
            <v:fill type="gradient" on="t" angle="90" focus="100%" focussize="0f,0f">
              <o:fill type="gradientUnscaled" v:ext="backwardCompatible"/>
            </v:fill>
            <v:stroke joinstyle="miter"/>
            <v:imagedata o:title=""/>
            <o:lock v:ext="edit"/>
            <v:textbox>
              <w:txbxContent>
                <w:p w14:paraId="1CFA6B70">
                  <w:pPr>
                    <w:rPr>
                      <w:sz w:val="24"/>
                    </w:rPr>
                  </w:pPr>
                  <w:permStart w:id="1" w:edGrp="everyone"/>
                  <w:r>
                    <w:rPr>
                      <w:rFonts w:hint="eastAsia"/>
                      <w:sz w:val="24"/>
                    </w:rPr>
                    <w:t>附：法定代表人身份证复印件（反面）</w:t>
                  </w:r>
                  <w:permEnd w:id="1"/>
                </w:p>
              </w:txbxContent>
            </v:textbox>
          </v:shape>
        </w:pict>
      </w:r>
    </w:p>
    <w:p w14:paraId="096747C0">
      <w:pPr>
        <w:adjustRightInd w:val="0"/>
        <w:snapToGrid w:val="0"/>
        <w:spacing w:after="0"/>
        <w:jc w:val="center"/>
        <w:rPr>
          <w:rFonts w:ascii="Times New Roman" w:hAnsi="Times New Roman"/>
          <w:color w:val="auto"/>
          <w:sz w:val="21"/>
          <w:szCs w:val="21"/>
          <w:highlight w:val="none"/>
        </w:rPr>
      </w:pPr>
    </w:p>
    <w:p w14:paraId="67AA0FE4">
      <w:pPr>
        <w:adjustRightInd w:val="0"/>
        <w:snapToGrid w:val="0"/>
        <w:spacing w:after="0"/>
        <w:jc w:val="center"/>
        <w:rPr>
          <w:rFonts w:ascii="Times New Roman" w:hAnsi="Times New Roman"/>
          <w:color w:val="auto"/>
          <w:sz w:val="21"/>
          <w:szCs w:val="21"/>
          <w:highlight w:val="none"/>
        </w:rPr>
      </w:pPr>
    </w:p>
    <w:p w14:paraId="11364B73">
      <w:pPr>
        <w:adjustRightInd w:val="0"/>
        <w:snapToGrid w:val="0"/>
        <w:spacing w:after="0"/>
        <w:jc w:val="center"/>
        <w:rPr>
          <w:rFonts w:ascii="Times New Roman" w:hAnsi="Times New Roman"/>
          <w:color w:val="auto"/>
          <w:sz w:val="21"/>
          <w:szCs w:val="21"/>
          <w:highlight w:val="none"/>
        </w:rPr>
      </w:pPr>
    </w:p>
    <w:p w14:paraId="73C6D8A6">
      <w:pPr>
        <w:adjustRightInd w:val="0"/>
        <w:snapToGrid w:val="0"/>
        <w:spacing w:after="0"/>
        <w:rPr>
          <w:rFonts w:ascii="宋体" w:hAnsi="宋体"/>
          <w:color w:val="auto"/>
          <w:sz w:val="21"/>
          <w:szCs w:val="21"/>
          <w:highlight w:val="none"/>
        </w:rPr>
      </w:pPr>
    </w:p>
    <w:p w14:paraId="23B9156C">
      <w:pPr>
        <w:adjustRightInd w:val="0"/>
        <w:snapToGrid w:val="0"/>
        <w:spacing w:after="0"/>
        <w:rPr>
          <w:rFonts w:ascii="宋体" w:hAnsi="宋体"/>
          <w:color w:val="auto"/>
          <w:sz w:val="21"/>
          <w:szCs w:val="21"/>
          <w:highlight w:val="none"/>
        </w:rPr>
      </w:pPr>
    </w:p>
    <w:p w14:paraId="432F145A">
      <w:pPr>
        <w:adjustRightInd w:val="0"/>
        <w:snapToGrid w:val="0"/>
        <w:spacing w:after="0"/>
        <w:rPr>
          <w:rFonts w:ascii="宋体" w:hAnsi="宋体"/>
          <w:color w:val="auto"/>
          <w:sz w:val="21"/>
          <w:szCs w:val="21"/>
          <w:highlight w:val="none"/>
        </w:rPr>
      </w:pPr>
    </w:p>
    <w:p w14:paraId="6144B8C0">
      <w:pPr>
        <w:adjustRightInd w:val="0"/>
        <w:snapToGrid w:val="0"/>
        <w:spacing w:after="0"/>
        <w:rPr>
          <w:rFonts w:ascii="宋体" w:hAnsi="宋体"/>
          <w:color w:val="auto"/>
          <w:sz w:val="21"/>
          <w:szCs w:val="21"/>
          <w:highlight w:val="none"/>
        </w:rPr>
      </w:pPr>
    </w:p>
    <w:p w14:paraId="525EEABD">
      <w:pPr>
        <w:adjustRightInd w:val="0"/>
        <w:snapToGrid w:val="0"/>
        <w:spacing w:after="0"/>
        <w:rPr>
          <w:rFonts w:ascii="宋体" w:hAnsi="宋体"/>
          <w:color w:val="auto"/>
          <w:sz w:val="21"/>
          <w:szCs w:val="21"/>
          <w:highlight w:val="none"/>
        </w:rPr>
      </w:pPr>
    </w:p>
    <w:p w14:paraId="1B6A82FC">
      <w:pPr>
        <w:adjustRightInd w:val="0"/>
        <w:snapToGrid w:val="0"/>
        <w:spacing w:after="0"/>
        <w:rPr>
          <w:rFonts w:ascii="宋体" w:hAnsi="宋体"/>
          <w:color w:val="auto"/>
          <w:sz w:val="21"/>
          <w:szCs w:val="21"/>
          <w:highlight w:val="none"/>
        </w:rPr>
      </w:pPr>
    </w:p>
    <w:p w14:paraId="5FB179B2">
      <w:pPr>
        <w:adjustRightInd w:val="0"/>
        <w:snapToGrid w:val="0"/>
        <w:spacing w:after="0"/>
        <w:rPr>
          <w:rFonts w:ascii="宋体" w:hAnsi="宋体"/>
          <w:color w:val="auto"/>
          <w:sz w:val="21"/>
          <w:szCs w:val="21"/>
          <w:highlight w:val="none"/>
        </w:rPr>
      </w:pPr>
    </w:p>
    <w:p w14:paraId="5863E06C">
      <w:pPr>
        <w:adjustRightInd w:val="0"/>
        <w:snapToGrid w:val="0"/>
        <w:spacing w:after="0"/>
        <w:rPr>
          <w:rFonts w:ascii="宋体" w:hAnsi="宋体"/>
          <w:color w:val="auto"/>
          <w:sz w:val="21"/>
          <w:szCs w:val="21"/>
          <w:highlight w:val="none"/>
        </w:rPr>
      </w:pPr>
    </w:p>
    <w:p w14:paraId="4B8A2ED1">
      <w:pPr>
        <w:adjustRightInd w:val="0"/>
        <w:snapToGrid w:val="0"/>
        <w:spacing w:after="0"/>
        <w:rPr>
          <w:rFonts w:ascii="宋体" w:hAnsi="宋体"/>
          <w:color w:val="auto"/>
          <w:sz w:val="21"/>
          <w:szCs w:val="21"/>
          <w:highlight w:val="none"/>
        </w:rPr>
      </w:pPr>
    </w:p>
    <w:p w14:paraId="3F0F9746">
      <w:pPr>
        <w:adjustRightInd w:val="0"/>
        <w:snapToGrid w:val="0"/>
        <w:spacing w:after="0"/>
        <w:rPr>
          <w:rFonts w:ascii="宋体" w:hAnsi="宋体"/>
          <w:color w:val="auto"/>
          <w:sz w:val="21"/>
          <w:szCs w:val="21"/>
          <w:highlight w:val="none"/>
        </w:rPr>
      </w:pPr>
    </w:p>
    <w:p w14:paraId="68E180CE">
      <w:pPr>
        <w:adjustRightInd w:val="0"/>
        <w:snapToGrid w:val="0"/>
        <w:spacing w:after="0"/>
        <w:rPr>
          <w:rFonts w:ascii="宋体" w:hAnsi="宋体"/>
          <w:color w:val="auto"/>
          <w:sz w:val="21"/>
          <w:szCs w:val="21"/>
          <w:highlight w:val="none"/>
        </w:rPr>
      </w:pPr>
      <w:r>
        <w:rPr>
          <w:rFonts w:hint="eastAsia" w:ascii="宋体" w:hAnsi="宋体"/>
          <w:color w:val="auto"/>
          <w:sz w:val="21"/>
          <w:szCs w:val="21"/>
          <w:highlight w:val="none"/>
        </w:rPr>
        <w:t>说明：适用于供应商不授权代理人，而由法定代表人直接参加洽谈并签署响应文件的情况。</w:t>
      </w:r>
    </w:p>
    <w:p w14:paraId="5BB96E9E">
      <w:pPr>
        <w:adjustRightInd w:val="0"/>
        <w:snapToGrid w:val="0"/>
        <w:spacing w:after="0"/>
        <w:ind w:firstLine="630" w:firstLineChars="300"/>
        <w:rPr>
          <w:rFonts w:ascii="Times New Roman" w:hAnsi="Times New Roman"/>
          <w:color w:val="auto"/>
          <w:sz w:val="21"/>
          <w:szCs w:val="21"/>
          <w:highlight w:val="none"/>
        </w:rPr>
      </w:pPr>
      <w:r>
        <w:rPr>
          <w:rFonts w:hint="eastAsia" w:ascii="宋体" w:hAnsi="宋体"/>
          <w:color w:val="auto"/>
          <w:sz w:val="21"/>
          <w:szCs w:val="21"/>
          <w:highlight w:val="none"/>
        </w:rPr>
        <w:t>如供应商为自然人，可在此页作出说明并粘贴本人身份证复印件即可。</w:t>
      </w:r>
    </w:p>
    <w:p w14:paraId="19D38D08">
      <w:pPr>
        <w:pStyle w:val="100"/>
        <w:numPr>
          <w:ilvl w:val="0"/>
          <w:numId w:val="47"/>
        </w:numPr>
        <w:spacing w:after="0"/>
        <w:outlineLvl w:val="1"/>
        <w:rPr>
          <w:rFonts w:ascii="Times New Roman" w:hAnsi="Times New Roman"/>
          <w:color w:val="auto"/>
          <w:sz w:val="21"/>
          <w:szCs w:val="21"/>
          <w:highlight w:val="none"/>
        </w:rPr>
      </w:pPr>
      <w:r>
        <w:rPr>
          <w:rFonts w:hint="eastAsia" w:ascii="宋体" w:hAnsi="宋体"/>
          <w:color w:val="auto"/>
          <w:sz w:val="21"/>
          <w:szCs w:val="21"/>
          <w:highlight w:val="none"/>
        </w:rPr>
        <w:br w:type="page"/>
      </w:r>
      <w:bookmarkEnd w:id="127"/>
      <w:bookmarkEnd w:id="128"/>
      <w:bookmarkEnd w:id="129"/>
      <w:bookmarkEnd w:id="130"/>
      <w:bookmarkEnd w:id="131"/>
      <w:bookmarkEnd w:id="132"/>
      <w:bookmarkEnd w:id="133"/>
      <w:bookmarkEnd w:id="134"/>
      <w:r>
        <w:rPr>
          <w:rFonts w:hint="eastAsia" w:asciiTheme="minorHAnsi" w:hAnsiTheme="minorHAnsi" w:cstheme="minorBidi"/>
          <w:color w:val="auto"/>
          <w:kern w:val="2"/>
          <w:sz w:val="21"/>
          <w:szCs w:val="21"/>
          <w:highlight w:val="none"/>
        </w:rPr>
        <w:t>法定代表人授权委托书</w:t>
      </w:r>
    </w:p>
    <w:p w14:paraId="4557BCCD">
      <w:pPr>
        <w:spacing w:after="0"/>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法定代表人授权委托书</w:t>
      </w:r>
    </w:p>
    <w:p w14:paraId="086BF34E">
      <w:pPr>
        <w:spacing w:after="0"/>
        <w:rPr>
          <w:rFonts w:ascii="宋体" w:hAnsi="宋体"/>
          <w:b/>
          <w:color w:val="auto"/>
          <w:sz w:val="21"/>
          <w:szCs w:val="21"/>
          <w:highlight w:val="none"/>
        </w:rPr>
      </w:pPr>
      <w:r>
        <w:rPr>
          <w:rFonts w:hint="eastAsia" w:ascii="宋体" w:hAnsi="宋体" w:cs="宋体"/>
          <w:color w:val="auto"/>
          <w:sz w:val="21"/>
          <w:szCs w:val="21"/>
          <w:highlight w:val="none"/>
          <w:u w:val="single"/>
          <w:lang w:val="en-US" w:eastAsia="zh-CN"/>
        </w:rPr>
        <w:t>武汉理工大学</w:t>
      </w:r>
      <w:r>
        <w:rPr>
          <w:rFonts w:hint="eastAsia" w:ascii="宋体" w:hAnsi="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湖南省招标有限责任公司</w:t>
      </w:r>
      <w:r>
        <w:rPr>
          <w:rFonts w:hint="eastAsia" w:ascii="宋体" w:hAnsi="宋体" w:cs="Courier New"/>
          <w:b/>
          <w:color w:val="auto"/>
          <w:sz w:val="21"/>
          <w:szCs w:val="21"/>
          <w:highlight w:val="none"/>
        </w:rPr>
        <w:t>：</w:t>
      </w:r>
    </w:p>
    <w:p w14:paraId="76A8F98C">
      <w:pPr>
        <w:spacing w:after="0"/>
        <w:ind w:firstLine="420" w:firstLineChars="200"/>
        <w:rPr>
          <w:rFonts w:ascii="宋体" w:hAnsi="宋体"/>
          <w:color w:val="auto"/>
          <w:sz w:val="21"/>
          <w:szCs w:val="21"/>
          <w:highlight w:val="none"/>
        </w:rPr>
      </w:pPr>
      <w:r>
        <w:rPr>
          <w:rFonts w:hint="eastAsia" w:ascii="Times New Roman" w:hAnsi="Times New Roman"/>
          <w:bCs/>
          <w:color w:val="auto"/>
          <w:sz w:val="21"/>
          <w:szCs w:val="21"/>
          <w:highlight w:val="none"/>
        </w:rPr>
        <w:t>（供应商名称）在下面签名的（法定代表人姓名）代表本公司授权</w:t>
      </w:r>
      <w:r>
        <w:rPr>
          <w:rFonts w:hint="eastAsia" w:ascii="宋体" w:hAnsi="宋体"/>
          <w:color w:val="auto"/>
          <w:sz w:val="21"/>
          <w:szCs w:val="21"/>
          <w:highlight w:val="none"/>
        </w:rPr>
        <w:t>同志为我单位参加贵方组织的</w:t>
      </w:r>
      <w:r>
        <w:rPr>
          <w:rFonts w:hint="eastAsia" w:ascii="Times New Roman" w:hAnsi="宋体"/>
          <w:color w:val="auto"/>
          <w:sz w:val="21"/>
          <w:szCs w:val="21"/>
          <w:highlight w:val="none"/>
        </w:rPr>
        <w:t>项目（项目编号</w:t>
      </w:r>
      <w:r>
        <w:rPr>
          <w:rFonts w:ascii="Times New Roman" w:hAnsi="宋体"/>
          <w:color w:val="auto"/>
          <w:sz w:val="21"/>
          <w:szCs w:val="21"/>
          <w:highlight w:val="none"/>
        </w:rPr>
        <w:t>/</w:t>
      </w:r>
      <w:r>
        <w:rPr>
          <w:rFonts w:hint="eastAsia" w:ascii="Times New Roman" w:hAnsi="宋体"/>
          <w:color w:val="auto"/>
          <w:sz w:val="21"/>
          <w:szCs w:val="21"/>
          <w:highlight w:val="none"/>
        </w:rPr>
        <w:t>包号：</w:t>
      </w:r>
      <w:r>
        <w:rPr>
          <w:rFonts w:ascii="Times New Roman" w:hAnsi="宋体"/>
          <w:color w:val="auto"/>
          <w:sz w:val="21"/>
          <w:szCs w:val="21"/>
          <w:highlight w:val="none"/>
        </w:rPr>
        <w:t>______</w:t>
      </w:r>
      <w:r>
        <w:rPr>
          <w:rFonts w:hint="eastAsia" w:ascii="Times New Roman" w:hAnsi="宋体"/>
          <w:color w:val="auto"/>
          <w:sz w:val="21"/>
          <w:szCs w:val="21"/>
          <w:highlight w:val="none"/>
        </w:rPr>
        <w:t>）</w:t>
      </w:r>
      <w:r>
        <w:rPr>
          <w:rFonts w:hint="eastAsia" w:ascii="宋体" w:hAnsi="宋体"/>
          <w:color w:val="auto"/>
          <w:sz w:val="21"/>
          <w:szCs w:val="21"/>
          <w:highlight w:val="none"/>
        </w:rPr>
        <w:t>采购活动的供应商授权代表，全权代表我公司处理在该项目单一来源采购活动中的一切事宜。代理期限从年月日起至年月日止。</w:t>
      </w:r>
    </w:p>
    <w:p w14:paraId="10F9FE2D">
      <w:pPr>
        <w:spacing w:after="0"/>
        <w:ind w:firstLine="472" w:firstLineChars="225"/>
        <w:rPr>
          <w:rFonts w:ascii="宋体" w:hAnsi="宋体"/>
          <w:color w:val="auto"/>
          <w:sz w:val="21"/>
          <w:szCs w:val="21"/>
          <w:highlight w:val="none"/>
        </w:rPr>
      </w:pPr>
      <w:r>
        <w:rPr>
          <w:rFonts w:hint="eastAsia" w:ascii="宋体" w:hAnsi="宋体"/>
          <w:color w:val="auto"/>
          <w:sz w:val="21"/>
          <w:szCs w:val="21"/>
          <w:highlight w:val="none"/>
        </w:rPr>
        <w:t>授权代表无转委托权。</w:t>
      </w:r>
    </w:p>
    <w:p w14:paraId="7B5DA1F0">
      <w:pPr>
        <w:spacing w:after="0"/>
        <w:ind w:firstLine="472" w:firstLineChars="225"/>
        <w:rPr>
          <w:rFonts w:ascii="Times New Roman" w:hAnsi="Times New Roman"/>
          <w:bCs/>
          <w:color w:val="auto"/>
          <w:sz w:val="21"/>
          <w:szCs w:val="21"/>
          <w:highlight w:val="none"/>
        </w:rPr>
      </w:pPr>
      <w:r>
        <w:rPr>
          <w:rFonts w:hint="eastAsia" w:ascii="Times New Roman" w:hAnsi="Times New Roman" w:cs="宋体"/>
          <w:color w:val="auto"/>
          <w:sz w:val="21"/>
          <w:szCs w:val="21"/>
          <w:highlight w:val="none"/>
        </w:rPr>
        <w:t>特此声明。</w:t>
      </w:r>
    </w:p>
    <w:p w14:paraId="516E288E">
      <w:pPr>
        <w:spacing w:after="0"/>
        <w:ind w:firstLine="3595" w:firstLineChars="1712"/>
        <w:rPr>
          <w:rFonts w:ascii="Times New Roman" w:hAnsi="宋体"/>
          <w:b/>
          <w:bCs/>
          <w:color w:val="auto"/>
          <w:sz w:val="21"/>
          <w:szCs w:val="21"/>
          <w:highlight w:val="none"/>
          <w:u w:val="single"/>
        </w:rPr>
      </w:pPr>
      <w:r>
        <w:rPr>
          <w:rFonts w:hint="eastAsia" w:ascii="Times New Roman" w:hAnsi="Times New Roman"/>
          <w:bCs/>
          <w:color w:val="auto"/>
          <w:sz w:val="21"/>
          <w:szCs w:val="21"/>
          <w:highlight w:val="none"/>
        </w:rPr>
        <w:t>日期：年月日</w:t>
      </w:r>
    </w:p>
    <w:p w14:paraId="12FD4300">
      <w:pPr>
        <w:spacing w:after="0"/>
        <w:rPr>
          <w:rFonts w:ascii="宋体" w:hAnsi="宋体"/>
          <w:color w:val="auto"/>
          <w:sz w:val="21"/>
          <w:szCs w:val="21"/>
          <w:highlight w:val="none"/>
        </w:rPr>
      </w:pPr>
      <w:r>
        <w:rPr>
          <w:rFonts w:hint="eastAsia" w:ascii="宋体" w:hAnsi="宋体"/>
          <w:color w:val="auto"/>
          <w:sz w:val="21"/>
          <w:szCs w:val="21"/>
          <w:highlight w:val="none"/>
        </w:rPr>
        <w:t>附：</w:t>
      </w:r>
    </w:p>
    <w:p w14:paraId="0AACE758">
      <w:pPr>
        <w:adjustRightInd w:val="0"/>
        <w:snapToGrid w:val="0"/>
        <w:spacing w:after="0"/>
        <w:ind w:firstLine="630" w:firstLineChars="300"/>
        <w:rPr>
          <w:rFonts w:ascii="宋体" w:hAnsi="宋体"/>
          <w:color w:val="auto"/>
          <w:sz w:val="21"/>
          <w:szCs w:val="21"/>
          <w:highlight w:val="none"/>
        </w:rPr>
      </w:pPr>
      <w:r>
        <w:rPr>
          <w:rFonts w:hint="eastAsia" w:ascii="宋体" w:hAnsi="宋体"/>
          <w:color w:val="auto"/>
          <w:sz w:val="21"/>
          <w:szCs w:val="21"/>
          <w:highlight w:val="none"/>
        </w:rPr>
        <w:t>供应商名称（公章）：</w:t>
      </w:r>
    </w:p>
    <w:p w14:paraId="12CFC9A2">
      <w:pPr>
        <w:adjustRightInd w:val="0"/>
        <w:snapToGrid w:val="0"/>
        <w:spacing w:after="0"/>
        <w:ind w:firstLine="630" w:firstLineChars="300"/>
        <w:rPr>
          <w:rFonts w:ascii="宋体" w:hAnsi="宋体"/>
          <w:color w:val="auto"/>
          <w:sz w:val="21"/>
          <w:szCs w:val="21"/>
          <w:highlight w:val="none"/>
        </w:rPr>
      </w:pPr>
      <w:r>
        <w:rPr>
          <w:rFonts w:hint="eastAsia" w:ascii="宋体" w:hAnsi="宋体"/>
          <w:color w:val="auto"/>
          <w:sz w:val="21"/>
          <w:szCs w:val="21"/>
          <w:highlight w:val="none"/>
        </w:rPr>
        <w:t>法定代表人</w:t>
      </w:r>
      <w:r>
        <w:rPr>
          <w:rFonts w:hint="eastAsia" w:ascii="宋体" w:hAnsi="宋体"/>
          <w:color w:val="auto"/>
          <w:szCs w:val="21"/>
          <w:highlight w:val="none"/>
        </w:rPr>
        <w:t>（签名</w:t>
      </w:r>
      <w:r>
        <w:rPr>
          <w:rFonts w:ascii="宋体" w:hAnsi="宋体"/>
          <w:color w:val="auto"/>
          <w:szCs w:val="21"/>
          <w:highlight w:val="none"/>
        </w:rPr>
        <w:t>或盖</w:t>
      </w:r>
      <w:r>
        <w:rPr>
          <w:rFonts w:hint="eastAsia" w:ascii="宋体" w:hAnsi="宋体"/>
          <w:color w:val="auto"/>
          <w:szCs w:val="21"/>
          <w:highlight w:val="none"/>
        </w:rPr>
        <w:t>章）</w:t>
      </w:r>
      <w:r>
        <w:rPr>
          <w:rFonts w:hint="eastAsia" w:ascii="宋体" w:hAnsi="宋体"/>
          <w:color w:val="auto"/>
          <w:sz w:val="21"/>
          <w:szCs w:val="21"/>
          <w:highlight w:val="none"/>
        </w:rPr>
        <w:t>：</w:t>
      </w:r>
    </w:p>
    <w:p w14:paraId="2CC36612">
      <w:pPr>
        <w:adjustRightInd w:val="0"/>
        <w:snapToGrid w:val="0"/>
        <w:spacing w:after="0"/>
        <w:ind w:firstLine="630" w:firstLineChars="300"/>
        <w:rPr>
          <w:rFonts w:ascii="宋体" w:hAnsi="宋体"/>
          <w:color w:val="auto"/>
          <w:sz w:val="21"/>
          <w:szCs w:val="21"/>
          <w:highlight w:val="none"/>
        </w:rPr>
      </w:pPr>
      <w:r>
        <w:rPr>
          <w:rFonts w:hint="eastAsia" w:ascii="Times New Roman" w:hAnsi="Times New Roman" w:cs="宋体"/>
          <w:color w:val="auto"/>
          <w:sz w:val="21"/>
          <w:szCs w:val="21"/>
          <w:highlight w:val="none"/>
        </w:rPr>
        <w:t>授权代表</w:t>
      </w:r>
      <w:r>
        <w:rPr>
          <w:rFonts w:hint="eastAsia" w:ascii="宋体" w:hAnsi="宋体"/>
          <w:color w:val="auto"/>
          <w:szCs w:val="21"/>
          <w:highlight w:val="none"/>
        </w:rPr>
        <w:t>（签名）</w:t>
      </w:r>
      <w:r>
        <w:rPr>
          <w:rFonts w:hint="eastAsia" w:ascii="宋体" w:hAnsi="宋体"/>
          <w:color w:val="auto"/>
          <w:sz w:val="21"/>
          <w:szCs w:val="21"/>
          <w:highlight w:val="none"/>
        </w:rPr>
        <w:t xml:space="preserve">： </w:t>
      </w:r>
    </w:p>
    <w:p w14:paraId="125CBEB9">
      <w:pPr>
        <w:spacing w:after="0"/>
        <w:ind w:firstLine="630" w:firstLineChars="300"/>
        <w:rPr>
          <w:rFonts w:ascii="宋体" w:hAnsi="宋体"/>
          <w:color w:val="auto"/>
          <w:sz w:val="21"/>
          <w:szCs w:val="21"/>
          <w:highlight w:val="none"/>
          <w:u w:val="single"/>
        </w:rPr>
      </w:pPr>
      <w:r>
        <w:rPr>
          <w:rFonts w:hint="eastAsia" w:ascii="Times New Roman" w:hAnsi="Times New Roman" w:cs="宋体"/>
          <w:color w:val="auto"/>
          <w:sz w:val="21"/>
          <w:szCs w:val="21"/>
          <w:highlight w:val="none"/>
        </w:rPr>
        <w:t>授权代表</w:t>
      </w:r>
      <w:r>
        <w:rPr>
          <w:rFonts w:hint="eastAsia" w:ascii="宋体" w:hAnsi="宋体"/>
          <w:color w:val="auto"/>
          <w:sz w:val="21"/>
          <w:szCs w:val="21"/>
          <w:highlight w:val="none"/>
        </w:rPr>
        <w:t>身份证号码：</w:t>
      </w:r>
    </w:p>
    <w:p w14:paraId="0618AB7B">
      <w:pPr>
        <w:spacing w:after="0"/>
        <w:ind w:firstLine="630" w:firstLineChars="300"/>
        <w:rPr>
          <w:rFonts w:ascii="Times New Roman" w:hAnsi="Times New Roman" w:cs="宋体"/>
          <w:color w:val="auto"/>
          <w:sz w:val="21"/>
          <w:szCs w:val="21"/>
          <w:highlight w:val="none"/>
        </w:rPr>
      </w:pPr>
      <w:r>
        <w:rPr>
          <w:rFonts w:ascii="Times New Roman" w:hAnsi="Times New Roman"/>
          <w:color w:val="auto"/>
          <w:kern w:val="2"/>
          <w:sz w:val="21"/>
          <w:szCs w:val="21"/>
          <w:highlight w:val="none"/>
        </w:rPr>
        <w:pict>
          <v:shape id="_x0000_s1030" o:spid="_x0000_s1030" o:spt="202" type="#_x0000_t202" style="position:absolute;left:0pt;margin-left:215.25pt;margin-top:20.2pt;height:109.9pt;width:200.25pt;z-index:251663360;mso-width-relative:page;mso-height-relative:page;" filled="t" coordsize="21600,21600" o:gfxdata="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4j9lmNgA&#10;AAAKAQAADwAAAAAAAAABACAAAAAiAAAAZHJzL2Rvd25yZXYueG1sUEsBAhQAFAAAAAgAh07iQEoI&#10;d+lYAgAAvwQAAA4AAAAAAAAAAQAgAAAAJwEAAGRycy9lMm9Eb2MueG1sUEsFBgAAAAAGAAYAWQEA&#10;APEFAAAAAA==&#10;">
            <v:path/>
            <v:fill type="gradient" on="t" angle="90" focus="100%" focussize="0f,0f">
              <o:fill type="gradientUnscaled" v:ext="backwardCompatible"/>
            </v:fill>
            <v:stroke joinstyle="miter"/>
            <v:imagedata o:title=""/>
            <o:lock v:ext="edit"/>
            <v:textbox>
              <w:txbxContent>
                <w:p w14:paraId="6F423B34">
                  <w:pPr>
                    <w:rPr>
                      <w:sz w:val="24"/>
                    </w:rPr>
                  </w:pPr>
                  <w:permStart w:id="2" w:edGrp="everyone"/>
                  <w:r>
                    <w:rPr>
                      <w:rFonts w:hint="eastAsia"/>
                      <w:sz w:val="24"/>
                    </w:rPr>
                    <w:t>附：法定代表人身份证复印件（反面）</w:t>
                  </w:r>
                  <w:permEnd w:id="2"/>
                </w:p>
              </w:txbxContent>
            </v:textbox>
          </v:shape>
        </w:pict>
      </w:r>
      <w:r>
        <w:rPr>
          <w:rFonts w:ascii="Times New Roman" w:hAnsi="Times New Roman"/>
          <w:color w:val="auto"/>
          <w:kern w:val="2"/>
          <w:sz w:val="21"/>
          <w:szCs w:val="21"/>
          <w:highlight w:val="none"/>
        </w:rPr>
        <w:pict>
          <v:shape id="_x0000_s1029" o:spid="_x0000_s1029" o:spt="202" type="#_x0000_t202" style="position:absolute;left:0pt;margin-left:-35pt;margin-top:19.8pt;height:117.45pt;width:209.45pt;z-index:251662336;mso-width-relative:page;mso-height-relative:page;" filled="t" coordsize="21600,21600" o:gfxdata="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J79VZnb&#10;AAAACgEAAA8AAAAAAAAAAQAgAAAAIgAAAGRycy9kb3ducmV2LnhtbFBLAQIUABQAAAAIAIdO4kB6&#10;yf9qVgIAAL8EAAAOAAAAAAAAAAEAIAAAACoBAABkcnMvZTJvRG9jLnhtbFBLBQYAAAAABgAGAFkB&#10;AADyBQAAAAA=&#10;">
            <v:path/>
            <v:fill type="gradient" on="t" angle="90" focus="100%" focussize="0f,0f">
              <o:fill type="gradientUnscaled" v:ext="backwardCompatible"/>
            </v:fill>
            <v:stroke joinstyle="miter"/>
            <v:imagedata o:title=""/>
            <o:lock v:ext="edit"/>
            <v:textbox>
              <w:txbxContent>
                <w:p w14:paraId="79133541">
                  <w:pPr>
                    <w:rPr>
                      <w:sz w:val="24"/>
                    </w:rPr>
                  </w:pPr>
                  <w:permStart w:id="3" w:edGrp="everyone"/>
                  <w:r>
                    <w:rPr>
                      <w:rFonts w:hint="eastAsia"/>
                      <w:sz w:val="24"/>
                    </w:rPr>
                    <w:t>附：法定代表人身份证复印件（正面）</w:t>
                  </w:r>
                  <w:permEnd w:id="3"/>
                </w:p>
              </w:txbxContent>
            </v:textbox>
          </v:shape>
        </w:pict>
      </w:r>
      <w:r>
        <w:rPr>
          <w:rFonts w:hint="eastAsia" w:ascii="Times New Roman" w:hAnsi="Times New Roman" w:cs="宋体"/>
          <w:color w:val="auto"/>
          <w:sz w:val="21"/>
          <w:szCs w:val="21"/>
          <w:highlight w:val="none"/>
        </w:rPr>
        <w:t>电话：</w:t>
      </w:r>
    </w:p>
    <w:p w14:paraId="06EC37DA">
      <w:pPr>
        <w:spacing w:after="0"/>
        <w:rPr>
          <w:rFonts w:ascii="宋体" w:hAnsi="宋体"/>
          <w:color w:val="auto"/>
          <w:sz w:val="21"/>
          <w:szCs w:val="21"/>
          <w:highlight w:val="none"/>
        </w:rPr>
      </w:pPr>
    </w:p>
    <w:p w14:paraId="553131F8">
      <w:pPr>
        <w:spacing w:after="0"/>
        <w:rPr>
          <w:rFonts w:ascii="宋体" w:hAnsi="宋体"/>
          <w:color w:val="auto"/>
          <w:sz w:val="21"/>
          <w:szCs w:val="21"/>
          <w:highlight w:val="none"/>
        </w:rPr>
      </w:pPr>
    </w:p>
    <w:p w14:paraId="0B13A3B8">
      <w:pPr>
        <w:spacing w:after="0"/>
        <w:rPr>
          <w:rFonts w:ascii="宋体" w:hAnsi="宋体"/>
          <w:color w:val="auto"/>
          <w:sz w:val="21"/>
          <w:szCs w:val="21"/>
          <w:highlight w:val="none"/>
        </w:rPr>
      </w:pPr>
    </w:p>
    <w:p w14:paraId="64FF165A">
      <w:pPr>
        <w:spacing w:after="0"/>
        <w:rPr>
          <w:rFonts w:ascii="宋体" w:hAnsi="宋体"/>
          <w:color w:val="auto"/>
          <w:sz w:val="21"/>
          <w:szCs w:val="21"/>
          <w:highlight w:val="none"/>
        </w:rPr>
      </w:pPr>
    </w:p>
    <w:p w14:paraId="37DA93F6">
      <w:pPr>
        <w:spacing w:after="0"/>
        <w:rPr>
          <w:rFonts w:ascii="宋体" w:hAnsi="宋体"/>
          <w:color w:val="auto"/>
          <w:sz w:val="21"/>
          <w:szCs w:val="21"/>
          <w:highlight w:val="none"/>
        </w:rPr>
      </w:pPr>
      <w:r>
        <w:rPr>
          <w:rFonts w:ascii="Times New Roman" w:hAnsi="Times New Roman"/>
          <w:color w:val="auto"/>
          <w:kern w:val="2"/>
          <w:sz w:val="21"/>
          <w:szCs w:val="21"/>
          <w:highlight w:val="none"/>
        </w:rPr>
        <w:pict>
          <v:shape id="_x0000_s1028" o:spid="_x0000_s1028" o:spt="202" type="#_x0000_t202" style="position:absolute;left:0pt;margin-left:-38.1pt;margin-top:14.95pt;height:111.1pt;width:214.5pt;z-index:251664384;mso-width-relative:page;mso-height-relative:page;" filled="t" coordsize="21600,21600" o:gfxdata="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NHDWKTZ&#10;AAAACgEAAA8AAAAAAAAAAQAgAAAAIgAAAGRycy9kb3ducmV2LnhtbFBLAQIUABQAAAAIAIdO4kBX&#10;OZ0wWAIAAL8EAAAOAAAAAAAAAAEAIAAAACgBAABkcnMvZTJvRG9jLnhtbFBLBQYAAAAABgAGAFkB&#10;AADyBQAAAAA=&#10;">
            <v:path/>
            <v:fill type="gradient" on="t" angle="90" focus="100%" focussize="0f,0f">
              <o:fill type="gradientUnscaled" v:ext="backwardCompatible"/>
            </v:fill>
            <v:stroke joinstyle="miter"/>
            <v:imagedata o:title=""/>
            <o:lock v:ext="edit"/>
            <v:textbox>
              <w:txbxContent>
                <w:p w14:paraId="33432C10">
                  <w:pPr>
                    <w:rPr>
                      <w:sz w:val="24"/>
                    </w:rPr>
                  </w:pPr>
                  <w:permStart w:id="4" w:edGrp="everyone"/>
                  <w:r>
                    <w:rPr>
                      <w:rFonts w:hint="eastAsia"/>
                      <w:sz w:val="24"/>
                    </w:rPr>
                    <w:t>附：</w:t>
                  </w:r>
                  <w:r>
                    <w:rPr>
                      <w:rFonts w:hint="eastAsia" w:ascii="宋体" w:hAnsi="宋体"/>
                      <w:color w:val="000000"/>
                      <w:sz w:val="24"/>
                    </w:rPr>
                    <w:t>授权代表</w:t>
                  </w:r>
                  <w:r>
                    <w:rPr>
                      <w:rFonts w:hint="eastAsia"/>
                      <w:sz w:val="24"/>
                    </w:rPr>
                    <w:t>身份证复印件（正面）</w:t>
                  </w:r>
                </w:p>
                <w:permEnd w:id="4"/>
                <w:p w14:paraId="1BF339E2"/>
              </w:txbxContent>
            </v:textbox>
          </v:shape>
        </w:pict>
      </w:r>
      <w:r>
        <w:rPr>
          <w:rFonts w:ascii="Times New Roman" w:hAnsi="Times New Roman"/>
          <w:color w:val="auto"/>
          <w:kern w:val="2"/>
          <w:sz w:val="21"/>
          <w:szCs w:val="21"/>
          <w:highlight w:val="none"/>
        </w:rPr>
        <w:pict>
          <v:shape id="_x0000_s1027" o:spid="_x0000_s1027" o:spt="202" type="#_x0000_t202" style="position:absolute;left:0pt;margin-left:212.25pt;margin-top:12.75pt;height:111.15pt;width:204.45pt;z-index:251665408;mso-width-relative:page;mso-height-relative:page;" filled="t" coordsize="21600,21600" o:gfxdata="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LY6JR9kA&#10;AAAKAQAADwAAAAAAAAABACAAAAAiAAAAZHJzL2Rvd25yZXYueG1sUEsBAhQAFAAAAAgAh07iQJ+w&#10;a49XAgAAvwQAAA4AAAAAAAAAAQAgAAAAKAEAAGRycy9lMm9Eb2MueG1sUEsFBgAAAAAGAAYAWQEA&#10;APEFAAAAAA==&#10;">
            <v:path/>
            <v:fill type="gradient" on="t" angle="90" focus="100%" focussize="0f,0f">
              <o:fill type="gradientUnscaled" v:ext="backwardCompatible"/>
            </v:fill>
            <v:stroke joinstyle="miter"/>
            <v:imagedata o:title=""/>
            <o:lock v:ext="edit"/>
            <v:textbox>
              <w:txbxContent>
                <w:p w14:paraId="27118EEB">
                  <w:pPr>
                    <w:rPr>
                      <w:sz w:val="24"/>
                    </w:rPr>
                  </w:pPr>
                  <w:permStart w:id="5" w:edGrp="everyone"/>
                  <w:r>
                    <w:rPr>
                      <w:rFonts w:hint="eastAsia"/>
                      <w:sz w:val="24"/>
                    </w:rPr>
                    <w:t>附：</w:t>
                  </w:r>
                  <w:r>
                    <w:rPr>
                      <w:rFonts w:hint="eastAsia" w:ascii="宋体" w:hAnsi="宋体"/>
                      <w:color w:val="000000"/>
                      <w:sz w:val="24"/>
                    </w:rPr>
                    <w:t>授权代表</w:t>
                  </w:r>
                  <w:r>
                    <w:rPr>
                      <w:rFonts w:hint="eastAsia"/>
                      <w:sz w:val="24"/>
                    </w:rPr>
                    <w:t>身份证复印件（反面）</w:t>
                  </w:r>
                </w:p>
                <w:permEnd w:id="5"/>
                <w:p w14:paraId="7E66CB94"/>
              </w:txbxContent>
            </v:textbox>
          </v:shape>
        </w:pict>
      </w:r>
    </w:p>
    <w:p w14:paraId="5040FBE5">
      <w:pPr>
        <w:autoSpaceDE w:val="0"/>
        <w:autoSpaceDN w:val="0"/>
        <w:spacing w:after="0"/>
        <w:ind w:left="281" w:leftChars="128" w:firstLine="420" w:firstLineChars="200"/>
        <w:jc w:val="right"/>
        <w:rPr>
          <w:rFonts w:ascii="宋体" w:hAnsi="宋体"/>
          <w:color w:val="auto"/>
          <w:sz w:val="21"/>
          <w:szCs w:val="21"/>
          <w:highlight w:val="none"/>
        </w:rPr>
      </w:pPr>
    </w:p>
    <w:p w14:paraId="658B5A36">
      <w:pPr>
        <w:autoSpaceDE w:val="0"/>
        <w:autoSpaceDN w:val="0"/>
        <w:spacing w:after="0"/>
        <w:ind w:left="281" w:leftChars="128" w:firstLine="420" w:firstLineChars="200"/>
        <w:jc w:val="right"/>
        <w:rPr>
          <w:rFonts w:ascii="宋体" w:hAnsi="宋体"/>
          <w:color w:val="auto"/>
          <w:sz w:val="21"/>
          <w:szCs w:val="21"/>
          <w:highlight w:val="none"/>
        </w:rPr>
      </w:pPr>
    </w:p>
    <w:p w14:paraId="74E1771C">
      <w:pPr>
        <w:autoSpaceDE w:val="0"/>
        <w:autoSpaceDN w:val="0"/>
        <w:spacing w:after="0"/>
        <w:ind w:left="281" w:leftChars="128" w:firstLine="420" w:firstLineChars="200"/>
        <w:jc w:val="right"/>
        <w:rPr>
          <w:rFonts w:ascii="宋体" w:hAnsi="宋体"/>
          <w:color w:val="auto"/>
          <w:sz w:val="21"/>
          <w:szCs w:val="21"/>
          <w:highlight w:val="none"/>
        </w:rPr>
      </w:pPr>
    </w:p>
    <w:p w14:paraId="1FD4A7A6">
      <w:pPr>
        <w:autoSpaceDE w:val="0"/>
        <w:autoSpaceDN w:val="0"/>
        <w:spacing w:after="0"/>
        <w:ind w:left="281" w:leftChars="128" w:firstLine="420" w:firstLineChars="200"/>
        <w:jc w:val="right"/>
        <w:rPr>
          <w:rFonts w:ascii="宋体" w:hAnsi="宋体"/>
          <w:color w:val="auto"/>
          <w:sz w:val="21"/>
          <w:szCs w:val="21"/>
          <w:highlight w:val="none"/>
        </w:rPr>
      </w:pPr>
    </w:p>
    <w:p w14:paraId="70673E30">
      <w:pPr>
        <w:autoSpaceDE w:val="0"/>
        <w:autoSpaceDN w:val="0"/>
        <w:spacing w:after="0"/>
        <w:ind w:left="281" w:leftChars="128" w:firstLine="420" w:firstLineChars="200"/>
        <w:jc w:val="right"/>
        <w:rPr>
          <w:rFonts w:ascii="宋体" w:hAnsi="宋体"/>
          <w:color w:val="auto"/>
          <w:sz w:val="21"/>
          <w:szCs w:val="21"/>
          <w:highlight w:val="none"/>
        </w:rPr>
      </w:pPr>
    </w:p>
    <w:p w14:paraId="3C7E2E87">
      <w:pPr>
        <w:autoSpaceDE w:val="0"/>
        <w:autoSpaceDN w:val="0"/>
        <w:spacing w:after="0"/>
        <w:ind w:left="281" w:leftChars="128" w:firstLine="420" w:firstLineChars="200"/>
        <w:jc w:val="right"/>
        <w:rPr>
          <w:rFonts w:ascii="宋体" w:hAnsi="宋体"/>
          <w:color w:val="auto"/>
          <w:sz w:val="21"/>
          <w:szCs w:val="21"/>
          <w:highlight w:val="none"/>
        </w:rPr>
      </w:pPr>
    </w:p>
    <w:p w14:paraId="190ADCF7">
      <w:pPr>
        <w:spacing w:after="0"/>
        <w:ind w:left="480" w:hanging="480"/>
        <w:jc w:val="right"/>
        <w:rPr>
          <w:rFonts w:ascii="宋体" w:hAnsi="宋体"/>
          <w:color w:val="auto"/>
          <w:sz w:val="21"/>
          <w:szCs w:val="21"/>
          <w:highlight w:val="none"/>
        </w:rPr>
      </w:pPr>
    </w:p>
    <w:p w14:paraId="7F9CA83D">
      <w:pPr>
        <w:spacing w:after="0"/>
        <w:ind w:left="480" w:hanging="480"/>
        <w:jc w:val="right"/>
        <w:rPr>
          <w:rFonts w:ascii="Times New Roman" w:hAnsi="Times New Roman" w:eastAsia="Times New Roman"/>
          <w:color w:val="auto"/>
          <w:sz w:val="21"/>
          <w:szCs w:val="21"/>
          <w:highlight w:val="none"/>
        </w:rPr>
      </w:pPr>
    </w:p>
    <w:p w14:paraId="7A3D05C4">
      <w:pPr>
        <w:spacing w:after="0"/>
        <w:rPr>
          <w:rFonts w:ascii="宋体" w:hAnsi="宋体"/>
          <w:color w:val="auto"/>
          <w:sz w:val="21"/>
          <w:szCs w:val="21"/>
          <w:highlight w:val="none"/>
        </w:rPr>
      </w:pPr>
      <w:r>
        <w:rPr>
          <w:rFonts w:hint="eastAsia" w:ascii="宋体" w:hAnsi="宋体"/>
          <w:color w:val="auto"/>
          <w:sz w:val="21"/>
          <w:szCs w:val="21"/>
          <w:highlight w:val="none"/>
        </w:rPr>
        <w:t>说明：供应商不委托授权代表，而由法定代表人直接参加洽谈时不需要此授权书。</w:t>
      </w:r>
    </w:p>
    <w:p w14:paraId="4E5EBB4C">
      <w:pPr>
        <w:spacing w:after="0"/>
        <w:rPr>
          <w:rFonts w:ascii="Times New Roman" w:hAnsi="Times New Roman"/>
          <w:color w:val="auto"/>
          <w:sz w:val="21"/>
          <w:szCs w:val="21"/>
          <w:highlight w:val="none"/>
        </w:rPr>
      </w:pPr>
      <w:r>
        <w:rPr>
          <w:rFonts w:hint="eastAsia" w:ascii="宋体" w:hAnsi="宋体"/>
          <w:color w:val="auto"/>
          <w:sz w:val="21"/>
          <w:szCs w:val="21"/>
          <w:highlight w:val="none"/>
        </w:rPr>
        <w:t xml:space="preserve">      自然人参与洽谈时不需要此授权书。</w:t>
      </w:r>
    </w:p>
    <w:p w14:paraId="6FD426FF">
      <w:pPr>
        <w:pStyle w:val="100"/>
        <w:numPr>
          <w:ilvl w:val="0"/>
          <w:numId w:val="47"/>
        </w:numPr>
        <w:spacing w:after="0"/>
        <w:outlineLvl w:val="1"/>
        <w:rPr>
          <w:color w:val="auto"/>
          <w:szCs w:val="21"/>
          <w:highlight w:val="none"/>
        </w:rPr>
      </w:pPr>
      <w:r>
        <w:rPr>
          <w:rFonts w:ascii="Times New Roman" w:hAnsi="Times New Roman"/>
          <w:color w:val="auto"/>
          <w:sz w:val="21"/>
          <w:szCs w:val="21"/>
          <w:highlight w:val="none"/>
        </w:rPr>
        <w:br w:type="page"/>
      </w:r>
      <w:r>
        <w:rPr>
          <w:rFonts w:asciiTheme="minorHAnsi" w:hAnsiTheme="minorHAnsi" w:cstheme="minorBidi"/>
          <w:color w:val="auto"/>
          <w:kern w:val="2"/>
          <w:sz w:val="21"/>
          <w:szCs w:val="21"/>
          <w:highlight w:val="none"/>
        </w:rPr>
        <w:t>资格证明材料</w:t>
      </w:r>
    </w:p>
    <w:p w14:paraId="61526E3D">
      <w:pPr>
        <w:spacing w:after="0"/>
        <w:ind w:firstLine="210" w:firstLineChars="100"/>
        <w:rPr>
          <w:rFonts w:ascii="宋体" w:hAnsi="宋体"/>
          <w:color w:val="auto"/>
          <w:sz w:val="21"/>
          <w:szCs w:val="21"/>
          <w:highlight w:val="none"/>
        </w:rPr>
      </w:pPr>
      <w:r>
        <w:rPr>
          <w:rFonts w:hint="eastAsia" w:ascii="宋体" w:hAnsi="宋体"/>
          <w:color w:val="auto"/>
          <w:sz w:val="21"/>
          <w:szCs w:val="21"/>
          <w:highlight w:val="none"/>
        </w:rPr>
        <w:t>说明：</w:t>
      </w:r>
    </w:p>
    <w:p w14:paraId="049E3203">
      <w:pPr>
        <w:spacing w:after="0"/>
        <w:ind w:firstLine="420" w:firstLineChars="200"/>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b/>
          <w:color w:val="auto"/>
          <w:sz w:val="21"/>
          <w:szCs w:val="21"/>
          <w:highlight w:val="none"/>
        </w:rPr>
        <w:t>供应商应</w:t>
      </w:r>
      <w:r>
        <w:rPr>
          <w:rFonts w:ascii="宋体" w:hAnsi="宋体"/>
          <w:b/>
          <w:color w:val="auto"/>
          <w:sz w:val="21"/>
          <w:szCs w:val="21"/>
          <w:highlight w:val="none"/>
        </w:rPr>
        <w:t>按</w:t>
      </w:r>
      <w:r>
        <w:rPr>
          <w:rFonts w:hint="eastAsia" w:ascii="宋体" w:hAnsi="宋体"/>
          <w:b/>
          <w:color w:val="auto"/>
          <w:sz w:val="21"/>
          <w:szCs w:val="21"/>
          <w:highlight w:val="none"/>
        </w:rPr>
        <w:t>采购文件</w:t>
      </w:r>
      <w:r>
        <w:rPr>
          <w:rFonts w:ascii="宋体" w:hAnsi="宋体"/>
          <w:b/>
          <w:color w:val="auto"/>
          <w:sz w:val="21"/>
          <w:szCs w:val="21"/>
          <w:highlight w:val="none"/>
        </w:rPr>
        <w:t>第四章</w:t>
      </w:r>
      <w:r>
        <w:rPr>
          <w:rFonts w:hint="eastAsia" w:ascii="宋体" w:hAnsi="宋体"/>
          <w:b/>
          <w:color w:val="auto"/>
          <w:sz w:val="21"/>
          <w:szCs w:val="21"/>
          <w:highlight w:val="none"/>
        </w:rPr>
        <w:t>评审办法《资格审查表》要求内容逐项提供相应证明文件</w:t>
      </w:r>
      <w:r>
        <w:rPr>
          <w:rFonts w:hint="eastAsia" w:ascii="宋体" w:hAnsi="宋体"/>
          <w:color w:val="auto"/>
          <w:sz w:val="21"/>
          <w:szCs w:val="21"/>
          <w:highlight w:val="none"/>
        </w:rPr>
        <w:t>；</w:t>
      </w:r>
    </w:p>
    <w:p w14:paraId="73FB9EBC">
      <w:pPr>
        <w:spacing w:after="0"/>
        <w:ind w:firstLine="420" w:firstLineChars="200"/>
        <w:rPr>
          <w:rFonts w:ascii="宋体" w:hAnsi="宋体"/>
          <w:color w:val="auto"/>
          <w:sz w:val="21"/>
          <w:szCs w:val="21"/>
          <w:highlight w:val="none"/>
        </w:rPr>
      </w:pPr>
      <w:r>
        <w:rPr>
          <w:rFonts w:hint="eastAsia" w:ascii="宋体" w:hAnsi="宋体"/>
          <w:color w:val="auto"/>
          <w:sz w:val="21"/>
          <w:szCs w:val="21"/>
          <w:highlight w:val="none"/>
        </w:rPr>
        <w:t>2）证明材料仅限于供应商本身，参股或控股单位及独立法人子公司的材料不能作为证明材料，但供应商兼并的企业的材料可作为证明材料。</w:t>
      </w:r>
    </w:p>
    <w:p w14:paraId="728EEBC1">
      <w:pPr>
        <w:spacing w:after="0"/>
        <w:ind w:firstLine="420" w:firstLineChars="200"/>
        <w:rPr>
          <w:rFonts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部分</w:t>
      </w:r>
      <w:r>
        <w:rPr>
          <w:rFonts w:hint="eastAsia" w:ascii="宋体" w:hAnsi="宋体"/>
          <w:color w:val="auto"/>
          <w:sz w:val="21"/>
          <w:szCs w:val="21"/>
          <w:highlight w:val="none"/>
        </w:rPr>
        <w:t>材料</w:t>
      </w:r>
      <w:r>
        <w:rPr>
          <w:rFonts w:ascii="宋体" w:hAnsi="宋体"/>
          <w:color w:val="auto"/>
          <w:sz w:val="21"/>
          <w:szCs w:val="21"/>
          <w:highlight w:val="none"/>
        </w:rPr>
        <w:t>格式</w:t>
      </w:r>
      <w:r>
        <w:rPr>
          <w:rFonts w:hint="eastAsia" w:ascii="宋体" w:hAnsi="宋体"/>
          <w:color w:val="auto"/>
          <w:sz w:val="21"/>
          <w:szCs w:val="21"/>
          <w:highlight w:val="none"/>
        </w:rPr>
        <w:t>要求</w:t>
      </w:r>
      <w:r>
        <w:rPr>
          <w:rFonts w:ascii="宋体" w:hAnsi="宋体"/>
          <w:color w:val="auto"/>
          <w:sz w:val="21"/>
          <w:szCs w:val="21"/>
          <w:highlight w:val="none"/>
        </w:rPr>
        <w:t>见附件一</w:t>
      </w:r>
      <w:r>
        <w:rPr>
          <w:rFonts w:hint="eastAsia" w:ascii="宋体" w:hAnsi="宋体"/>
          <w:color w:val="auto"/>
          <w:sz w:val="21"/>
          <w:szCs w:val="21"/>
          <w:highlight w:val="none"/>
        </w:rPr>
        <w:t>～二</w:t>
      </w:r>
      <w:r>
        <w:rPr>
          <w:rFonts w:ascii="宋体" w:hAnsi="宋体"/>
          <w:color w:val="auto"/>
          <w:sz w:val="21"/>
          <w:szCs w:val="21"/>
          <w:highlight w:val="none"/>
        </w:rPr>
        <w:t>。</w:t>
      </w:r>
    </w:p>
    <w:p w14:paraId="551D1F04">
      <w:pPr>
        <w:spacing w:line="480" w:lineRule="auto"/>
        <w:ind w:firstLine="3570" w:firstLineChars="1700"/>
        <w:rPr>
          <w:rFonts w:ascii="宋体" w:hAnsi="宋体"/>
          <w:color w:val="auto"/>
          <w:sz w:val="21"/>
          <w:szCs w:val="21"/>
          <w:highlight w:val="none"/>
        </w:rPr>
      </w:pPr>
    </w:p>
    <w:p w14:paraId="3F4739FC">
      <w:pPr>
        <w:spacing w:after="0" w:line="240" w:lineRule="auto"/>
        <w:rPr>
          <w:rFonts w:ascii="宋体" w:hAnsi="宋体"/>
          <w:color w:val="auto"/>
          <w:sz w:val="21"/>
          <w:szCs w:val="21"/>
          <w:highlight w:val="none"/>
        </w:rPr>
      </w:pPr>
      <w:r>
        <w:rPr>
          <w:rFonts w:ascii="宋体" w:hAnsi="宋体"/>
          <w:color w:val="auto"/>
          <w:sz w:val="21"/>
          <w:szCs w:val="21"/>
          <w:highlight w:val="none"/>
        </w:rPr>
        <w:br w:type="page"/>
      </w:r>
    </w:p>
    <w:p w14:paraId="5A58BD51">
      <w:pPr>
        <w:spacing w:after="0"/>
        <w:outlineLvl w:val="2"/>
        <w:rPr>
          <w:rFonts w:ascii="宋体" w:hAnsi="宋体"/>
          <w:color w:val="auto"/>
          <w:sz w:val="21"/>
          <w:szCs w:val="21"/>
          <w:highlight w:val="none"/>
        </w:rPr>
      </w:pPr>
      <w:r>
        <w:rPr>
          <w:rFonts w:hint="eastAsia" w:ascii="宋体" w:hAnsi="宋体"/>
          <w:color w:val="auto"/>
          <w:sz w:val="21"/>
          <w:szCs w:val="21"/>
          <w:highlight w:val="none"/>
        </w:rPr>
        <w:t>附件</w:t>
      </w:r>
      <w:r>
        <w:rPr>
          <w:rFonts w:ascii="宋体" w:hAnsi="宋体"/>
          <w:color w:val="auto"/>
          <w:sz w:val="21"/>
          <w:szCs w:val="21"/>
          <w:highlight w:val="none"/>
        </w:rPr>
        <w:t>一：部分资格材料格式要求——</w:t>
      </w:r>
      <w:r>
        <w:rPr>
          <w:rFonts w:hint="eastAsia" w:ascii="宋体" w:hAnsi="宋体"/>
          <w:color w:val="auto"/>
          <w:szCs w:val="21"/>
          <w:highlight w:val="none"/>
        </w:rPr>
        <w:t>无重大违法记录声明格式</w:t>
      </w:r>
    </w:p>
    <w:p w14:paraId="38516706">
      <w:pPr>
        <w:jc w:val="center"/>
        <w:rPr>
          <w:rFonts w:ascii="宋体" w:hAnsi="宋体"/>
          <w:b/>
          <w:color w:val="auto"/>
          <w:sz w:val="21"/>
          <w:szCs w:val="21"/>
          <w:highlight w:val="none"/>
        </w:rPr>
      </w:pPr>
      <w:r>
        <w:rPr>
          <w:rFonts w:hint="eastAsia" w:ascii="宋体" w:hAnsi="宋体"/>
          <w:b/>
          <w:color w:val="auto"/>
          <w:sz w:val="21"/>
          <w:szCs w:val="21"/>
          <w:highlight w:val="none"/>
        </w:rPr>
        <w:t>无重大违法记录声明</w:t>
      </w:r>
    </w:p>
    <w:p w14:paraId="615134D1">
      <w:pPr>
        <w:spacing w:before="100" w:beforeAutospacing="1" w:after="0"/>
        <w:rPr>
          <w:rFonts w:ascii="宋体" w:hAnsi="宋体"/>
          <w:color w:val="auto"/>
          <w:sz w:val="21"/>
          <w:szCs w:val="21"/>
          <w:highlight w:val="none"/>
        </w:rPr>
      </w:pPr>
      <w:r>
        <w:rPr>
          <w:rFonts w:hint="eastAsia" w:ascii="宋体" w:hAnsi="宋体" w:cs="宋体"/>
          <w:color w:val="auto"/>
          <w:sz w:val="21"/>
          <w:szCs w:val="21"/>
          <w:highlight w:val="none"/>
          <w:u w:val="single"/>
          <w:lang w:val="en-US" w:eastAsia="zh-CN"/>
        </w:rPr>
        <w:t>武汉理工大学</w:t>
      </w:r>
      <w:r>
        <w:rPr>
          <w:rFonts w:hint="eastAsia" w:ascii="宋体" w:hAnsi="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湖南省招标有限责任公司</w:t>
      </w:r>
      <w:r>
        <w:rPr>
          <w:rFonts w:hint="eastAsia" w:ascii="宋体" w:hAnsi="宋体"/>
          <w:color w:val="auto"/>
          <w:sz w:val="21"/>
          <w:szCs w:val="21"/>
          <w:highlight w:val="none"/>
        </w:rPr>
        <w:t>：</w:t>
      </w:r>
    </w:p>
    <w:p w14:paraId="1BD10E66">
      <w:pPr>
        <w:spacing w:before="100" w:beforeAutospacing="1" w:after="100" w:afterAutospacing="1"/>
        <w:ind w:firstLine="420" w:firstLineChars="200"/>
        <w:rPr>
          <w:rFonts w:ascii="宋体" w:hAnsi="宋体"/>
          <w:color w:val="auto"/>
          <w:sz w:val="21"/>
          <w:szCs w:val="21"/>
          <w:highlight w:val="none"/>
        </w:rPr>
      </w:pPr>
      <w:r>
        <w:rPr>
          <w:rFonts w:hint="eastAsia" w:ascii="宋体" w:hAnsi="宋体"/>
          <w:color w:val="auto"/>
          <w:sz w:val="21"/>
          <w:szCs w:val="21"/>
          <w:highlight w:val="none"/>
        </w:rPr>
        <w:t>(供应商全称) 参加（项目名称）(项目编号：)的政府采购活动，本单位郑重声明如下：</w:t>
      </w:r>
    </w:p>
    <w:p w14:paraId="2E45DEEE">
      <w:pPr>
        <w:spacing w:before="100" w:beforeAutospacing="1" w:after="100" w:afterAutospacing="1"/>
        <w:ind w:firstLine="420" w:firstLineChars="200"/>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rPr>
        <w:tab/>
      </w:r>
      <w:r>
        <w:rPr>
          <w:rFonts w:hint="eastAsia" w:ascii="宋体" w:hAnsi="宋体"/>
          <w:color w:val="auto"/>
          <w:sz w:val="21"/>
          <w:szCs w:val="21"/>
          <w:highlight w:val="none"/>
        </w:rPr>
        <w:t>参加本项目政府采购活动前三年内，本单位未因违法经营受到刑事处罚或者责令停产停业、吊销许可证或者执照、较大数额罚款等行政处罚；</w:t>
      </w:r>
    </w:p>
    <w:p w14:paraId="36A911B0">
      <w:pPr>
        <w:spacing w:before="100" w:beforeAutospacing="1" w:after="100" w:afterAutospacing="1"/>
        <w:ind w:firstLine="420" w:firstLineChars="200"/>
        <w:rPr>
          <w:rFonts w:ascii="宋体" w:hAnsi="宋体"/>
          <w:color w:val="auto"/>
          <w:sz w:val="21"/>
          <w:szCs w:val="21"/>
          <w:highlight w:val="none"/>
        </w:rPr>
      </w:pPr>
      <w:r>
        <w:rPr>
          <w:rFonts w:hint="eastAsia" w:ascii="宋体" w:hAnsi="宋体"/>
          <w:color w:val="auto"/>
          <w:sz w:val="21"/>
          <w:szCs w:val="21"/>
          <w:highlight w:val="none"/>
        </w:rPr>
        <w:t>2.</w:t>
      </w:r>
      <w:r>
        <w:rPr>
          <w:rFonts w:hint="eastAsia" w:ascii="宋体" w:hAnsi="宋体"/>
          <w:color w:val="auto"/>
          <w:sz w:val="21"/>
          <w:szCs w:val="21"/>
          <w:highlight w:val="none"/>
        </w:rPr>
        <w:tab/>
      </w:r>
      <w:r>
        <w:rPr>
          <w:rFonts w:hint="eastAsia" w:ascii="宋体" w:hAnsi="宋体"/>
          <w:color w:val="auto"/>
          <w:sz w:val="21"/>
          <w:szCs w:val="21"/>
          <w:highlight w:val="none"/>
        </w:rPr>
        <w:t>参加本项目政府采购活动前三年内，本单位未受到过全国各级人民政府财政部门依法作出的禁止参加政府采购活动等行政处罚决定；</w:t>
      </w:r>
    </w:p>
    <w:p w14:paraId="03C26244">
      <w:pPr>
        <w:spacing w:before="100" w:beforeAutospacing="1" w:after="100" w:afterAutospacing="1"/>
        <w:ind w:firstLine="420" w:firstLineChars="200"/>
        <w:rPr>
          <w:rFonts w:ascii="宋体" w:hAnsi="宋体"/>
          <w:color w:val="auto"/>
          <w:sz w:val="21"/>
          <w:szCs w:val="21"/>
          <w:highlight w:val="none"/>
        </w:rPr>
      </w:pPr>
      <w:r>
        <w:rPr>
          <w:rFonts w:hint="eastAsia" w:ascii="宋体" w:hAnsi="宋体"/>
          <w:color w:val="auto"/>
          <w:sz w:val="21"/>
          <w:szCs w:val="21"/>
          <w:highlight w:val="none"/>
        </w:rPr>
        <w:t>3.</w:t>
      </w:r>
      <w:r>
        <w:rPr>
          <w:rFonts w:hint="eastAsia" w:ascii="宋体" w:hAnsi="宋体"/>
          <w:color w:val="auto"/>
          <w:sz w:val="21"/>
          <w:szCs w:val="21"/>
          <w:highlight w:val="none"/>
        </w:rPr>
        <w:tab/>
      </w:r>
      <w:r>
        <w:rPr>
          <w:rFonts w:hint="eastAsia" w:ascii="宋体" w:hAnsi="宋体"/>
          <w:color w:val="auto"/>
          <w:sz w:val="21"/>
          <w:szCs w:val="21"/>
          <w:highlight w:val="none"/>
        </w:rPr>
        <w:t>如上述声明内容不实，本单位自愿接受政府采购监管部门按照《政府采购法》关于提供虚假材料的规定给予处罚。</w:t>
      </w:r>
    </w:p>
    <w:p w14:paraId="1A567319">
      <w:pPr>
        <w:spacing w:before="100" w:beforeAutospacing="1" w:after="100" w:afterAutospacing="1"/>
        <w:ind w:firstLine="420" w:firstLineChars="200"/>
        <w:rPr>
          <w:rFonts w:ascii="宋体" w:hAnsi="宋体"/>
          <w:color w:val="auto"/>
          <w:sz w:val="21"/>
          <w:szCs w:val="21"/>
          <w:highlight w:val="none"/>
        </w:rPr>
      </w:pPr>
      <w:r>
        <w:rPr>
          <w:rFonts w:hint="eastAsia" w:ascii="宋体" w:hAnsi="宋体"/>
          <w:color w:val="auto"/>
          <w:sz w:val="21"/>
          <w:szCs w:val="21"/>
          <w:highlight w:val="none"/>
        </w:rPr>
        <w:t>我方保证上述信息的完整、客观、真实、准确，并愿意承担我方因提供虚假材料谋骗取中标、成交所引起的一切法律后果。</w:t>
      </w:r>
    </w:p>
    <w:p w14:paraId="68A40CF7">
      <w:pPr>
        <w:spacing w:before="100" w:beforeAutospacing="1" w:after="100" w:afterAutospacing="1"/>
        <w:ind w:firstLine="420" w:firstLineChars="200"/>
        <w:rPr>
          <w:rFonts w:ascii="宋体" w:hAnsi="宋体"/>
          <w:color w:val="auto"/>
          <w:sz w:val="21"/>
          <w:szCs w:val="21"/>
          <w:highlight w:val="none"/>
        </w:rPr>
      </w:pPr>
      <w:r>
        <w:rPr>
          <w:rFonts w:hint="eastAsia" w:ascii="宋体" w:hAnsi="宋体"/>
          <w:color w:val="auto"/>
          <w:sz w:val="21"/>
          <w:szCs w:val="21"/>
          <w:highlight w:val="none"/>
        </w:rPr>
        <w:t>特此声明！</w:t>
      </w:r>
    </w:p>
    <w:p w14:paraId="0F30888C">
      <w:pPr>
        <w:spacing w:before="100" w:beforeAutospacing="1" w:after="100" w:afterAutospacing="1"/>
        <w:ind w:firstLine="2902" w:firstLineChars="1382"/>
        <w:rPr>
          <w:rFonts w:ascii="宋体" w:hAnsi="宋体"/>
          <w:bCs/>
          <w:color w:val="auto"/>
          <w:sz w:val="21"/>
          <w:szCs w:val="21"/>
          <w:highlight w:val="none"/>
          <w:u w:val="single"/>
        </w:rPr>
      </w:pPr>
      <w:r>
        <w:rPr>
          <w:rFonts w:hint="eastAsia" w:ascii="宋体" w:hAnsi="宋体"/>
          <w:bCs/>
          <w:color w:val="auto"/>
          <w:sz w:val="21"/>
          <w:szCs w:val="21"/>
          <w:highlight w:val="none"/>
        </w:rPr>
        <w:t>供应商名称（公章）：</w:t>
      </w:r>
    </w:p>
    <w:p w14:paraId="31BA63E9">
      <w:pPr>
        <w:spacing w:before="100" w:beforeAutospacing="1" w:after="100" w:afterAutospacing="1"/>
        <w:ind w:firstLine="2902" w:firstLineChars="1382"/>
        <w:rPr>
          <w:rFonts w:ascii="宋体" w:hAnsi="宋体"/>
          <w:color w:val="auto"/>
          <w:sz w:val="21"/>
          <w:szCs w:val="21"/>
          <w:highlight w:val="none"/>
        </w:rPr>
      </w:pPr>
      <w:r>
        <w:rPr>
          <w:rFonts w:hint="eastAsia" w:ascii="宋体" w:hAnsi="宋体"/>
          <w:bCs/>
          <w:color w:val="auto"/>
          <w:sz w:val="21"/>
          <w:szCs w:val="21"/>
          <w:highlight w:val="none"/>
          <w:lang w:val="zh-CN"/>
        </w:rPr>
        <w:t>日期</w:t>
      </w:r>
      <w:r>
        <w:rPr>
          <w:rFonts w:hint="eastAsia" w:ascii="宋体" w:hAnsi="宋体"/>
          <w:bCs/>
          <w:color w:val="auto"/>
          <w:sz w:val="21"/>
          <w:szCs w:val="21"/>
          <w:highlight w:val="none"/>
        </w:rPr>
        <w:t>：</w:t>
      </w:r>
      <w:r>
        <w:rPr>
          <w:rFonts w:hint="eastAsia" w:ascii="宋体" w:hAnsi="宋体"/>
          <w:color w:val="auto"/>
          <w:sz w:val="21"/>
          <w:szCs w:val="21"/>
          <w:highlight w:val="none"/>
        </w:rPr>
        <w:t>年月 日</w:t>
      </w:r>
    </w:p>
    <w:p w14:paraId="2D161102">
      <w:pPr>
        <w:jc w:val="center"/>
        <w:rPr>
          <w:rFonts w:ascii="宋体" w:hAnsi="宋体"/>
          <w:color w:val="auto"/>
          <w:sz w:val="21"/>
          <w:szCs w:val="21"/>
          <w:highlight w:val="none"/>
        </w:rPr>
      </w:pPr>
      <w:r>
        <w:rPr>
          <w:rFonts w:hint="eastAsia" w:ascii="宋体" w:hAnsi="宋体"/>
          <w:color w:val="auto"/>
          <w:sz w:val="21"/>
          <w:szCs w:val="21"/>
          <w:highlight w:val="none"/>
        </w:rPr>
        <w:br w:type="page"/>
      </w:r>
      <w:bookmarkStart w:id="135" w:name="_Toc26778562"/>
      <w:bookmarkStart w:id="136" w:name="_Toc5002221"/>
    </w:p>
    <w:p w14:paraId="7CF23EBC">
      <w:pPr>
        <w:spacing w:after="0"/>
        <w:outlineLvl w:val="2"/>
        <w:rPr>
          <w:rFonts w:ascii="宋体" w:hAnsi="宋体"/>
          <w:color w:val="auto"/>
          <w:sz w:val="21"/>
          <w:szCs w:val="21"/>
          <w:highlight w:val="none"/>
        </w:rPr>
      </w:pPr>
      <w:r>
        <w:rPr>
          <w:rFonts w:hint="eastAsia" w:ascii="宋体" w:hAnsi="宋体"/>
          <w:color w:val="auto"/>
          <w:sz w:val="21"/>
          <w:szCs w:val="21"/>
          <w:highlight w:val="none"/>
        </w:rPr>
        <w:t>附件二</w:t>
      </w:r>
      <w:r>
        <w:rPr>
          <w:rFonts w:ascii="宋体" w:hAnsi="宋体"/>
          <w:color w:val="auto"/>
          <w:sz w:val="21"/>
          <w:szCs w:val="21"/>
          <w:highlight w:val="none"/>
        </w:rPr>
        <w:t>：部分资格材料格式要求——</w:t>
      </w:r>
      <w:r>
        <w:rPr>
          <w:rFonts w:hint="eastAsia" w:ascii="宋体" w:hAnsi="宋体"/>
          <w:color w:val="auto"/>
          <w:sz w:val="21"/>
          <w:szCs w:val="21"/>
          <w:highlight w:val="none"/>
        </w:rPr>
        <w:t>中小企业声明函（工程 服务）（</w:t>
      </w:r>
      <w:r>
        <w:rPr>
          <w:rFonts w:hint="eastAsia" w:ascii="宋体" w:hAnsi="宋体"/>
          <w:b/>
          <w:color w:val="auto"/>
          <w:sz w:val="21"/>
          <w:szCs w:val="21"/>
          <w:highlight w:val="none"/>
        </w:rPr>
        <w:t>如项目</w:t>
      </w:r>
      <w:r>
        <w:rPr>
          <w:rFonts w:ascii="宋体" w:hAnsi="宋体"/>
          <w:b/>
          <w:color w:val="auto"/>
          <w:sz w:val="21"/>
          <w:szCs w:val="21"/>
          <w:highlight w:val="none"/>
        </w:rPr>
        <w:t>专门面向中小企业，</w:t>
      </w:r>
      <w:r>
        <w:rPr>
          <w:rFonts w:hint="eastAsia" w:ascii="宋体" w:hAnsi="宋体"/>
          <w:b/>
          <w:color w:val="auto"/>
          <w:sz w:val="21"/>
          <w:szCs w:val="21"/>
          <w:highlight w:val="none"/>
        </w:rPr>
        <w:t>则必须</w:t>
      </w:r>
      <w:r>
        <w:rPr>
          <w:rFonts w:ascii="宋体" w:hAnsi="宋体"/>
          <w:b/>
          <w:color w:val="auto"/>
          <w:sz w:val="21"/>
          <w:szCs w:val="21"/>
          <w:highlight w:val="none"/>
        </w:rPr>
        <w:t>提供</w:t>
      </w:r>
      <w:r>
        <w:rPr>
          <w:rFonts w:ascii="宋体" w:hAnsi="宋体"/>
          <w:color w:val="auto"/>
          <w:sz w:val="21"/>
          <w:szCs w:val="21"/>
          <w:highlight w:val="none"/>
        </w:rPr>
        <w:t>）</w:t>
      </w:r>
    </w:p>
    <w:p w14:paraId="3B8A7E98">
      <w:pPr>
        <w:jc w:val="center"/>
        <w:rPr>
          <w:rFonts w:ascii="宋体" w:hAnsi="宋体"/>
          <w:b/>
          <w:color w:val="auto"/>
          <w:sz w:val="21"/>
          <w:szCs w:val="21"/>
          <w:highlight w:val="none"/>
        </w:rPr>
      </w:pPr>
    </w:p>
    <w:p w14:paraId="227B47EB">
      <w:pPr>
        <w:jc w:val="center"/>
        <w:rPr>
          <w:rFonts w:ascii="宋体" w:hAnsi="宋体"/>
          <w:color w:val="auto"/>
          <w:sz w:val="21"/>
          <w:szCs w:val="21"/>
          <w:highlight w:val="none"/>
        </w:rPr>
      </w:pPr>
      <w:r>
        <w:rPr>
          <w:rFonts w:hint="eastAsia" w:ascii="宋体" w:hAnsi="宋体"/>
          <w:b/>
          <w:color w:val="auto"/>
          <w:sz w:val="21"/>
          <w:szCs w:val="21"/>
          <w:highlight w:val="none"/>
        </w:rPr>
        <w:t>中小企业声明函（工程 服务）</w:t>
      </w:r>
    </w:p>
    <w:p w14:paraId="054AB54F">
      <w:pPr>
        <w:spacing w:line="360" w:lineRule="auto"/>
        <w:rPr>
          <w:rFonts w:ascii="宋体" w:hAnsi="宋体"/>
          <w:color w:val="auto"/>
          <w:sz w:val="21"/>
          <w:szCs w:val="21"/>
          <w:highlight w:val="none"/>
        </w:rPr>
      </w:pPr>
      <w:r>
        <w:rPr>
          <w:rFonts w:hint="eastAsia" w:ascii="宋体" w:hAnsi="宋体" w:cs="宋体"/>
          <w:color w:val="auto"/>
          <w:sz w:val="21"/>
          <w:szCs w:val="21"/>
          <w:highlight w:val="none"/>
          <w:u w:val="single"/>
          <w:lang w:val="en-US" w:eastAsia="zh-CN"/>
        </w:rPr>
        <w:t>武汉理工大学</w:t>
      </w:r>
      <w:r>
        <w:rPr>
          <w:rFonts w:hint="eastAsia" w:ascii="宋体" w:hAnsi="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湖南省招标有限责任公司</w:t>
      </w:r>
      <w:r>
        <w:rPr>
          <w:rFonts w:hint="eastAsia" w:ascii="宋体" w:hAnsi="宋体"/>
          <w:color w:val="auto"/>
          <w:sz w:val="21"/>
          <w:szCs w:val="21"/>
          <w:highlight w:val="none"/>
        </w:rPr>
        <w:t>：</w:t>
      </w:r>
    </w:p>
    <w:p w14:paraId="08DD8A9B">
      <w:pPr>
        <w:spacing w:after="0"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本公司（联合体）郑重声明，根据《政府采购促进中小企业发展管理办法》（财库﹝2020﹞46 号）的规定，本公司（联合体）参加</w:t>
      </w:r>
      <w:r>
        <w:rPr>
          <w:rFonts w:hint="eastAsia" w:ascii="宋体" w:hAnsi="宋体"/>
          <w:i/>
          <w:iCs/>
          <w:color w:val="auto"/>
          <w:sz w:val="21"/>
          <w:szCs w:val="21"/>
          <w:highlight w:val="none"/>
          <w:u w:val="single"/>
        </w:rPr>
        <w:t xml:space="preserve"> （单位名称） </w:t>
      </w:r>
      <w:r>
        <w:rPr>
          <w:rFonts w:hint="eastAsia" w:ascii="宋体" w:hAnsi="宋体"/>
          <w:color w:val="auto"/>
          <w:sz w:val="21"/>
          <w:szCs w:val="21"/>
          <w:highlight w:val="none"/>
        </w:rPr>
        <w:t xml:space="preserve">的 </w:t>
      </w:r>
      <w:r>
        <w:rPr>
          <w:rFonts w:hint="eastAsia" w:ascii="宋体" w:hAnsi="宋体"/>
          <w:i/>
          <w:iCs/>
          <w:color w:val="auto"/>
          <w:sz w:val="21"/>
          <w:szCs w:val="21"/>
          <w:highlight w:val="none"/>
          <w:u w:val="single"/>
        </w:rPr>
        <w:t xml:space="preserve">（项目名称） </w:t>
      </w:r>
      <w:r>
        <w:rPr>
          <w:rFonts w:hint="eastAsia" w:ascii="宋体" w:hAnsi="宋体"/>
          <w:color w:val="auto"/>
          <w:sz w:val="21"/>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15C0F511">
      <w:pPr>
        <w:spacing w:after="0"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1. </w:t>
      </w:r>
      <w:r>
        <w:rPr>
          <w:rFonts w:hint="eastAsia" w:ascii="宋体" w:hAnsi="宋体"/>
          <w:i/>
          <w:iCs/>
          <w:color w:val="auto"/>
          <w:sz w:val="21"/>
          <w:szCs w:val="21"/>
          <w:highlight w:val="none"/>
          <w:u w:val="single"/>
        </w:rPr>
        <w:t>（标的名称）</w:t>
      </w:r>
      <w:r>
        <w:rPr>
          <w:rFonts w:hint="eastAsia" w:ascii="宋体" w:hAnsi="宋体"/>
          <w:color w:val="auto"/>
          <w:sz w:val="21"/>
          <w:szCs w:val="21"/>
          <w:highlight w:val="none"/>
        </w:rPr>
        <w:t xml:space="preserve"> ，属于</w:t>
      </w:r>
      <w:r>
        <w:rPr>
          <w:rFonts w:hint="eastAsia" w:ascii="宋体" w:hAnsi="宋体"/>
          <w:i/>
          <w:iCs/>
          <w:color w:val="auto"/>
          <w:sz w:val="21"/>
          <w:szCs w:val="21"/>
          <w:highlight w:val="none"/>
          <w:u w:val="single"/>
        </w:rPr>
        <w:t xml:space="preserve"> （采购文件中明确的所属行业）</w:t>
      </w:r>
      <w:r>
        <w:rPr>
          <w:rFonts w:hint="eastAsia" w:ascii="宋体" w:hAnsi="宋体"/>
          <w:color w:val="auto"/>
          <w:sz w:val="21"/>
          <w:szCs w:val="21"/>
          <w:highlight w:val="none"/>
        </w:rPr>
        <w:t xml:space="preserve"> ；承建（承接）企业为</w:t>
      </w:r>
      <w:r>
        <w:rPr>
          <w:rFonts w:hint="eastAsia" w:ascii="宋体" w:hAnsi="宋体"/>
          <w:i/>
          <w:iCs/>
          <w:color w:val="auto"/>
          <w:sz w:val="21"/>
          <w:szCs w:val="21"/>
          <w:highlight w:val="none"/>
          <w:u w:val="single"/>
        </w:rPr>
        <w:t xml:space="preserve"> （企业名称）</w:t>
      </w:r>
      <w:r>
        <w:rPr>
          <w:rFonts w:hint="eastAsia" w:ascii="宋体" w:hAnsi="宋体"/>
          <w:color w:val="auto"/>
          <w:sz w:val="21"/>
          <w:szCs w:val="21"/>
          <w:highlight w:val="none"/>
        </w:rPr>
        <w:t xml:space="preserve"> ，从业人员人，营业收入为万元，资产总额为万元（从业人员、营业收入、资产总额填报上一年度数据，无上一年度数据的新成立企业可不填报），属于</w:t>
      </w:r>
      <w:r>
        <w:rPr>
          <w:rFonts w:hint="eastAsia" w:ascii="宋体" w:hAnsi="宋体"/>
          <w:i/>
          <w:iCs/>
          <w:color w:val="auto"/>
          <w:sz w:val="21"/>
          <w:szCs w:val="21"/>
          <w:highlight w:val="none"/>
          <w:u w:val="single"/>
        </w:rPr>
        <w:t xml:space="preserve"> （中型企业、小型企业、微型企业）</w:t>
      </w:r>
      <w:r>
        <w:rPr>
          <w:rFonts w:hint="eastAsia" w:ascii="宋体" w:hAnsi="宋体"/>
          <w:color w:val="auto"/>
          <w:sz w:val="21"/>
          <w:szCs w:val="21"/>
          <w:highlight w:val="none"/>
        </w:rPr>
        <w:t xml:space="preserve"> ；</w:t>
      </w:r>
    </w:p>
    <w:p w14:paraId="793A343D">
      <w:pPr>
        <w:spacing w:after="0"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2. </w:t>
      </w:r>
      <w:r>
        <w:rPr>
          <w:rFonts w:hint="eastAsia" w:ascii="宋体" w:hAnsi="宋体"/>
          <w:i/>
          <w:iCs/>
          <w:color w:val="auto"/>
          <w:sz w:val="21"/>
          <w:szCs w:val="21"/>
          <w:highlight w:val="none"/>
          <w:u w:val="single"/>
        </w:rPr>
        <w:t xml:space="preserve">（标的名称） </w:t>
      </w:r>
      <w:r>
        <w:rPr>
          <w:rFonts w:hint="eastAsia" w:ascii="宋体" w:hAnsi="宋体"/>
          <w:color w:val="auto"/>
          <w:sz w:val="21"/>
          <w:szCs w:val="21"/>
          <w:highlight w:val="none"/>
        </w:rPr>
        <w:t>，属于</w:t>
      </w:r>
      <w:r>
        <w:rPr>
          <w:rFonts w:hint="eastAsia" w:ascii="宋体" w:hAnsi="宋体"/>
          <w:i/>
          <w:iCs/>
          <w:color w:val="auto"/>
          <w:sz w:val="21"/>
          <w:szCs w:val="21"/>
          <w:highlight w:val="none"/>
          <w:u w:val="single"/>
        </w:rPr>
        <w:t xml:space="preserve"> （采购文件中明确的所属行业）</w:t>
      </w:r>
      <w:r>
        <w:rPr>
          <w:rFonts w:hint="eastAsia" w:ascii="宋体" w:hAnsi="宋体"/>
          <w:color w:val="auto"/>
          <w:sz w:val="21"/>
          <w:szCs w:val="21"/>
          <w:highlight w:val="none"/>
        </w:rPr>
        <w:t xml:space="preserve"> ；承建（承接）企业为 </w:t>
      </w:r>
      <w:r>
        <w:rPr>
          <w:rFonts w:hint="eastAsia" w:ascii="宋体" w:hAnsi="宋体"/>
          <w:i/>
          <w:iCs/>
          <w:color w:val="auto"/>
          <w:sz w:val="21"/>
          <w:szCs w:val="21"/>
          <w:highlight w:val="none"/>
          <w:u w:val="single"/>
        </w:rPr>
        <w:t>（企业名称）</w:t>
      </w:r>
      <w:r>
        <w:rPr>
          <w:rFonts w:hint="eastAsia" w:ascii="宋体" w:hAnsi="宋体"/>
          <w:color w:val="auto"/>
          <w:sz w:val="21"/>
          <w:szCs w:val="21"/>
          <w:highlight w:val="none"/>
        </w:rPr>
        <w:t xml:space="preserve"> ，从业人员人，营业收入为万元，资产总额为万元，属于 </w:t>
      </w:r>
      <w:r>
        <w:rPr>
          <w:rFonts w:hint="eastAsia" w:ascii="宋体" w:hAnsi="宋体"/>
          <w:i/>
          <w:iCs/>
          <w:color w:val="auto"/>
          <w:sz w:val="21"/>
          <w:szCs w:val="21"/>
          <w:highlight w:val="none"/>
          <w:u w:val="single"/>
        </w:rPr>
        <w:t>（中型企业、小型企业、微型企业）</w:t>
      </w:r>
      <w:r>
        <w:rPr>
          <w:rFonts w:hint="eastAsia" w:ascii="宋体" w:hAnsi="宋体"/>
          <w:color w:val="auto"/>
          <w:sz w:val="21"/>
          <w:szCs w:val="21"/>
          <w:highlight w:val="none"/>
        </w:rPr>
        <w:t xml:space="preserve"> ；</w:t>
      </w:r>
    </w:p>
    <w:p w14:paraId="7F995988">
      <w:pPr>
        <w:spacing w:after="73" w:line="360" w:lineRule="auto"/>
        <w:ind w:left="655"/>
        <w:rPr>
          <w:rFonts w:ascii="宋体" w:hAnsi="宋体"/>
          <w:color w:val="auto"/>
          <w:sz w:val="21"/>
          <w:szCs w:val="21"/>
          <w:highlight w:val="none"/>
        </w:rPr>
      </w:pPr>
      <w:r>
        <w:rPr>
          <w:rFonts w:hint="eastAsia" w:ascii="宋体" w:hAnsi="宋体"/>
          <w:color w:val="auto"/>
          <w:sz w:val="21"/>
          <w:szCs w:val="21"/>
          <w:highlight w:val="none"/>
        </w:rPr>
        <w:t>……</w:t>
      </w:r>
    </w:p>
    <w:p w14:paraId="0CE961FA">
      <w:pPr>
        <w:spacing w:line="360" w:lineRule="auto"/>
        <w:ind w:left="-1" w:firstLine="646"/>
        <w:rPr>
          <w:rFonts w:ascii="宋体" w:hAnsi="宋体"/>
          <w:color w:val="auto"/>
          <w:sz w:val="21"/>
          <w:szCs w:val="21"/>
          <w:highlight w:val="none"/>
        </w:rPr>
      </w:pPr>
      <w:r>
        <w:rPr>
          <w:rFonts w:hint="eastAsia" w:ascii="宋体" w:hAnsi="宋体"/>
          <w:color w:val="auto"/>
          <w:sz w:val="21"/>
          <w:szCs w:val="21"/>
          <w:highlight w:val="none"/>
        </w:rPr>
        <w:t>以上企业，不属于大企业的分支机构，不存在控股股东为大企业的情形，也不存在与大企业的负责人为同一人的情形。</w:t>
      </w:r>
    </w:p>
    <w:p w14:paraId="7D471D5A">
      <w:pPr>
        <w:spacing w:line="360" w:lineRule="auto"/>
        <w:ind w:left="-1" w:firstLine="646"/>
        <w:rPr>
          <w:rFonts w:ascii="宋体" w:hAnsi="宋体"/>
          <w:color w:val="auto"/>
          <w:sz w:val="21"/>
          <w:szCs w:val="21"/>
          <w:highlight w:val="none"/>
        </w:rPr>
      </w:pPr>
      <w:r>
        <w:rPr>
          <w:rFonts w:hint="eastAsia" w:ascii="宋体" w:hAnsi="宋体"/>
          <w:color w:val="auto"/>
          <w:sz w:val="21"/>
          <w:szCs w:val="21"/>
          <w:highlight w:val="none"/>
        </w:rPr>
        <w:t>本企业对上述声明内容的真实性负责。如有虚假，将依法承担相应责任。</w:t>
      </w:r>
    </w:p>
    <w:p w14:paraId="54693E5E">
      <w:pPr>
        <w:spacing w:line="360" w:lineRule="auto"/>
        <w:ind w:left="-1" w:firstLine="646"/>
        <w:rPr>
          <w:rFonts w:ascii="宋体" w:hAnsi="宋体"/>
          <w:color w:val="auto"/>
          <w:sz w:val="21"/>
          <w:szCs w:val="21"/>
          <w:highlight w:val="none"/>
        </w:rPr>
      </w:pPr>
      <w:r>
        <w:rPr>
          <w:rFonts w:hint="eastAsia" w:ascii="宋体" w:hAnsi="宋体"/>
          <w:color w:val="auto"/>
          <w:szCs w:val="21"/>
          <w:highlight w:val="none"/>
        </w:rPr>
        <w:t>说明</w:t>
      </w:r>
      <w:r>
        <w:rPr>
          <w:rFonts w:ascii="宋体" w:hAnsi="宋体"/>
          <w:color w:val="auto"/>
          <w:szCs w:val="21"/>
          <w:highlight w:val="none"/>
        </w:rPr>
        <w:t>：</w:t>
      </w:r>
      <w:r>
        <w:rPr>
          <w:rFonts w:hint="eastAsia" w:ascii="宋体" w:hAnsi="宋体"/>
          <w:color w:val="auto"/>
          <w:sz w:val="21"/>
          <w:szCs w:val="21"/>
          <w:highlight w:val="none"/>
        </w:rPr>
        <w:t>如以联合体方式参与本项目的供应商</w:t>
      </w:r>
      <w:r>
        <w:rPr>
          <w:rFonts w:hint="eastAsia" w:ascii="宋体" w:hAnsi="宋体"/>
          <w:color w:val="auto"/>
          <w:szCs w:val="21"/>
          <w:highlight w:val="none"/>
        </w:rPr>
        <w:t>，则应由联合体各方盖章。</w:t>
      </w:r>
    </w:p>
    <w:p w14:paraId="77709B76">
      <w:pPr>
        <w:spacing w:line="360" w:lineRule="auto"/>
        <w:ind w:left="3854" w:right="1037"/>
        <w:rPr>
          <w:rFonts w:ascii="宋体" w:hAnsi="宋体"/>
          <w:color w:val="auto"/>
          <w:sz w:val="21"/>
          <w:szCs w:val="21"/>
          <w:highlight w:val="none"/>
        </w:rPr>
      </w:pPr>
      <w:r>
        <w:rPr>
          <w:rFonts w:hint="eastAsia" w:ascii="宋体" w:hAnsi="宋体"/>
          <w:color w:val="auto"/>
          <w:sz w:val="21"/>
          <w:szCs w:val="21"/>
          <w:highlight w:val="none"/>
        </w:rPr>
        <w:t>企业名称（盖章）：</w:t>
      </w:r>
    </w:p>
    <w:p w14:paraId="7FD47AC3">
      <w:pPr>
        <w:spacing w:line="360" w:lineRule="auto"/>
        <w:ind w:left="3854" w:right="1037"/>
        <w:rPr>
          <w:rFonts w:ascii="宋体" w:hAnsi="宋体"/>
          <w:color w:val="auto"/>
          <w:sz w:val="21"/>
          <w:szCs w:val="21"/>
          <w:highlight w:val="none"/>
        </w:rPr>
      </w:pPr>
      <w:r>
        <w:rPr>
          <w:rFonts w:hint="eastAsia" w:ascii="宋体" w:hAnsi="宋体"/>
          <w:color w:val="auto"/>
          <w:sz w:val="21"/>
          <w:szCs w:val="21"/>
          <w:highlight w:val="none"/>
        </w:rPr>
        <w:t>日期：</w:t>
      </w:r>
    </w:p>
    <w:p w14:paraId="7282A9B7">
      <w:pPr>
        <w:spacing w:before="100" w:beforeAutospacing="1" w:after="100" w:afterAutospacing="1"/>
        <w:rPr>
          <w:rFonts w:ascii="宋体" w:hAnsi="宋体" w:cs="宋体"/>
          <w:color w:val="auto"/>
          <w:sz w:val="21"/>
          <w:szCs w:val="21"/>
          <w:highlight w:val="none"/>
          <w:u w:val="single"/>
        </w:rPr>
      </w:pPr>
    </w:p>
    <w:bookmarkEnd w:id="135"/>
    <w:bookmarkEnd w:id="136"/>
    <w:p w14:paraId="12607E83">
      <w:pPr>
        <w:spacing w:after="0" w:line="480" w:lineRule="auto"/>
        <w:rPr>
          <w:rFonts w:ascii="宋体" w:hAnsi="宋体"/>
          <w:b/>
          <w:bCs/>
          <w:color w:val="auto"/>
          <w:sz w:val="21"/>
          <w:szCs w:val="21"/>
          <w:highlight w:val="none"/>
          <w:u w:val="single"/>
        </w:rPr>
      </w:pPr>
    </w:p>
    <w:p w14:paraId="646373E2">
      <w:pPr>
        <w:rPr>
          <w:rFonts w:ascii="宋体" w:hAnsi="宋体"/>
          <w:color w:val="auto"/>
          <w:sz w:val="21"/>
          <w:szCs w:val="21"/>
          <w:highlight w:val="none"/>
        </w:rPr>
        <w:sectPr>
          <w:type w:val="continuous"/>
          <w:pgSz w:w="11906" w:h="16838"/>
          <w:pgMar w:top="1134" w:right="1191" w:bottom="1134" w:left="1191" w:header="851" w:footer="624" w:gutter="0"/>
          <w:pgNumType w:fmt="decimal"/>
          <w:cols w:space="720" w:num="1"/>
          <w:docGrid w:type="linesAndChars" w:linePitch="312" w:charSpace="0"/>
        </w:sectPr>
      </w:pPr>
    </w:p>
    <w:p w14:paraId="68E32C2C">
      <w:pPr>
        <w:ind w:right="-68" w:rightChars="-31"/>
        <w:jc w:val="center"/>
        <w:rPr>
          <w:rFonts w:ascii="宋体" w:hAnsi="宋体"/>
          <w:b/>
          <w:color w:val="auto"/>
          <w:sz w:val="21"/>
          <w:szCs w:val="21"/>
          <w:highlight w:val="none"/>
          <w:lang w:val="zh-CN"/>
        </w:rPr>
      </w:pPr>
      <w:bookmarkStart w:id="137" w:name="_Toc476153619"/>
      <w:r>
        <w:rPr>
          <w:rFonts w:hint="eastAsia" w:ascii="宋体" w:hAnsi="宋体"/>
          <w:b/>
          <w:color w:val="auto"/>
          <w:sz w:val="21"/>
          <w:szCs w:val="21"/>
          <w:highlight w:val="none"/>
          <w:lang w:val="zh-CN"/>
        </w:rPr>
        <w:t>中小企业划型标准</w:t>
      </w:r>
      <w:bookmarkEnd w:id="137"/>
      <w:r>
        <w:rPr>
          <w:rFonts w:hint="eastAsia" w:ascii="宋体" w:hAnsi="宋体"/>
          <w:b/>
          <w:color w:val="auto"/>
          <w:sz w:val="21"/>
          <w:szCs w:val="21"/>
          <w:highlight w:val="none"/>
          <w:lang w:val="zh-CN"/>
        </w:rPr>
        <w:t>（关于印发中小企业划型标准规定的通知 工信部联企业[2011]300号）</w:t>
      </w:r>
    </w:p>
    <w:tbl>
      <w:tblPr>
        <w:tblStyle w:val="37"/>
        <w:tblW w:w="0" w:type="dxa"/>
        <w:jc w:val="center"/>
        <w:tblLayout w:type="fixed"/>
        <w:tblCellMar>
          <w:top w:w="0" w:type="dxa"/>
          <w:left w:w="108" w:type="dxa"/>
          <w:bottom w:w="0" w:type="dxa"/>
          <w:right w:w="108" w:type="dxa"/>
        </w:tblCellMar>
      </w:tblPr>
      <w:tblGrid>
        <w:gridCol w:w="490"/>
        <w:gridCol w:w="1954"/>
        <w:gridCol w:w="953"/>
        <w:gridCol w:w="993"/>
        <w:gridCol w:w="1134"/>
        <w:gridCol w:w="850"/>
        <w:gridCol w:w="992"/>
        <w:gridCol w:w="1134"/>
        <w:gridCol w:w="993"/>
        <w:gridCol w:w="992"/>
        <w:gridCol w:w="1143"/>
        <w:gridCol w:w="983"/>
        <w:gridCol w:w="1008"/>
        <w:gridCol w:w="977"/>
      </w:tblGrid>
      <w:tr w14:paraId="678827DA">
        <w:tblPrEx>
          <w:tblCellMar>
            <w:top w:w="0" w:type="dxa"/>
            <w:left w:w="108" w:type="dxa"/>
            <w:bottom w:w="0" w:type="dxa"/>
            <w:right w:w="108" w:type="dxa"/>
          </w:tblCellMar>
        </w:tblPrEx>
        <w:trPr>
          <w:trHeight w:val="20" w:hRule="atLeast"/>
          <w:tblHeader/>
          <w:jc w:val="center"/>
        </w:trPr>
        <w:tc>
          <w:tcPr>
            <w:tcW w:w="490" w:type="dxa"/>
            <w:vMerge w:val="restart"/>
            <w:tcBorders>
              <w:top w:val="single" w:color="auto" w:sz="4" w:space="0"/>
              <w:left w:val="single" w:color="auto" w:sz="4" w:space="0"/>
              <w:bottom w:val="single" w:color="auto" w:sz="4" w:space="0"/>
              <w:right w:val="single" w:color="auto" w:sz="4" w:space="0"/>
            </w:tcBorders>
            <w:vAlign w:val="center"/>
          </w:tcPr>
          <w:p w14:paraId="5F3F492B">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序号</w:t>
            </w:r>
          </w:p>
        </w:tc>
        <w:tc>
          <w:tcPr>
            <w:tcW w:w="1954" w:type="dxa"/>
            <w:vMerge w:val="restart"/>
            <w:tcBorders>
              <w:top w:val="single" w:color="auto" w:sz="4" w:space="0"/>
              <w:left w:val="nil"/>
              <w:bottom w:val="single" w:color="auto" w:sz="4" w:space="0"/>
              <w:right w:val="single" w:color="auto" w:sz="4" w:space="0"/>
            </w:tcBorders>
            <w:vAlign w:val="center"/>
          </w:tcPr>
          <w:p w14:paraId="4583885D">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行业</w:t>
            </w:r>
          </w:p>
        </w:tc>
        <w:tc>
          <w:tcPr>
            <w:tcW w:w="3080" w:type="dxa"/>
            <w:gridSpan w:val="3"/>
            <w:tcBorders>
              <w:top w:val="single" w:color="auto" w:sz="4" w:space="0"/>
              <w:left w:val="nil"/>
              <w:bottom w:val="single" w:color="auto" w:sz="4" w:space="0"/>
              <w:right w:val="single" w:color="auto" w:sz="4" w:space="0"/>
            </w:tcBorders>
            <w:vAlign w:val="center"/>
          </w:tcPr>
          <w:p w14:paraId="2FDF57D7">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大型企业</w:t>
            </w:r>
          </w:p>
        </w:tc>
        <w:tc>
          <w:tcPr>
            <w:tcW w:w="2976" w:type="dxa"/>
            <w:gridSpan w:val="3"/>
            <w:tcBorders>
              <w:top w:val="single" w:color="auto" w:sz="4" w:space="0"/>
              <w:left w:val="nil"/>
              <w:bottom w:val="single" w:color="auto" w:sz="4" w:space="0"/>
              <w:right w:val="single" w:color="auto" w:sz="4" w:space="0"/>
            </w:tcBorders>
            <w:vAlign w:val="center"/>
          </w:tcPr>
          <w:p w14:paraId="75B379E5">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中型企业</w:t>
            </w:r>
          </w:p>
        </w:tc>
        <w:tc>
          <w:tcPr>
            <w:tcW w:w="3128" w:type="dxa"/>
            <w:gridSpan w:val="3"/>
            <w:tcBorders>
              <w:top w:val="single" w:color="auto" w:sz="4" w:space="0"/>
              <w:left w:val="nil"/>
              <w:bottom w:val="single" w:color="auto" w:sz="4" w:space="0"/>
              <w:right w:val="single" w:color="auto" w:sz="4" w:space="0"/>
            </w:tcBorders>
            <w:vAlign w:val="center"/>
          </w:tcPr>
          <w:p w14:paraId="2BC9AD45">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小型企业</w:t>
            </w:r>
          </w:p>
        </w:tc>
        <w:tc>
          <w:tcPr>
            <w:tcW w:w="2968" w:type="dxa"/>
            <w:gridSpan w:val="3"/>
            <w:tcBorders>
              <w:top w:val="single" w:color="auto" w:sz="4" w:space="0"/>
              <w:left w:val="nil"/>
              <w:bottom w:val="single" w:color="auto" w:sz="4" w:space="0"/>
              <w:right w:val="single" w:color="auto" w:sz="4" w:space="0"/>
            </w:tcBorders>
            <w:vAlign w:val="center"/>
          </w:tcPr>
          <w:p w14:paraId="56A511DC">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微型企业</w:t>
            </w:r>
          </w:p>
        </w:tc>
      </w:tr>
      <w:tr w14:paraId="75BB16EC">
        <w:tblPrEx>
          <w:tblCellMar>
            <w:top w:w="0" w:type="dxa"/>
            <w:left w:w="108" w:type="dxa"/>
            <w:bottom w:w="0" w:type="dxa"/>
            <w:right w:w="108" w:type="dxa"/>
          </w:tblCellMar>
        </w:tblPrEx>
        <w:trPr>
          <w:trHeight w:val="20" w:hRule="atLeast"/>
          <w:tblHeader/>
          <w:jc w:val="center"/>
        </w:trPr>
        <w:tc>
          <w:tcPr>
            <w:tcW w:w="490" w:type="dxa"/>
            <w:vMerge w:val="continue"/>
            <w:tcBorders>
              <w:top w:val="single" w:color="auto" w:sz="4" w:space="0"/>
              <w:left w:val="single" w:color="auto" w:sz="4" w:space="0"/>
              <w:bottom w:val="single" w:color="auto" w:sz="4" w:space="0"/>
              <w:right w:val="single" w:color="auto" w:sz="4" w:space="0"/>
            </w:tcBorders>
            <w:vAlign w:val="center"/>
          </w:tcPr>
          <w:p w14:paraId="2C28980E">
            <w:pPr>
              <w:spacing w:after="0" w:line="240" w:lineRule="auto"/>
              <w:rPr>
                <w:rFonts w:ascii="宋体" w:hAnsi="宋体" w:cs="宋体"/>
                <w:color w:val="auto"/>
                <w:sz w:val="21"/>
                <w:szCs w:val="21"/>
                <w:highlight w:val="none"/>
              </w:rPr>
            </w:pPr>
          </w:p>
        </w:tc>
        <w:tc>
          <w:tcPr>
            <w:tcW w:w="1954" w:type="dxa"/>
            <w:vMerge w:val="continue"/>
            <w:tcBorders>
              <w:top w:val="single" w:color="auto" w:sz="4" w:space="0"/>
              <w:left w:val="nil"/>
              <w:bottom w:val="single" w:color="auto" w:sz="4" w:space="0"/>
              <w:right w:val="single" w:color="auto" w:sz="4" w:space="0"/>
            </w:tcBorders>
            <w:vAlign w:val="center"/>
          </w:tcPr>
          <w:p w14:paraId="3DC1A60D">
            <w:pPr>
              <w:spacing w:after="0" w:line="240" w:lineRule="auto"/>
              <w:rPr>
                <w:rFonts w:ascii="宋体" w:hAnsi="宋体" w:cs="宋体"/>
                <w:color w:val="auto"/>
                <w:sz w:val="21"/>
                <w:szCs w:val="21"/>
                <w:highlight w:val="none"/>
              </w:rPr>
            </w:pPr>
          </w:p>
        </w:tc>
        <w:tc>
          <w:tcPr>
            <w:tcW w:w="953" w:type="dxa"/>
            <w:tcBorders>
              <w:top w:val="nil"/>
              <w:left w:val="nil"/>
              <w:bottom w:val="single" w:color="auto" w:sz="4" w:space="0"/>
              <w:right w:val="single" w:color="auto" w:sz="4" w:space="0"/>
            </w:tcBorders>
            <w:vAlign w:val="center"/>
          </w:tcPr>
          <w:p w14:paraId="28B3AD5F">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营业收入</w:t>
            </w:r>
          </w:p>
          <w:p w14:paraId="0B488D18">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(万元)</w:t>
            </w:r>
          </w:p>
        </w:tc>
        <w:tc>
          <w:tcPr>
            <w:tcW w:w="993" w:type="dxa"/>
            <w:tcBorders>
              <w:top w:val="nil"/>
              <w:left w:val="nil"/>
              <w:bottom w:val="single" w:color="auto" w:sz="4" w:space="0"/>
              <w:right w:val="single" w:color="auto" w:sz="4" w:space="0"/>
            </w:tcBorders>
            <w:vAlign w:val="center"/>
          </w:tcPr>
          <w:p w14:paraId="21165002">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从业人员</w:t>
            </w:r>
          </w:p>
          <w:p w14:paraId="6A89BC85">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(人)</w:t>
            </w:r>
          </w:p>
        </w:tc>
        <w:tc>
          <w:tcPr>
            <w:tcW w:w="1134" w:type="dxa"/>
            <w:tcBorders>
              <w:top w:val="nil"/>
              <w:left w:val="nil"/>
              <w:bottom w:val="single" w:color="auto" w:sz="4" w:space="0"/>
              <w:right w:val="single" w:color="auto" w:sz="4" w:space="0"/>
            </w:tcBorders>
            <w:vAlign w:val="center"/>
          </w:tcPr>
          <w:p w14:paraId="79770450">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总资产</w:t>
            </w:r>
          </w:p>
          <w:p w14:paraId="7A54AD56">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(万元)</w:t>
            </w:r>
          </w:p>
        </w:tc>
        <w:tc>
          <w:tcPr>
            <w:tcW w:w="850" w:type="dxa"/>
            <w:tcBorders>
              <w:top w:val="nil"/>
              <w:left w:val="nil"/>
              <w:bottom w:val="single" w:color="auto" w:sz="4" w:space="0"/>
              <w:right w:val="single" w:color="auto" w:sz="4" w:space="0"/>
            </w:tcBorders>
            <w:vAlign w:val="center"/>
          </w:tcPr>
          <w:p w14:paraId="1D76919F">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营业收入</w:t>
            </w:r>
          </w:p>
          <w:p w14:paraId="3BAE8745">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(万元)</w:t>
            </w:r>
          </w:p>
        </w:tc>
        <w:tc>
          <w:tcPr>
            <w:tcW w:w="992" w:type="dxa"/>
            <w:tcBorders>
              <w:top w:val="nil"/>
              <w:left w:val="nil"/>
              <w:bottom w:val="single" w:color="auto" w:sz="4" w:space="0"/>
              <w:right w:val="single" w:color="auto" w:sz="4" w:space="0"/>
            </w:tcBorders>
            <w:vAlign w:val="center"/>
          </w:tcPr>
          <w:p w14:paraId="6C04F086">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从业人员</w:t>
            </w:r>
          </w:p>
          <w:p w14:paraId="4063096A">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(人)</w:t>
            </w:r>
          </w:p>
        </w:tc>
        <w:tc>
          <w:tcPr>
            <w:tcW w:w="1134" w:type="dxa"/>
            <w:tcBorders>
              <w:top w:val="nil"/>
              <w:left w:val="nil"/>
              <w:bottom w:val="single" w:color="auto" w:sz="4" w:space="0"/>
              <w:right w:val="single" w:color="auto" w:sz="4" w:space="0"/>
            </w:tcBorders>
            <w:vAlign w:val="center"/>
          </w:tcPr>
          <w:p w14:paraId="0C3310BA">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总资产</w:t>
            </w:r>
          </w:p>
          <w:p w14:paraId="68362C29">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(万元)</w:t>
            </w:r>
          </w:p>
        </w:tc>
        <w:tc>
          <w:tcPr>
            <w:tcW w:w="993" w:type="dxa"/>
            <w:tcBorders>
              <w:top w:val="nil"/>
              <w:left w:val="nil"/>
              <w:bottom w:val="single" w:color="auto" w:sz="4" w:space="0"/>
              <w:right w:val="single" w:color="auto" w:sz="4" w:space="0"/>
            </w:tcBorders>
            <w:vAlign w:val="center"/>
          </w:tcPr>
          <w:p w14:paraId="70609828">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营业收入</w:t>
            </w:r>
          </w:p>
          <w:p w14:paraId="099C2579">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(万元)</w:t>
            </w:r>
          </w:p>
        </w:tc>
        <w:tc>
          <w:tcPr>
            <w:tcW w:w="992" w:type="dxa"/>
            <w:tcBorders>
              <w:top w:val="nil"/>
              <w:left w:val="nil"/>
              <w:bottom w:val="single" w:color="auto" w:sz="4" w:space="0"/>
              <w:right w:val="single" w:color="auto" w:sz="4" w:space="0"/>
            </w:tcBorders>
            <w:vAlign w:val="center"/>
          </w:tcPr>
          <w:p w14:paraId="27269FBF">
            <w:pPr>
              <w:widowControl w:val="0"/>
              <w:spacing w:after="0"/>
              <w:ind w:left="114" w:leftChars="-23" w:right="-68" w:rightChars="-31" w:hanging="165" w:hangingChars="79"/>
              <w:jc w:val="center"/>
              <w:rPr>
                <w:rFonts w:ascii="宋体" w:hAnsi="宋体" w:cs="宋体"/>
                <w:color w:val="auto"/>
                <w:sz w:val="21"/>
                <w:szCs w:val="21"/>
                <w:highlight w:val="none"/>
              </w:rPr>
            </w:pPr>
            <w:r>
              <w:rPr>
                <w:rFonts w:hint="eastAsia" w:ascii="宋体" w:hAnsi="宋体" w:cs="宋体"/>
                <w:color w:val="auto"/>
                <w:sz w:val="21"/>
                <w:szCs w:val="21"/>
                <w:highlight w:val="none"/>
              </w:rPr>
              <w:t>从业人员</w:t>
            </w:r>
          </w:p>
          <w:p w14:paraId="5AF7E69E">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(人)</w:t>
            </w:r>
          </w:p>
        </w:tc>
        <w:tc>
          <w:tcPr>
            <w:tcW w:w="1143" w:type="dxa"/>
            <w:tcBorders>
              <w:top w:val="nil"/>
              <w:left w:val="nil"/>
              <w:bottom w:val="single" w:color="auto" w:sz="4" w:space="0"/>
              <w:right w:val="single" w:color="auto" w:sz="4" w:space="0"/>
            </w:tcBorders>
            <w:vAlign w:val="center"/>
          </w:tcPr>
          <w:p w14:paraId="19E48CC3">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总资产</w:t>
            </w:r>
          </w:p>
          <w:p w14:paraId="4DC9780F">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(万元)</w:t>
            </w:r>
          </w:p>
        </w:tc>
        <w:tc>
          <w:tcPr>
            <w:tcW w:w="983" w:type="dxa"/>
            <w:tcBorders>
              <w:top w:val="nil"/>
              <w:left w:val="nil"/>
              <w:bottom w:val="single" w:color="auto" w:sz="4" w:space="0"/>
              <w:right w:val="single" w:color="auto" w:sz="4" w:space="0"/>
            </w:tcBorders>
            <w:vAlign w:val="center"/>
          </w:tcPr>
          <w:p w14:paraId="4FDEBFC6">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营业收入</w:t>
            </w:r>
          </w:p>
          <w:p w14:paraId="13D29576">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(万元)</w:t>
            </w:r>
          </w:p>
        </w:tc>
        <w:tc>
          <w:tcPr>
            <w:tcW w:w="1008" w:type="dxa"/>
            <w:tcBorders>
              <w:top w:val="nil"/>
              <w:left w:val="nil"/>
              <w:bottom w:val="single" w:color="auto" w:sz="4" w:space="0"/>
              <w:right w:val="single" w:color="auto" w:sz="4" w:space="0"/>
            </w:tcBorders>
            <w:vAlign w:val="center"/>
          </w:tcPr>
          <w:p w14:paraId="21C6FD03">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从业人员</w:t>
            </w:r>
          </w:p>
          <w:p w14:paraId="5B027F0E">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(人)</w:t>
            </w:r>
          </w:p>
        </w:tc>
        <w:tc>
          <w:tcPr>
            <w:tcW w:w="977" w:type="dxa"/>
            <w:tcBorders>
              <w:top w:val="nil"/>
              <w:left w:val="nil"/>
              <w:bottom w:val="single" w:color="auto" w:sz="4" w:space="0"/>
              <w:right w:val="single" w:color="auto" w:sz="4" w:space="0"/>
            </w:tcBorders>
            <w:vAlign w:val="center"/>
          </w:tcPr>
          <w:p w14:paraId="5DE952EB">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总资产</w:t>
            </w:r>
          </w:p>
          <w:p w14:paraId="1A14E17A">
            <w:pPr>
              <w:widowControl w:val="0"/>
              <w:spacing w:after="0"/>
              <w:ind w:left="-51" w:leftChars="-23" w:right="-68" w:rightChars="-31"/>
              <w:jc w:val="center"/>
              <w:rPr>
                <w:rFonts w:ascii="宋体" w:hAnsi="宋体" w:cs="宋体"/>
                <w:color w:val="auto"/>
                <w:sz w:val="21"/>
                <w:szCs w:val="21"/>
                <w:highlight w:val="none"/>
              </w:rPr>
            </w:pPr>
            <w:r>
              <w:rPr>
                <w:rFonts w:hint="eastAsia" w:ascii="宋体" w:hAnsi="宋体" w:cs="宋体"/>
                <w:color w:val="auto"/>
                <w:sz w:val="21"/>
                <w:szCs w:val="21"/>
                <w:highlight w:val="none"/>
              </w:rPr>
              <w:t>(万元)</w:t>
            </w:r>
          </w:p>
        </w:tc>
      </w:tr>
      <w:tr w14:paraId="7C14505C">
        <w:tblPrEx>
          <w:tblCellMar>
            <w:top w:w="0" w:type="dxa"/>
            <w:left w:w="108" w:type="dxa"/>
            <w:bottom w:w="0" w:type="dxa"/>
            <w:right w:w="108" w:type="dxa"/>
          </w:tblCellMar>
        </w:tblPrEx>
        <w:trPr>
          <w:trHeight w:val="20"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1E07FBAC">
            <w:pPr>
              <w:widowControl w:val="0"/>
              <w:spacing w:after="0"/>
              <w:ind w:left="-112" w:leftChars="-51" w:right="-112" w:rightChars="-51"/>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1954" w:type="dxa"/>
            <w:tcBorders>
              <w:top w:val="single" w:color="auto" w:sz="4" w:space="0"/>
              <w:left w:val="nil"/>
              <w:bottom w:val="single" w:color="auto" w:sz="4" w:space="0"/>
              <w:right w:val="single" w:color="auto" w:sz="4" w:space="0"/>
            </w:tcBorders>
            <w:vAlign w:val="center"/>
          </w:tcPr>
          <w:p w14:paraId="523A6973">
            <w:pPr>
              <w:widowControl w:val="0"/>
              <w:spacing w:after="0"/>
              <w:ind w:left="-29" w:leftChars="-13" w:right="-68" w:rightChars="-31"/>
              <w:rPr>
                <w:rFonts w:ascii="宋体" w:hAnsi="宋体" w:cs="宋体"/>
                <w:color w:val="auto"/>
                <w:sz w:val="21"/>
                <w:szCs w:val="21"/>
                <w:highlight w:val="none"/>
              </w:rPr>
            </w:pPr>
            <w:r>
              <w:rPr>
                <w:rFonts w:hint="eastAsia" w:ascii="宋体" w:hAnsi="宋体" w:cs="宋体"/>
                <w:color w:val="auto"/>
                <w:sz w:val="21"/>
                <w:szCs w:val="21"/>
                <w:highlight w:val="none"/>
              </w:rPr>
              <w:t>农、林、牧、渔业</w:t>
            </w:r>
          </w:p>
        </w:tc>
        <w:tc>
          <w:tcPr>
            <w:tcW w:w="953" w:type="dxa"/>
            <w:tcBorders>
              <w:top w:val="single" w:color="auto" w:sz="4" w:space="0"/>
              <w:left w:val="nil"/>
              <w:bottom w:val="single" w:color="auto" w:sz="4" w:space="0"/>
              <w:right w:val="single" w:color="auto" w:sz="4" w:space="0"/>
            </w:tcBorders>
            <w:vAlign w:val="center"/>
          </w:tcPr>
          <w:p w14:paraId="28BCCE08">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≥20000</w:t>
            </w:r>
          </w:p>
        </w:tc>
        <w:tc>
          <w:tcPr>
            <w:tcW w:w="993" w:type="dxa"/>
            <w:tcBorders>
              <w:top w:val="nil"/>
              <w:left w:val="nil"/>
              <w:bottom w:val="single" w:color="auto" w:sz="4" w:space="0"/>
              <w:right w:val="single" w:color="auto" w:sz="4" w:space="0"/>
            </w:tcBorders>
            <w:vAlign w:val="center"/>
          </w:tcPr>
          <w:p w14:paraId="3CCEAEC8">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34" w:type="dxa"/>
            <w:tcBorders>
              <w:top w:val="nil"/>
              <w:left w:val="nil"/>
              <w:bottom w:val="single" w:color="auto" w:sz="4" w:space="0"/>
              <w:right w:val="single" w:color="auto" w:sz="4" w:space="0"/>
            </w:tcBorders>
            <w:vAlign w:val="center"/>
          </w:tcPr>
          <w:p w14:paraId="75700DB4">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50" w:type="dxa"/>
            <w:tcBorders>
              <w:top w:val="nil"/>
              <w:left w:val="nil"/>
              <w:bottom w:val="single" w:color="auto" w:sz="4" w:space="0"/>
              <w:right w:val="single" w:color="auto" w:sz="4" w:space="0"/>
            </w:tcBorders>
            <w:vAlign w:val="center"/>
          </w:tcPr>
          <w:p w14:paraId="2876038B">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≥500</w:t>
            </w:r>
          </w:p>
        </w:tc>
        <w:tc>
          <w:tcPr>
            <w:tcW w:w="992" w:type="dxa"/>
            <w:tcBorders>
              <w:top w:val="nil"/>
              <w:left w:val="nil"/>
              <w:bottom w:val="single" w:color="auto" w:sz="4" w:space="0"/>
              <w:right w:val="single" w:color="auto" w:sz="4" w:space="0"/>
            </w:tcBorders>
            <w:vAlign w:val="center"/>
          </w:tcPr>
          <w:p w14:paraId="4C08162E">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34" w:type="dxa"/>
            <w:tcBorders>
              <w:top w:val="nil"/>
              <w:left w:val="nil"/>
              <w:bottom w:val="single" w:color="auto" w:sz="4" w:space="0"/>
              <w:right w:val="single" w:color="auto" w:sz="4" w:space="0"/>
            </w:tcBorders>
            <w:vAlign w:val="center"/>
          </w:tcPr>
          <w:p w14:paraId="25E4D47C">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93" w:type="dxa"/>
            <w:tcBorders>
              <w:top w:val="nil"/>
              <w:left w:val="nil"/>
              <w:bottom w:val="single" w:color="auto" w:sz="4" w:space="0"/>
              <w:right w:val="single" w:color="auto" w:sz="4" w:space="0"/>
            </w:tcBorders>
            <w:vAlign w:val="center"/>
          </w:tcPr>
          <w:p w14:paraId="25DE2202">
            <w:pPr>
              <w:spacing w:after="0"/>
              <w:rPr>
                <w:rFonts w:ascii="宋体" w:hAnsi="宋体" w:cs="宋体"/>
                <w:color w:val="auto"/>
                <w:sz w:val="21"/>
                <w:szCs w:val="21"/>
                <w:highlight w:val="none"/>
              </w:rPr>
            </w:pPr>
            <w:r>
              <w:rPr>
                <w:rFonts w:hint="eastAsia" w:ascii="宋体" w:hAnsi="宋体" w:cs="宋体"/>
                <w:color w:val="auto"/>
                <w:sz w:val="21"/>
                <w:szCs w:val="21"/>
                <w:highlight w:val="none"/>
              </w:rPr>
              <w:t>≥50</w:t>
            </w:r>
          </w:p>
        </w:tc>
        <w:tc>
          <w:tcPr>
            <w:tcW w:w="992" w:type="dxa"/>
            <w:tcBorders>
              <w:top w:val="nil"/>
              <w:left w:val="nil"/>
              <w:bottom w:val="single" w:color="auto" w:sz="4" w:space="0"/>
              <w:right w:val="single" w:color="auto" w:sz="4" w:space="0"/>
            </w:tcBorders>
            <w:vAlign w:val="center"/>
          </w:tcPr>
          <w:p w14:paraId="4B52751D">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43" w:type="dxa"/>
            <w:tcBorders>
              <w:top w:val="nil"/>
              <w:left w:val="nil"/>
              <w:bottom w:val="single" w:color="auto" w:sz="4" w:space="0"/>
              <w:right w:val="single" w:color="auto" w:sz="4" w:space="0"/>
            </w:tcBorders>
            <w:vAlign w:val="center"/>
          </w:tcPr>
          <w:p w14:paraId="35E1CB1D">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83" w:type="dxa"/>
            <w:tcBorders>
              <w:top w:val="nil"/>
              <w:left w:val="nil"/>
              <w:bottom w:val="single" w:color="auto" w:sz="4" w:space="0"/>
              <w:right w:val="single" w:color="auto" w:sz="4" w:space="0"/>
            </w:tcBorders>
            <w:vAlign w:val="center"/>
          </w:tcPr>
          <w:p w14:paraId="2CB7E860">
            <w:pPr>
              <w:spacing w:after="0"/>
              <w:rPr>
                <w:rFonts w:ascii="宋体" w:hAnsi="宋体" w:cs="宋体"/>
                <w:color w:val="auto"/>
                <w:sz w:val="21"/>
                <w:szCs w:val="21"/>
                <w:highlight w:val="none"/>
              </w:rPr>
            </w:pPr>
            <w:r>
              <w:rPr>
                <w:rFonts w:hint="eastAsia" w:ascii="宋体" w:hAnsi="宋体" w:cs="宋体"/>
                <w:color w:val="auto"/>
                <w:sz w:val="21"/>
                <w:szCs w:val="21"/>
                <w:highlight w:val="none"/>
              </w:rPr>
              <w:t>＜50</w:t>
            </w:r>
          </w:p>
        </w:tc>
        <w:tc>
          <w:tcPr>
            <w:tcW w:w="1008" w:type="dxa"/>
            <w:tcBorders>
              <w:top w:val="nil"/>
              <w:left w:val="nil"/>
              <w:bottom w:val="single" w:color="auto" w:sz="4" w:space="0"/>
              <w:right w:val="single" w:color="auto" w:sz="4" w:space="0"/>
            </w:tcBorders>
            <w:vAlign w:val="center"/>
          </w:tcPr>
          <w:p w14:paraId="63CDABAD">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77" w:type="dxa"/>
            <w:tcBorders>
              <w:top w:val="nil"/>
              <w:left w:val="nil"/>
              <w:bottom w:val="single" w:color="auto" w:sz="4" w:space="0"/>
              <w:right w:val="single" w:color="auto" w:sz="4" w:space="0"/>
            </w:tcBorders>
            <w:vAlign w:val="center"/>
          </w:tcPr>
          <w:p w14:paraId="2E611D06">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28197C8D">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121941A2">
            <w:pPr>
              <w:spacing w:after="0"/>
              <w:ind w:left="-112" w:leftChars="-51" w:right="-112" w:rightChars="-51"/>
              <w:jc w:val="center"/>
              <w:rPr>
                <w:rFonts w:ascii="宋体" w:hAnsi="宋体" w:cs="宋体"/>
                <w:color w:val="auto"/>
                <w:sz w:val="21"/>
                <w:szCs w:val="21"/>
                <w:highlight w:val="none"/>
              </w:rPr>
            </w:pPr>
            <w:r>
              <w:rPr>
                <w:rFonts w:hint="eastAsia" w:ascii="宋体" w:hAnsi="宋体" w:cs="宋体"/>
                <w:color w:val="auto"/>
                <w:sz w:val="21"/>
                <w:szCs w:val="21"/>
                <w:highlight w:val="none"/>
              </w:rPr>
              <w:t>2</w:t>
            </w:r>
          </w:p>
        </w:tc>
        <w:tc>
          <w:tcPr>
            <w:tcW w:w="1954" w:type="dxa"/>
            <w:tcBorders>
              <w:top w:val="nil"/>
              <w:left w:val="nil"/>
              <w:bottom w:val="single" w:color="auto" w:sz="4" w:space="0"/>
              <w:right w:val="single" w:color="auto" w:sz="4" w:space="0"/>
            </w:tcBorders>
            <w:vAlign w:val="center"/>
          </w:tcPr>
          <w:p w14:paraId="7A13D426">
            <w:pPr>
              <w:widowControl w:val="0"/>
              <w:spacing w:after="0"/>
              <w:ind w:left="-29" w:leftChars="-13" w:right="-68" w:rightChars="-31"/>
              <w:rPr>
                <w:rFonts w:ascii="宋体" w:hAnsi="宋体" w:cs="宋体"/>
                <w:color w:val="auto"/>
                <w:sz w:val="21"/>
                <w:szCs w:val="21"/>
                <w:highlight w:val="none"/>
              </w:rPr>
            </w:pPr>
            <w:r>
              <w:rPr>
                <w:rFonts w:hint="eastAsia" w:ascii="宋体" w:hAnsi="宋体" w:cs="宋体"/>
                <w:color w:val="auto"/>
                <w:sz w:val="21"/>
                <w:szCs w:val="21"/>
                <w:highlight w:val="none"/>
              </w:rPr>
              <w:t>工业</w:t>
            </w:r>
          </w:p>
        </w:tc>
        <w:tc>
          <w:tcPr>
            <w:tcW w:w="953" w:type="dxa"/>
            <w:tcBorders>
              <w:top w:val="nil"/>
              <w:left w:val="nil"/>
              <w:bottom w:val="single" w:color="auto" w:sz="4" w:space="0"/>
              <w:right w:val="single" w:color="auto" w:sz="4" w:space="0"/>
            </w:tcBorders>
            <w:vAlign w:val="center"/>
          </w:tcPr>
          <w:p w14:paraId="7CED2C77">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≥40000</w:t>
            </w:r>
          </w:p>
        </w:tc>
        <w:tc>
          <w:tcPr>
            <w:tcW w:w="993" w:type="dxa"/>
            <w:tcBorders>
              <w:top w:val="nil"/>
              <w:left w:val="nil"/>
              <w:bottom w:val="single" w:color="auto" w:sz="4" w:space="0"/>
              <w:right w:val="single" w:color="auto" w:sz="4" w:space="0"/>
            </w:tcBorders>
            <w:vAlign w:val="center"/>
          </w:tcPr>
          <w:p w14:paraId="6B826B18">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且≥1000</w:t>
            </w:r>
          </w:p>
        </w:tc>
        <w:tc>
          <w:tcPr>
            <w:tcW w:w="1134" w:type="dxa"/>
            <w:tcBorders>
              <w:top w:val="nil"/>
              <w:left w:val="nil"/>
              <w:bottom w:val="single" w:color="auto" w:sz="4" w:space="0"/>
              <w:right w:val="single" w:color="auto" w:sz="4" w:space="0"/>
            </w:tcBorders>
            <w:vAlign w:val="center"/>
          </w:tcPr>
          <w:p w14:paraId="7C5C0668">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50" w:type="dxa"/>
            <w:tcBorders>
              <w:top w:val="nil"/>
              <w:left w:val="nil"/>
              <w:bottom w:val="single" w:color="auto" w:sz="4" w:space="0"/>
              <w:right w:val="single" w:color="auto" w:sz="4" w:space="0"/>
            </w:tcBorders>
            <w:vAlign w:val="center"/>
          </w:tcPr>
          <w:p w14:paraId="057B98FD">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≥2000</w:t>
            </w:r>
          </w:p>
        </w:tc>
        <w:tc>
          <w:tcPr>
            <w:tcW w:w="992" w:type="dxa"/>
            <w:tcBorders>
              <w:top w:val="nil"/>
              <w:left w:val="nil"/>
              <w:bottom w:val="single" w:color="auto" w:sz="4" w:space="0"/>
              <w:right w:val="single" w:color="auto" w:sz="4" w:space="0"/>
            </w:tcBorders>
            <w:vAlign w:val="center"/>
          </w:tcPr>
          <w:p w14:paraId="46CF1461">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且≥300</w:t>
            </w:r>
          </w:p>
        </w:tc>
        <w:tc>
          <w:tcPr>
            <w:tcW w:w="1134" w:type="dxa"/>
            <w:tcBorders>
              <w:top w:val="nil"/>
              <w:left w:val="nil"/>
              <w:bottom w:val="single" w:color="auto" w:sz="4" w:space="0"/>
              <w:right w:val="single" w:color="auto" w:sz="4" w:space="0"/>
            </w:tcBorders>
            <w:vAlign w:val="center"/>
          </w:tcPr>
          <w:p w14:paraId="1F94D733">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93" w:type="dxa"/>
            <w:tcBorders>
              <w:top w:val="nil"/>
              <w:left w:val="nil"/>
              <w:bottom w:val="single" w:color="auto" w:sz="4" w:space="0"/>
              <w:right w:val="single" w:color="auto" w:sz="4" w:space="0"/>
            </w:tcBorders>
            <w:vAlign w:val="center"/>
          </w:tcPr>
          <w:p w14:paraId="04B97B8A">
            <w:pPr>
              <w:spacing w:after="0"/>
              <w:rPr>
                <w:rFonts w:ascii="宋体" w:hAnsi="宋体" w:cs="宋体"/>
                <w:color w:val="auto"/>
                <w:sz w:val="21"/>
                <w:szCs w:val="21"/>
                <w:highlight w:val="none"/>
              </w:rPr>
            </w:pPr>
            <w:r>
              <w:rPr>
                <w:rFonts w:hint="eastAsia" w:ascii="宋体" w:hAnsi="宋体" w:cs="宋体"/>
                <w:color w:val="auto"/>
                <w:sz w:val="21"/>
                <w:szCs w:val="21"/>
                <w:highlight w:val="none"/>
              </w:rPr>
              <w:t>≥300</w:t>
            </w:r>
          </w:p>
        </w:tc>
        <w:tc>
          <w:tcPr>
            <w:tcW w:w="992" w:type="dxa"/>
            <w:tcBorders>
              <w:top w:val="nil"/>
              <w:left w:val="nil"/>
              <w:bottom w:val="single" w:color="auto" w:sz="4" w:space="0"/>
              <w:right w:val="single" w:color="auto" w:sz="4" w:space="0"/>
            </w:tcBorders>
            <w:vAlign w:val="center"/>
          </w:tcPr>
          <w:p w14:paraId="5826C4FD">
            <w:pPr>
              <w:spacing w:after="0"/>
              <w:rPr>
                <w:rFonts w:ascii="宋体" w:hAnsi="宋体" w:cs="宋体"/>
                <w:color w:val="auto"/>
                <w:sz w:val="21"/>
                <w:szCs w:val="21"/>
                <w:highlight w:val="none"/>
              </w:rPr>
            </w:pPr>
            <w:r>
              <w:rPr>
                <w:rFonts w:hint="eastAsia" w:ascii="宋体" w:hAnsi="宋体" w:cs="宋体"/>
                <w:color w:val="auto"/>
                <w:sz w:val="21"/>
                <w:szCs w:val="21"/>
                <w:highlight w:val="none"/>
              </w:rPr>
              <w:t>且≥20</w:t>
            </w:r>
          </w:p>
        </w:tc>
        <w:tc>
          <w:tcPr>
            <w:tcW w:w="1143" w:type="dxa"/>
            <w:tcBorders>
              <w:top w:val="nil"/>
              <w:left w:val="nil"/>
              <w:bottom w:val="single" w:color="auto" w:sz="4" w:space="0"/>
              <w:right w:val="single" w:color="auto" w:sz="4" w:space="0"/>
            </w:tcBorders>
            <w:vAlign w:val="center"/>
          </w:tcPr>
          <w:p w14:paraId="18DE61AD">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83" w:type="dxa"/>
            <w:tcBorders>
              <w:top w:val="nil"/>
              <w:left w:val="nil"/>
              <w:bottom w:val="single" w:color="auto" w:sz="4" w:space="0"/>
              <w:right w:val="single" w:color="auto" w:sz="4" w:space="0"/>
            </w:tcBorders>
            <w:vAlign w:val="center"/>
          </w:tcPr>
          <w:p w14:paraId="73452214">
            <w:pPr>
              <w:spacing w:after="0"/>
              <w:rPr>
                <w:rFonts w:ascii="宋体" w:hAnsi="宋体" w:cs="宋体"/>
                <w:color w:val="auto"/>
                <w:sz w:val="21"/>
                <w:szCs w:val="21"/>
                <w:highlight w:val="none"/>
              </w:rPr>
            </w:pPr>
            <w:r>
              <w:rPr>
                <w:rFonts w:hint="eastAsia" w:ascii="宋体" w:hAnsi="宋体" w:cs="宋体"/>
                <w:color w:val="auto"/>
                <w:sz w:val="21"/>
                <w:szCs w:val="21"/>
                <w:highlight w:val="none"/>
              </w:rPr>
              <w:t>＜300</w:t>
            </w:r>
          </w:p>
        </w:tc>
        <w:tc>
          <w:tcPr>
            <w:tcW w:w="1008" w:type="dxa"/>
            <w:tcBorders>
              <w:top w:val="nil"/>
              <w:left w:val="nil"/>
              <w:bottom w:val="single" w:color="auto" w:sz="4" w:space="0"/>
              <w:right w:val="single" w:color="auto" w:sz="4" w:space="0"/>
            </w:tcBorders>
            <w:vAlign w:val="center"/>
          </w:tcPr>
          <w:p w14:paraId="343782B3">
            <w:pPr>
              <w:spacing w:after="0"/>
              <w:rPr>
                <w:rFonts w:ascii="宋体" w:hAnsi="宋体" w:cs="宋体"/>
                <w:color w:val="auto"/>
                <w:sz w:val="21"/>
                <w:szCs w:val="21"/>
                <w:highlight w:val="none"/>
              </w:rPr>
            </w:pPr>
            <w:r>
              <w:rPr>
                <w:rFonts w:hint="eastAsia" w:ascii="宋体" w:hAnsi="宋体" w:cs="宋体"/>
                <w:color w:val="auto"/>
                <w:sz w:val="21"/>
                <w:szCs w:val="21"/>
                <w:highlight w:val="none"/>
              </w:rPr>
              <w:t>或＜20</w:t>
            </w:r>
          </w:p>
        </w:tc>
        <w:tc>
          <w:tcPr>
            <w:tcW w:w="977" w:type="dxa"/>
            <w:tcBorders>
              <w:top w:val="nil"/>
              <w:left w:val="nil"/>
              <w:bottom w:val="single" w:color="auto" w:sz="4" w:space="0"/>
              <w:right w:val="single" w:color="auto" w:sz="4" w:space="0"/>
            </w:tcBorders>
            <w:vAlign w:val="center"/>
          </w:tcPr>
          <w:p w14:paraId="7D527EC6">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5D1BA4F4">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643B40AD">
            <w:pPr>
              <w:spacing w:after="0"/>
              <w:ind w:left="-112" w:leftChars="-51" w:right="-112" w:rightChars="-51"/>
              <w:jc w:val="center"/>
              <w:rPr>
                <w:rFonts w:ascii="宋体" w:hAnsi="宋体" w:cs="宋体"/>
                <w:color w:val="auto"/>
                <w:sz w:val="21"/>
                <w:szCs w:val="21"/>
                <w:highlight w:val="none"/>
              </w:rPr>
            </w:pPr>
            <w:r>
              <w:rPr>
                <w:rFonts w:hint="eastAsia" w:ascii="宋体" w:hAnsi="宋体" w:cs="宋体"/>
                <w:color w:val="auto"/>
                <w:sz w:val="21"/>
                <w:szCs w:val="21"/>
                <w:highlight w:val="none"/>
              </w:rPr>
              <w:t>3</w:t>
            </w:r>
          </w:p>
        </w:tc>
        <w:tc>
          <w:tcPr>
            <w:tcW w:w="1954" w:type="dxa"/>
            <w:tcBorders>
              <w:top w:val="nil"/>
              <w:left w:val="nil"/>
              <w:bottom w:val="single" w:color="auto" w:sz="4" w:space="0"/>
              <w:right w:val="single" w:color="auto" w:sz="4" w:space="0"/>
            </w:tcBorders>
            <w:vAlign w:val="center"/>
          </w:tcPr>
          <w:p w14:paraId="5273912F">
            <w:pPr>
              <w:widowControl w:val="0"/>
              <w:spacing w:after="0"/>
              <w:ind w:left="-29" w:leftChars="-13" w:right="-68" w:rightChars="-31"/>
              <w:rPr>
                <w:rFonts w:ascii="宋体" w:hAnsi="宋体" w:cs="宋体"/>
                <w:color w:val="auto"/>
                <w:sz w:val="21"/>
                <w:szCs w:val="21"/>
                <w:highlight w:val="none"/>
              </w:rPr>
            </w:pPr>
            <w:r>
              <w:rPr>
                <w:rFonts w:hint="eastAsia" w:ascii="宋体" w:hAnsi="宋体" w:cs="宋体"/>
                <w:color w:val="auto"/>
                <w:sz w:val="21"/>
                <w:szCs w:val="21"/>
                <w:highlight w:val="none"/>
              </w:rPr>
              <w:t>建筑业</w:t>
            </w:r>
          </w:p>
        </w:tc>
        <w:tc>
          <w:tcPr>
            <w:tcW w:w="953" w:type="dxa"/>
            <w:tcBorders>
              <w:top w:val="nil"/>
              <w:left w:val="nil"/>
              <w:bottom w:val="single" w:color="auto" w:sz="4" w:space="0"/>
              <w:right w:val="single" w:color="auto" w:sz="4" w:space="0"/>
            </w:tcBorders>
            <w:vAlign w:val="center"/>
          </w:tcPr>
          <w:p w14:paraId="7998E169">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≥80000</w:t>
            </w:r>
          </w:p>
        </w:tc>
        <w:tc>
          <w:tcPr>
            <w:tcW w:w="993" w:type="dxa"/>
            <w:tcBorders>
              <w:top w:val="nil"/>
              <w:left w:val="nil"/>
              <w:bottom w:val="single" w:color="auto" w:sz="4" w:space="0"/>
              <w:right w:val="single" w:color="auto" w:sz="4" w:space="0"/>
            </w:tcBorders>
            <w:vAlign w:val="center"/>
          </w:tcPr>
          <w:p w14:paraId="4C4E7756">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34" w:type="dxa"/>
            <w:tcBorders>
              <w:top w:val="nil"/>
              <w:left w:val="nil"/>
              <w:bottom w:val="single" w:color="auto" w:sz="4" w:space="0"/>
              <w:right w:val="single" w:color="auto" w:sz="4" w:space="0"/>
            </w:tcBorders>
            <w:vAlign w:val="center"/>
          </w:tcPr>
          <w:p w14:paraId="01E1C33B">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且≥80000</w:t>
            </w:r>
          </w:p>
        </w:tc>
        <w:tc>
          <w:tcPr>
            <w:tcW w:w="850" w:type="dxa"/>
            <w:tcBorders>
              <w:top w:val="nil"/>
              <w:left w:val="nil"/>
              <w:bottom w:val="single" w:color="auto" w:sz="4" w:space="0"/>
              <w:right w:val="single" w:color="auto" w:sz="4" w:space="0"/>
            </w:tcBorders>
            <w:vAlign w:val="center"/>
          </w:tcPr>
          <w:p w14:paraId="59FEEDB8">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≥6000</w:t>
            </w:r>
          </w:p>
        </w:tc>
        <w:tc>
          <w:tcPr>
            <w:tcW w:w="992" w:type="dxa"/>
            <w:tcBorders>
              <w:top w:val="nil"/>
              <w:left w:val="nil"/>
              <w:bottom w:val="single" w:color="auto" w:sz="4" w:space="0"/>
              <w:right w:val="single" w:color="auto" w:sz="4" w:space="0"/>
            </w:tcBorders>
            <w:vAlign w:val="center"/>
          </w:tcPr>
          <w:p w14:paraId="5609B74C">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34" w:type="dxa"/>
            <w:tcBorders>
              <w:top w:val="nil"/>
              <w:left w:val="nil"/>
              <w:bottom w:val="single" w:color="auto" w:sz="4" w:space="0"/>
              <w:right w:val="single" w:color="auto" w:sz="4" w:space="0"/>
            </w:tcBorders>
            <w:vAlign w:val="center"/>
          </w:tcPr>
          <w:p w14:paraId="387EC744">
            <w:pPr>
              <w:spacing w:after="0"/>
              <w:rPr>
                <w:rFonts w:ascii="宋体" w:hAnsi="宋体" w:cs="宋体"/>
                <w:color w:val="auto"/>
                <w:sz w:val="21"/>
                <w:szCs w:val="21"/>
                <w:highlight w:val="none"/>
              </w:rPr>
            </w:pPr>
            <w:r>
              <w:rPr>
                <w:rFonts w:hint="eastAsia" w:ascii="宋体" w:hAnsi="宋体" w:cs="宋体"/>
                <w:color w:val="auto"/>
                <w:sz w:val="21"/>
                <w:szCs w:val="21"/>
                <w:highlight w:val="none"/>
              </w:rPr>
              <w:t>且≥5000</w:t>
            </w:r>
          </w:p>
        </w:tc>
        <w:tc>
          <w:tcPr>
            <w:tcW w:w="993" w:type="dxa"/>
            <w:tcBorders>
              <w:top w:val="nil"/>
              <w:left w:val="nil"/>
              <w:bottom w:val="single" w:color="auto" w:sz="4" w:space="0"/>
              <w:right w:val="single" w:color="auto" w:sz="4" w:space="0"/>
            </w:tcBorders>
            <w:vAlign w:val="center"/>
          </w:tcPr>
          <w:p w14:paraId="23B2ABD9">
            <w:pPr>
              <w:spacing w:after="0"/>
              <w:rPr>
                <w:rFonts w:ascii="宋体" w:hAnsi="宋体" w:cs="宋体"/>
                <w:color w:val="auto"/>
                <w:sz w:val="21"/>
                <w:szCs w:val="21"/>
                <w:highlight w:val="none"/>
              </w:rPr>
            </w:pPr>
            <w:r>
              <w:rPr>
                <w:rFonts w:hint="eastAsia" w:ascii="宋体" w:hAnsi="宋体" w:cs="宋体"/>
                <w:color w:val="auto"/>
                <w:sz w:val="21"/>
                <w:szCs w:val="21"/>
                <w:highlight w:val="none"/>
              </w:rPr>
              <w:t>≥300</w:t>
            </w:r>
          </w:p>
        </w:tc>
        <w:tc>
          <w:tcPr>
            <w:tcW w:w="992" w:type="dxa"/>
            <w:tcBorders>
              <w:top w:val="nil"/>
              <w:left w:val="nil"/>
              <w:bottom w:val="single" w:color="auto" w:sz="4" w:space="0"/>
              <w:right w:val="single" w:color="auto" w:sz="4" w:space="0"/>
            </w:tcBorders>
            <w:vAlign w:val="center"/>
          </w:tcPr>
          <w:p w14:paraId="5FDFCF87">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43" w:type="dxa"/>
            <w:tcBorders>
              <w:top w:val="nil"/>
              <w:left w:val="nil"/>
              <w:bottom w:val="single" w:color="auto" w:sz="4" w:space="0"/>
              <w:right w:val="single" w:color="auto" w:sz="4" w:space="0"/>
            </w:tcBorders>
            <w:vAlign w:val="center"/>
          </w:tcPr>
          <w:p w14:paraId="1A1D1B81">
            <w:pPr>
              <w:spacing w:after="0"/>
              <w:rPr>
                <w:rFonts w:ascii="宋体" w:hAnsi="宋体" w:cs="宋体"/>
                <w:color w:val="auto"/>
                <w:sz w:val="21"/>
                <w:szCs w:val="21"/>
                <w:highlight w:val="none"/>
              </w:rPr>
            </w:pPr>
            <w:r>
              <w:rPr>
                <w:rFonts w:hint="eastAsia" w:ascii="宋体" w:hAnsi="宋体" w:cs="宋体"/>
                <w:color w:val="auto"/>
                <w:sz w:val="21"/>
                <w:szCs w:val="21"/>
                <w:highlight w:val="none"/>
              </w:rPr>
              <w:t>且≥300</w:t>
            </w:r>
          </w:p>
        </w:tc>
        <w:tc>
          <w:tcPr>
            <w:tcW w:w="983" w:type="dxa"/>
            <w:tcBorders>
              <w:top w:val="nil"/>
              <w:left w:val="nil"/>
              <w:bottom w:val="single" w:color="auto" w:sz="4" w:space="0"/>
              <w:right w:val="single" w:color="auto" w:sz="4" w:space="0"/>
            </w:tcBorders>
            <w:vAlign w:val="center"/>
          </w:tcPr>
          <w:p w14:paraId="60F580D4">
            <w:pPr>
              <w:spacing w:after="0"/>
              <w:rPr>
                <w:rFonts w:ascii="宋体" w:hAnsi="宋体" w:cs="宋体"/>
                <w:color w:val="auto"/>
                <w:sz w:val="21"/>
                <w:szCs w:val="21"/>
                <w:highlight w:val="none"/>
              </w:rPr>
            </w:pPr>
            <w:r>
              <w:rPr>
                <w:rFonts w:hint="eastAsia" w:ascii="宋体" w:hAnsi="宋体" w:cs="宋体"/>
                <w:color w:val="auto"/>
                <w:sz w:val="21"/>
                <w:szCs w:val="21"/>
                <w:highlight w:val="none"/>
              </w:rPr>
              <w:t>＜300</w:t>
            </w:r>
          </w:p>
        </w:tc>
        <w:tc>
          <w:tcPr>
            <w:tcW w:w="1008" w:type="dxa"/>
            <w:tcBorders>
              <w:top w:val="nil"/>
              <w:left w:val="nil"/>
              <w:bottom w:val="single" w:color="auto" w:sz="4" w:space="0"/>
              <w:right w:val="single" w:color="auto" w:sz="4" w:space="0"/>
            </w:tcBorders>
            <w:vAlign w:val="center"/>
          </w:tcPr>
          <w:p w14:paraId="607531EA">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77" w:type="dxa"/>
            <w:tcBorders>
              <w:top w:val="nil"/>
              <w:left w:val="nil"/>
              <w:bottom w:val="single" w:color="auto" w:sz="4" w:space="0"/>
              <w:right w:val="single" w:color="auto" w:sz="4" w:space="0"/>
            </w:tcBorders>
            <w:vAlign w:val="center"/>
          </w:tcPr>
          <w:p w14:paraId="006DA733">
            <w:pPr>
              <w:spacing w:after="0"/>
              <w:rPr>
                <w:rFonts w:ascii="宋体" w:hAnsi="宋体" w:cs="宋体"/>
                <w:color w:val="auto"/>
                <w:sz w:val="21"/>
                <w:szCs w:val="21"/>
                <w:highlight w:val="none"/>
              </w:rPr>
            </w:pPr>
            <w:r>
              <w:rPr>
                <w:rFonts w:hint="eastAsia" w:ascii="宋体" w:hAnsi="宋体" w:cs="宋体"/>
                <w:color w:val="auto"/>
                <w:sz w:val="21"/>
                <w:szCs w:val="21"/>
                <w:highlight w:val="none"/>
              </w:rPr>
              <w:t>或＜300</w:t>
            </w:r>
          </w:p>
        </w:tc>
      </w:tr>
      <w:tr w14:paraId="2845CF21">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468AE9F9">
            <w:pPr>
              <w:spacing w:after="0"/>
              <w:ind w:left="-112" w:leftChars="-51" w:right="-112" w:rightChars="-51"/>
              <w:jc w:val="center"/>
              <w:rPr>
                <w:rFonts w:ascii="宋体" w:hAnsi="宋体" w:cs="宋体"/>
                <w:color w:val="auto"/>
                <w:sz w:val="21"/>
                <w:szCs w:val="21"/>
                <w:highlight w:val="none"/>
              </w:rPr>
            </w:pPr>
            <w:r>
              <w:rPr>
                <w:rFonts w:hint="eastAsia" w:ascii="宋体" w:hAnsi="宋体" w:cs="宋体"/>
                <w:color w:val="auto"/>
                <w:sz w:val="21"/>
                <w:szCs w:val="21"/>
                <w:highlight w:val="none"/>
              </w:rPr>
              <w:t>4</w:t>
            </w:r>
          </w:p>
        </w:tc>
        <w:tc>
          <w:tcPr>
            <w:tcW w:w="1954" w:type="dxa"/>
            <w:tcBorders>
              <w:top w:val="nil"/>
              <w:left w:val="nil"/>
              <w:bottom w:val="single" w:color="auto" w:sz="4" w:space="0"/>
              <w:right w:val="single" w:color="auto" w:sz="4" w:space="0"/>
            </w:tcBorders>
            <w:vAlign w:val="center"/>
          </w:tcPr>
          <w:p w14:paraId="76B67873">
            <w:pPr>
              <w:widowControl w:val="0"/>
              <w:spacing w:after="0"/>
              <w:ind w:left="-29" w:leftChars="-13" w:right="-68" w:rightChars="-31"/>
              <w:rPr>
                <w:rFonts w:ascii="宋体" w:hAnsi="宋体" w:cs="宋体"/>
                <w:color w:val="auto"/>
                <w:sz w:val="21"/>
                <w:szCs w:val="21"/>
                <w:highlight w:val="none"/>
              </w:rPr>
            </w:pPr>
            <w:r>
              <w:rPr>
                <w:rFonts w:hint="eastAsia" w:ascii="宋体" w:hAnsi="宋体" w:cs="宋体"/>
                <w:color w:val="auto"/>
                <w:sz w:val="21"/>
                <w:szCs w:val="21"/>
                <w:highlight w:val="none"/>
              </w:rPr>
              <w:t>批发业</w:t>
            </w:r>
          </w:p>
        </w:tc>
        <w:tc>
          <w:tcPr>
            <w:tcW w:w="953" w:type="dxa"/>
            <w:tcBorders>
              <w:top w:val="nil"/>
              <w:left w:val="nil"/>
              <w:bottom w:val="single" w:color="auto" w:sz="4" w:space="0"/>
              <w:right w:val="single" w:color="auto" w:sz="4" w:space="0"/>
            </w:tcBorders>
            <w:vAlign w:val="center"/>
          </w:tcPr>
          <w:p w14:paraId="6DBF4BF1">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≥40000</w:t>
            </w:r>
          </w:p>
        </w:tc>
        <w:tc>
          <w:tcPr>
            <w:tcW w:w="993" w:type="dxa"/>
            <w:tcBorders>
              <w:top w:val="nil"/>
              <w:left w:val="nil"/>
              <w:bottom w:val="single" w:color="auto" w:sz="4" w:space="0"/>
              <w:right w:val="single" w:color="auto" w:sz="4" w:space="0"/>
            </w:tcBorders>
            <w:vAlign w:val="center"/>
          </w:tcPr>
          <w:p w14:paraId="1FB74A42">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且≥200</w:t>
            </w:r>
          </w:p>
        </w:tc>
        <w:tc>
          <w:tcPr>
            <w:tcW w:w="1134" w:type="dxa"/>
            <w:tcBorders>
              <w:top w:val="nil"/>
              <w:left w:val="nil"/>
              <w:bottom w:val="single" w:color="auto" w:sz="4" w:space="0"/>
              <w:right w:val="single" w:color="auto" w:sz="4" w:space="0"/>
            </w:tcBorders>
            <w:vAlign w:val="center"/>
          </w:tcPr>
          <w:p w14:paraId="0AA8117D">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50" w:type="dxa"/>
            <w:tcBorders>
              <w:top w:val="nil"/>
              <w:left w:val="nil"/>
              <w:bottom w:val="single" w:color="auto" w:sz="4" w:space="0"/>
              <w:right w:val="single" w:color="auto" w:sz="4" w:space="0"/>
            </w:tcBorders>
            <w:vAlign w:val="center"/>
          </w:tcPr>
          <w:p w14:paraId="29BE0FBD">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≥5000</w:t>
            </w:r>
          </w:p>
        </w:tc>
        <w:tc>
          <w:tcPr>
            <w:tcW w:w="992" w:type="dxa"/>
            <w:tcBorders>
              <w:top w:val="nil"/>
              <w:left w:val="nil"/>
              <w:bottom w:val="single" w:color="auto" w:sz="4" w:space="0"/>
              <w:right w:val="single" w:color="auto" w:sz="4" w:space="0"/>
            </w:tcBorders>
            <w:vAlign w:val="center"/>
          </w:tcPr>
          <w:p w14:paraId="6295DE6C">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且≥20</w:t>
            </w:r>
          </w:p>
        </w:tc>
        <w:tc>
          <w:tcPr>
            <w:tcW w:w="1134" w:type="dxa"/>
            <w:tcBorders>
              <w:top w:val="nil"/>
              <w:left w:val="nil"/>
              <w:bottom w:val="single" w:color="auto" w:sz="4" w:space="0"/>
              <w:right w:val="single" w:color="auto" w:sz="4" w:space="0"/>
            </w:tcBorders>
            <w:vAlign w:val="center"/>
          </w:tcPr>
          <w:p w14:paraId="0DB051CA">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93" w:type="dxa"/>
            <w:tcBorders>
              <w:top w:val="nil"/>
              <w:left w:val="nil"/>
              <w:bottom w:val="single" w:color="auto" w:sz="4" w:space="0"/>
              <w:right w:val="single" w:color="auto" w:sz="4" w:space="0"/>
            </w:tcBorders>
            <w:vAlign w:val="center"/>
          </w:tcPr>
          <w:p w14:paraId="2A464E0A">
            <w:pPr>
              <w:spacing w:after="0"/>
              <w:rPr>
                <w:rFonts w:ascii="宋体" w:hAnsi="宋体" w:cs="宋体"/>
                <w:color w:val="auto"/>
                <w:sz w:val="21"/>
                <w:szCs w:val="21"/>
                <w:highlight w:val="none"/>
              </w:rPr>
            </w:pPr>
            <w:r>
              <w:rPr>
                <w:rFonts w:hint="eastAsia" w:ascii="宋体" w:hAnsi="宋体" w:cs="宋体"/>
                <w:color w:val="auto"/>
                <w:sz w:val="21"/>
                <w:szCs w:val="21"/>
                <w:highlight w:val="none"/>
              </w:rPr>
              <w:t>≥1000</w:t>
            </w:r>
          </w:p>
        </w:tc>
        <w:tc>
          <w:tcPr>
            <w:tcW w:w="992" w:type="dxa"/>
            <w:tcBorders>
              <w:top w:val="nil"/>
              <w:left w:val="nil"/>
              <w:bottom w:val="single" w:color="auto" w:sz="4" w:space="0"/>
              <w:right w:val="single" w:color="auto" w:sz="4" w:space="0"/>
            </w:tcBorders>
            <w:vAlign w:val="center"/>
          </w:tcPr>
          <w:p w14:paraId="27F07489">
            <w:pPr>
              <w:spacing w:after="0"/>
              <w:rPr>
                <w:rFonts w:ascii="宋体" w:hAnsi="宋体" w:cs="宋体"/>
                <w:color w:val="auto"/>
                <w:sz w:val="21"/>
                <w:szCs w:val="21"/>
                <w:highlight w:val="none"/>
              </w:rPr>
            </w:pPr>
            <w:r>
              <w:rPr>
                <w:rFonts w:hint="eastAsia" w:ascii="宋体" w:hAnsi="宋体" w:cs="宋体"/>
                <w:color w:val="auto"/>
                <w:sz w:val="21"/>
                <w:szCs w:val="21"/>
                <w:highlight w:val="none"/>
              </w:rPr>
              <w:t>且≥10</w:t>
            </w:r>
          </w:p>
        </w:tc>
        <w:tc>
          <w:tcPr>
            <w:tcW w:w="1143" w:type="dxa"/>
            <w:tcBorders>
              <w:top w:val="nil"/>
              <w:left w:val="nil"/>
              <w:bottom w:val="single" w:color="auto" w:sz="4" w:space="0"/>
              <w:right w:val="single" w:color="auto" w:sz="4" w:space="0"/>
            </w:tcBorders>
            <w:vAlign w:val="center"/>
          </w:tcPr>
          <w:p w14:paraId="5A1AFEDE">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83" w:type="dxa"/>
            <w:tcBorders>
              <w:top w:val="nil"/>
              <w:left w:val="nil"/>
              <w:bottom w:val="single" w:color="auto" w:sz="4" w:space="0"/>
              <w:right w:val="single" w:color="auto" w:sz="4" w:space="0"/>
            </w:tcBorders>
            <w:vAlign w:val="center"/>
          </w:tcPr>
          <w:p w14:paraId="37A9819D">
            <w:pPr>
              <w:spacing w:after="0"/>
              <w:rPr>
                <w:rFonts w:ascii="宋体" w:hAnsi="宋体" w:cs="宋体"/>
                <w:color w:val="auto"/>
                <w:sz w:val="21"/>
                <w:szCs w:val="21"/>
                <w:highlight w:val="none"/>
              </w:rPr>
            </w:pPr>
            <w:r>
              <w:rPr>
                <w:rFonts w:hint="eastAsia" w:ascii="宋体" w:hAnsi="宋体" w:cs="宋体"/>
                <w:color w:val="auto"/>
                <w:sz w:val="21"/>
                <w:szCs w:val="21"/>
                <w:highlight w:val="none"/>
              </w:rPr>
              <w:t>＜1000</w:t>
            </w:r>
          </w:p>
        </w:tc>
        <w:tc>
          <w:tcPr>
            <w:tcW w:w="1008" w:type="dxa"/>
            <w:tcBorders>
              <w:top w:val="nil"/>
              <w:left w:val="nil"/>
              <w:bottom w:val="single" w:color="auto" w:sz="4" w:space="0"/>
              <w:right w:val="single" w:color="auto" w:sz="4" w:space="0"/>
            </w:tcBorders>
            <w:vAlign w:val="center"/>
          </w:tcPr>
          <w:p w14:paraId="03B650A5">
            <w:pPr>
              <w:spacing w:after="0"/>
              <w:rPr>
                <w:rFonts w:ascii="宋体" w:hAnsi="宋体" w:cs="宋体"/>
                <w:color w:val="auto"/>
                <w:sz w:val="21"/>
                <w:szCs w:val="21"/>
                <w:highlight w:val="none"/>
              </w:rPr>
            </w:pPr>
            <w:r>
              <w:rPr>
                <w:rFonts w:hint="eastAsia" w:ascii="宋体" w:hAnsi="宋体" w:cs="宋体"/>
                <w:color w:val="auto"/>
                <w:sz w:val="21"/>
                <w:szCs w:val="21"/>
                <w:highlight w:val="none"/>
              </w:rPr>
              <w:t>或＜5</w:t>
            </w:r>
          </w:p>
        </w:tc>
        <w:tc>
          <w:tcPr>
            <w:tcW w:w="977" w:type="dxa"/>
            <w:tcBorders>
              <w:top w:val="nil"/>
              <w:left w:val="nil"/>
              <w:bottom w:val="single" w:color="auto" w:sz="4" w:space="0"/>
              <w:right w:val="single" w:color="auto" w:sz="4" w:space="0"/>
            </w:tcBorders>
            <w:vAlign w:val="center"/>
          </w:tcPr>
          <w:p w14:paraId="72E8EE45">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52EBE304">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0524C835">
            <w:pPr>
              <w:spacing w:after="0"/>
              <w:ind w:left="-112" w:leftChars="-51" w:right="-112" w:rightChars="-51"/>
              <w:jc w:val="center"/>
              <w:rPr>
                <w:rFonts w:ascii="宋体" w:hAnsi="宋体" w:cs="宋体"/>
                <w:color w:val="auto"/>
                <w:sz w:val="21"/>
                <w:szCs w:val="21"/>
                <w:highlight w:val="none"/>
              </w:rPr>
            </w:pPr>
            <w:r>
              <w:rPr>
                <w:rFonts w:hint="eastAsia" w:ascii="宋体" w:hAnsi="宋体" w:cs="宋体"/>
                <w:color w:val="auto"/>
                <w:sz w:val="21"/>
                <w:szCs w:val="21"/>
                <w:highlight w:val="none"/>
              </w:rPr>
              <w:t>5</w:t>
            </w:r>
          </w:p>
        </w:tc>
        <w:tc>
          <w:tcPr>
            <w:tcW w:w="1954" w:type="dxa"/>
            <w:tcBorders>
              <w:top w:val="nil"/>
              <w:left w:val="nil"/>
              <w:bottom w:val="single" w:color="auto" w:sz="4" w:space="0"/>
              <w:right w:val="single" w:color="auto" w:sz="4" w:space="0"/>
            </w:tcBorders>
            <w:vAlign w:val="center"/>
          </w:tcPr>
          <w:p w14:paraId="38B3E505">
            <w:pPr>
              <w:widowControl w:val="0"/>
              <w:spacing w:after="0"/>
              <w:ind w:left="-29" w:leftChars="-13" w:right="-68" w:rightChars="-31"/>
              <w:rPr>
                <w:rFonts w:ascii="宋体" w:hAnsi="宋体" w:cs="宋体"/>
                <w:color w:val="auto"/>
                <w:sz w:val="21"/>
                <w:szCs w:val="21"/>
                <w:highlight w:val="none"/>
              </w:rPr>
            </w:pPr>
            <w:r>
              <w:rPr>
                <w:rFonts w:hint="eastAsia" w:ascii="宋体" w:hAnsi="宋体" w:cs="宋体"/>
                <w:color w:val="auto"/>
                <w:sz w:val="21"/>
                <w:szCs w:val="21"/>
                <w:highlight w:val="none"/>
              </w:rPr>
              <w:t>零售业</w:t>
            </w:r>
          </w:p>
        </w:tc>
        <w:tc>
          <w:tcPr>
            <w:tcW w:w="953" w:type="dxa"/>
            <w:tcBorders>
              <w:top w:val="nil"/>
              <w:left w:val="nil"/>
              <w:bottom w:val="single" w:color="auto" w:sz="4" w:space="0"/>
              <w:right w:val="single" w:color="auto" w:sz="4" w:space="0"/>
            </w:tcBorders>
            <w:vAlign w:val="center"/>
          </w:tcPr>
          <w:p w14:paraId="62932FE8">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≥20000</w:t>
            </w:r>
          </w:p>
        </w:tc>
        <w:tc>
          <w:tcPr>
            <w:tcW w:w="993" w:type="dxa"/>
            <w:tcBorders>
              <w:top w:val="nil"/>
              <w:left w:val="nil"/>
              <w:bottom w:val="single" w:color="auto" w:sz="4" w:space="0"/>
              <w:right w:val="single" w:color="auto" w:sz="4" w:space="0"/>
            </w:tcBorders>
            <w:vAlign w:val="center"/>
          </w:tcPr>
          <w:p w14:paraId="5967DD11">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且≥300</w:t>
            </w:r>
          </w:p>
        </w:tc>
        <w:tc>
          <w:tcPr>
            <w:tcW w:w="1134" w:type="dxa"/>
            <w:tcBorders>
              <w:top w:val="nil"/>
              <w:left w:val="nil"/>
              <w:bottom w:val="single" w:color="auto" w:sz="4" w:space="0"/>
              <w:right w:val="single" w:color="auto" w:sz="4" w:space="0"/>
            </w:tcBorders>
            <w:vAlign w:val="center"/>
          </w:tcPr>
          <w:p w14:paraId="5B1E0096">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50" w:type="dxa"/>
            <w:tcBorders>
              <w:top w:val="nil"/>
              <w:left w:val="nil"/>
              <w:bottom w:val="single" w:color="auto" w:sz="4" w:space="0"/>
              <w:right w:val="single" w:color="auto" w:sz="4" w:space="0"/>
            </w:tcBorders>
            <w:vAlign w:val="center"/>
          </w:tcPr>
          <w:p w14:paraId="0D1CBA89">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≥500</w:t>
            </w:r>
          </w:p>
        </w:tc>
        <w:tc>
          <w:tcPr>
            <w:tcW w:w="992" w:type="dxa"/>
            <w:tcBorders>
              <w:top w:val="nil"/>
              <w:left w:val="nil"/>
              <w:bottom w:val="single" w:color="auto" w:sz="4" w:space="0"/>
              <w:right w:val="single" w:color="auto" w:sz="4" w:space="0"/>
            </w:tcBorders>
            <w:vAlign w:val="center"/>
          </w:tcPr>
          <w:p w14:paraId="3D149E78">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且≥50</w:t>
            </w:r>
          </w:p>
        </w:tc>
        <w:tc>
          <w:tcPr>
            <w:tcW w:w="1134" w:type="dxa"/>
            <w:tcBorders>
              <w:top w:val="nil"/>
              <w:left w:val="nil"/>
              <w:bottom w:val="single" w:color="auto" w:sz="4" w:space="0"/>
              <w:right w:val="single" w:color="auto" w:sz="4" w:space="0"/>
            </w:tcBorders>
            <w:vAlign w:val="center"/>
          </w:tcPr>
          <w:p w14:paraId="64283DB8">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93" w:type="dxa"/>
            <w:tcBorders>
              <w:top w:val="nil"/>
              <w:left w:val="nil"/>
              <w:bottom w:val="single" w:color="auto" w:sz="4" w:space="0"/>
              <w:right w:val="single" w:color="auto" w:sz="4" w:space="0"/>
            </w:tcBorders>
            <w:vAlign w:val="center"/>
          </w:tcPr>
          <w:p w14:paraId="6CEBF89C">
            <w:pPr>
              <w:spacing w:after="0"/>
              <w:rPr>
                <w:rFonts w:ascii="宋体" w:hAnsi="宋体" w:cs="宋体"/>
                <w:color w:val="auto"/>
                <w:sz w:val="21"/>
                <w:szCs w:val="21"/>
                <w:highlight w:val="none"/>
              </w:rPr>
            </w:pPr>
            <w:r>
              <w:rPr>
                <w:rFonts w:hint="eastAsia" w:ascii="宋体" w:hAnsi="宋体" w:cs="宋体"/>
                <w:color w:val="auto"/>
                <w:sz w:val="21"/>
                <w:szCs w:val="21"/>
                <w:highlight w:val="none"/>
              </w:rPr>
              <w:t>≥100</w:t>
            </w:r>
          </w:p>
        </w:tc>
        <w:tc>
          <w:tcPr>
            <w:tcW w:w="992" w:type="dxa"/>
            <w:tcBorders>
              <w:top w:val="nil"/>
              <w:left w:val="nil"/>
              <w:bottom w:val="single" w:color="auto" w:sz="4" w:space="0"/>
              <w:right w:val="single" w:color="auto" w:sz="4" w:space="0"/>
            </w:tcBorders>
            <w:vAlign w:val="center"/>
          </w:tcPr>
          <w:p w14:paraId="07362F74">
            <w:pPr>
              <w:spacing w:after="0"/>
              <w:rPr>
                <w:rFonts w:ascii="宋体" w:hAnsi="宋体" w:cs="宋体"/>
                <w:color w:val="auto"/>
                <w:sz w:val="21"/>
                <w:szCs w:val="21"/>
                <w:highlight w:val="none"/>
              </w:rPr>
            </w:pPr>
            <w:r>
              <w:rPr>
                <w:rFonts w:hint="eastAsia" w:ascii="宋体" w:hAnsi="宋体" w:cs="宋体"/>
                <w:color w:val="auto"/>
                <w:sz w:val="21"/>
                <w:szCs w:val="21"/>
                <w:highlight w:val="none"/>
              </w:rPr>
              <w:t>且≥10</w:t>
            </w:r>
          </w:p>
        </w:tc>
        <w:tc>
          <w:tcPr>
            <w:tcW w:w="1143" w:type="dxa"/>
            <w:tcBorders>
              <w:top w:val="nil"/>
              <w:left w:val="nil"/>
              <w:bottom w:val="single" w:color="auto" w:sz="4" w:space="0"/>
              <w:right w:val="single" w:color="auto" w:sz="4" w:space="0"/>
            </w:tcBorders>
            <w:vAlign w:val="center"/>
          </w:tcPr>
          <w:p w14:paraId="32BDBC37">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83" w:type="dxa"/>
            <w:tcBorders>
              <w:top w:val="nil"/>
              <w:left w:val="nil"/>
              <w:bottom w:val="single" w:color="auto" w:sz="4" w:space="0"/>
              <w:right w:val="single" w:color="auto" w:sz="4" w:space="0"/>
            </w:tcBorders>
            <w:vAlign w:val="center"/>
          </w:tcPr>
          <w:p w14:paraId="0E43F4C6">
            <w:pPr>
              <w:spacing w:after="0"/>
              <w:rPr>
                <w:rFonts w:ascii="宋体" w:hAnsi="宋体" w:cs="宋体"/>
                <w:color w:val="auto"/>
                <w:sz w:val="21"/>
                <w:szCs w:val="21"/>
                <w:highlight w:val="none"/>
              </w:rPr>
            </w:pPr>
            <w:r>
              <w:rPr>
                <w:rFonts w:hint="eastAsia" w:ascii="宋体" w:hAnsi="宋体" w:cs="宋体"/>
                <w:color w:val="auto"/>
                <w:sz w:val="21"/>
                <w:szCs w:val="21"/>
                <w:highlight w:val="none"/>
              </w:rPr>
              <w:t>＜100</w:t>
            </w:r>
          </w:p>
        </w:tc>
        <w:tc>
          <w:tcPr>
            <w:tcW w:w="1008" w:type="dxa"/>
            <w:tcBorders>
              <w:top w:val="nil"/>
              <w:left w:val="nil"/>
              <w:bottom w:val="single" w:color="auto" w:sz="4" w:space="0"/>
              <w:right w:val="single" w:color="auto" w:sz="4" w:space="0"/>
            </w:tcBorders>
            <w:vAlign w:val="center"/>
          </w:tcPr>
          <w:p w14:paraId="35BB0200">
            <w:pPr>
              <w:spacing w:after="0"/>
              <w:rPr>
                <w:rFonts w:ascii="宋体" w:hAnsi="宋体" w:cs="宋体"/>
                <w:color w:val="auto"/>
                <w:sz w:val="21"/>
                <w:szCs w:val="21"/>
                <w:highlight w:val="none"/>
              </w:rPr>
            </w:pPr>
            <w:r>
              <w:rPr>
                <w:rFonts w:hint="eastAsia" w:ascii="宋体" w:hAnsi="宋体" w:cs="宋体"/>
                <w:color w:val="auto"/>
                <w:sz w:val="21"/>
                <w:szCs w:val="21"/>
                <w:highlight w:val="none"/>
              </w:rPr>
              <w:t>或＜10</w:t>
            </w:r>
          </w:p>
        </w:tc>
        <w:tc>
          <w:tcPr>
            <w:tcW w:w="977" w:type="dxa"/>
            <w:tcBorders>
              <w:top w:val="nil"/>
              <w:left w:val="nil"/>
              <w:bottom w:val="single" w:color="auto" w:sz="4" w:space="0"/>
              <w:right w:val="single" w:color="auto" w:sz="4" w:space="0"/>
            </w:tcBorders>
            <w:vAlign w:val="center"/>
          </w:tcPr>
          <w:p w14:paraId="5FBBE3FD">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13248F30">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16FE51DE">
            <w:pPr>
              <w:spacing w:after="0"/>
              <w:ind w:left="-112" w:leftChars="-51" w:right="-112" w:rightChars="-51"/>
              <w:jc w:val="center"/>
              <w:rPr>
                <w:rFonts w:ascii="宋体" w:hAnsi="宋体" w:cs="宋体"/>
                <w:color w:val="auto"/>
                <w:sz w:val="21"/>
                <w:szCs w:val="21"/>
                <w:highlight w:val="none"/>
              </w:rPr>
            </w:pPr>
            <w:r>
              <w:rPr>
                <w:rFonts w:hint="eastAsia" w:ascii="宋体" w:hAnsi="宋体" w:cs="宋体"/>
                <w:color w:val="auto"/>
                <w:sz w:val="21"/>
                <w:szCs w:val="21"/>
                <w:highlight w:val="none"/>
              </w:rPr>
              <w:t>6</w:t>
            </w:r>
          </w:p>
        </w:tc>
        <w:tc>
          <w:tcPr>
            <w:tcW w:w="1954" w:type="dxa"/>
            <w:tcBorders>
              <w:top w:val="nil"/>
              <w:left w:val="nil"/>
              <w:bottom w:val="single" w:color="auto" w:sz="4" w:space="0"/>
              <w:right w:val="single" w:color="auto" w:sz="4" w:space="0"/>
            </w:tcBorders>
            <w:vAlign w:val="center"/>
          </w:tcPr>
          <w:p w14:paraId="0091D460">
            <w:pPr>
              <w:widowControl w:val="0"/>
              <w:spacing w:after="0"/>
              <w:ind w:left="-29" w:leftChars="-13" w:right="-68" w:rightChars="-31"/>
              <w:rPr>
                <w:rFonts w:ascii="宋体" w:hAnsi="宋体" w:cs="宋体"/>
                <w:color w:val="auto"/>
                <w:sz w:val="21"/>
                <w:szCs w:val="21"/>
                <w:highlight w:val="none"/>
              </w:rPr>
            </w:pPr>
            <w:r>
              <w:rPr>
                <w:rFonts w:hint="eastAsia" w:ascii="宋体" w:hAnsi="宋体" w:cs="宋体"/>
                <w:color w:val="auto"/>
                <w:sz w:val="21"/>
                <w:szCs w:val="21"/>
                <w:highlight w:val="none"/>
              </w:rPr>
              <w:t>交通运输业</w:t>
            </w:r>
          </w:p>
        </w:tc>
        <w:tc>
          <w:tcPr>
            <w:tcW w:w="953" w:type="dxa"/>
            <w:tcBorders>
              <w:top w:val="nil"/>
              <w:left w:val="nil"/>
              <w:bottom w:val="single" w:color="auto" w:sz="4" w:space="0"/>
              <w:right w:val="single" w:color="auto" w:sz="4" w:space="0"/>
            </w:tcBorders>
            <w:vAlign w:val="center"/>
          </w:tcPr>
          <w:p w14:paraId="2DF21C09">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≥30000</w:t>
            </w:r>
          </w:p>
        </w:tc>
        <w:tc>
          <w:tcPr>
            <w:tcW w:w="993" w:type="dxa"/>
            <w:tcBorders>
              <w:top w:val="nil"/>
              <w:left w:val="nil"/>
              <w:bottom w:val="single" w:color="auto" w:sz="4" w:space="0"/>
              <w:right w:val="single" w:color="auto" w:sz="4" w:space="0"/>
            </w:tcBorders>
            <w:vAlign w:val="center"/>
          </w:tcPr>
          <w:p w14:paraId="013F3909">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且≥1000</w:t>
            </w:r>
          </w:p>
        </w:tc>
        <w:tc>
          <w:tcPr>
            <w:tcW w:w="1134" w:type="dxa"/>
            <w:tcBorders>
              <w:top w:val="nil"/>
              <w:left w:val="nil"/>
              <w:bottom w:val="single" w:color="auto" w:sz="4" w:space="0"/>
              <w:right w:val="single" w:color="auto" w:sz="4" w:space="0"/>
            </w:tcBorders>
            <w:vAlign w:val="center"/>
          </w:tcPr>
          <w:p w14:paraId="386B5E12">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50" w:type="dxa"/>
            <w:tcBorders>
              <w:top w:val="nil"/>
              <w:left w:val="nil"/>
              <w:bottom w:val="single" w:color="auto" w:sz="4" w:space="0"/>
              <w:right w:val="single" w:color="auto" w:sz="4" w:space="0"/>
            </w:tcBorders>
            <w:vAlign w:val="center"/>
          </w:tcPr>
          <w:p w14:paraId="278A37CE">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≥3000</w:t>
            </w:r>
          </w:p>
        </w:tc>
        <w:tc>
          <w:tcPr>
            <w:tcW w:w="992" w:type="dxa"/>
            <w:tcBorders>
              <w:top w:val="nil"/>
              <w:left w:val="nil"/>
              <w:bottom w:val="single" w:color="auto" w:sz="4" w:space="0"/>
              <w:right w:val="single" w:color="auto" w:sz="4" w:space="0"/>
            </w:tcBorders>
            <w:vAlign w:val="center"/>
          </w:tcPr>
          <w:p w14:paraId="52054C6F">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且≥300</w:t>
            </w:r>
          </w:p>
        </w:tc>
        <w:tc>
          <w:tcPr>
            <w:tcW w:w="1134" w:type="dxa"/>
            <w:tcBorders>
              <w:top w:val="nil"/>
              <w:left w:val="nil"/>
              <w:bottom w:val="single" w:color="auto" w:sz="4" w:space="0"/>
              <w:right w:val="single" w:color="auto" w:sz="4" w:space="0"/>
            </w:tcBorders>
            <w:vAlign w:val="center"/>
          </w:tcPr>
          <w:p w14:paraId="22F391DB">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93" w:type="dxa"/>
            <w:tcBorders>
              <w:top w:val="nil"/>
              <w:left w:val="nil"/>
              <w:bottom w:val="single" w:color="auto" w:sz="4" w:space="0"/>
              <w:right w:val="single" w:color="auto" w:sz="4" w:space="0"/>
            </w:tcBorders>
            <w:vAlign w:val="center"/>
          </w:tcPr>
          <w:p w14:paraId="52420818">
            <w:pPr>
              <w:spacing w:after="0"/>
              <w:rPr>
                <w:rFonts w:ascii="宋体" w:hAnsi="宋体" w:cs="宋体"/>
                <w:color w:val="auto"/>
                <w:sz w:val="21"/>
                <w:szCs w:val="21"/>
                <w:highlight w:val="none"/>
              </w:rPr>
            </w:pPr>
            <w:r>
              <w:rPr>
                <w:rFonts w:hint="eastAsia" w:ascii="宋体" w:hAnsi="宋体" w:cs="宋体"/>
                <w:color w:val="auto"/>
                <w:sz w:val="21"/>
                <w:szCs w:val="21"/>
                <w:highlight w:val="none"/>
              </w:rPr>
              <w:t>≥200</w:t>
            </w:r>
          </w:p>
        </w:tc>
        <w:tc>
          <w:tcPr>
            <w:tcW w:w="992" w:type="dxa"/>
            <w:tcBorders>
              <w:top w:val="nil"/>
              <w:left w:val="nil"/>
              <w:bottom w:val="single" w:color="auto" w:sz="4" w:space="0"/>
              <w:right w:val="single" w:color="auto" w:sz="4" w:space="0"/>
            </w:tcBorders>
            <w:vAlign w:val="center"/>
          </w:tcPr>
          <w:p w14:paraId="5214F710">
            <w:pPr>
              <w:spacing w:after="0"/>
              <w:rPr>
                <w:rFonts w:ascii="宋体" w:hAnsi="宋体" w:cs="宋体"/>
                <w:color w:val="auto"/>
                <w:sz w:val="21"/>
                <w:szCs w:val="21"/>
                <w:highlight w:val="none"/>
              </w:rPr>
            </w:pPr>
            <w:r>
              <w:rPr>
                <w:rFonts w:hint="eastAsia" w:ascii="宋体" w:hAnsi="宋体" w:cs="宋体"/>
                <w:color w:val="auto"/>
                <w:sz w:val="21"/>
                <w:szCs w:val="21"/>
                <w:highlight w:val="none"/>
              </w:rPr>
              <w:t>且≥20</w:t>
            </w:r>
          </w:p>
        </w:tc>
        <w:tc>
          <w:tcPr>
            <w:tcW w:w="1143" w:type="dxa"/>
            <w:tcBorders>
              <w:top w:val="nil"/>
              <w:left w:val="nil"/>
              <w:bottom w:val="single" w:color="auto" w:sz="4" w:space="0"/>
              <w:right w:val="single" w:color="auto" w:sz="4" w:space="0"/>
            </w:tcBorders>
            <w:vAlign w:val="center"/>
          </w:tcPr>
          <w:p w14:paraId="2028DFDA">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83" w:type="dxa"/>
            <w:tcBorders>
              <w:top w:val="nil"/>
              <w:left w:val="nil"/>
              <w:bottom w:val="single" w:color="auto" w:sz="4" w:space="0"/>
              <w:right w:val="single" w:color="auto" w:sz="4" w:space="0"/>
            </w:tcBorders>
            <w:vAlign w:val="center"/>
          </w:tcPr>
          <w:p w14:paraId="438A956D">
            <w:pPr>
              <w:spacing w:after="0"/>
              <w:rPr>
                <w:rFonts w:ascii="宋体" w:hAnsi="宋体" w:cs="宋体"/>
                <w:color w:val="auto"/>
                <w:sz w:val="21"/>
                <w:szCs w:val="21"/>
                <w:highlight w:val="none"/>
              </w:rPr>
            </w:pPr>
            <w:r>
              <w:rPr>
                <w:rFonts w:hint="eastAsia" w:ascii="宋体" w:hAnsi="宋体" w:cs="宋体"/>
                <w:color w:val="auto"/>
                <w:sz w:val="21"/>
                <w:szCs w:val="21"/>
                <w:highlight w:val="none"/>
              </w:rPr>
              <w:t>＜200</w:t>
            </w:r>
          </w:p>
        </w:tc>
        <w:tc>
          <w:tcPr>
            <w:tcW w:w="1008" w:type="dxa"/>
            <w:tcBorders>
              <w:top w:val="nil"/>
              <w:left w:val="nil"/>
              <w:bottom w:val="single" w:color="auto" w:sz="4" w:space="0"/>
              <w:right w:val="single" w:color="auto" w:sz="4" w:space="0"/>
            </w:tcBorders>
            <w:vAlign w:val="center"/>
          </w:tcPr>
          <w:p w14:paraId="1AF009F5">
            <w:pPr>
              <w:spacing w:after="0"/>
              <w:rPr>
                <w:rFonts w:ascii="宋体" w:hAnsi="宋体" w:cs="宋体"/>
                <w:color w:val="auto"/>
                <w:sz w:val="21"/>
                <w:szCs w:val="21"/>
                <w:highlight w:val="none"/>
              </w:rPr>
            </w:pPr>
            <w:r>
              <w:rPr>
                <w:rFonts w:hint="eastAsia" w:ascii="宋体" w:hAnsi="宋体" w:cs="宋体"/>
                <w:color w:val="auto"/>
                <w:sz w:val="21"/>
                <w:szCs w:val="21"/>
                <w:highlight w:val="none"/>
              </w:rPr>
              <w:t>或＜20</w:t>
            </w:r>
          </w:p>
        </w:tc>
        <w:tc>
          <w:tcPr>
            <w:tcW w:w="977" w:type="dxa"/>
            <w:tcBorders>
              <w:top w:val="nil"/>
              <w:left w:val="nil"/>
              <w:bottom w:val="single" w:color="auto" w:sz="4" w:space="0"/>
              <w:right w:val="single" w:color="auto" w:sz="4" w:space="0"/>
            </w:tcBorders>
            <w:vAlign w:val="center"/>
          </w:tcPr>
          <w:p w14:paraId="62F4CE1A">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605707D7">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6898D26C">
            <w:pPr>
              <w:spacing w:after="0"/>
              <w:ind w:left="-112" w:leftChars="-51" w:right="-112" w:rightChars="-51"/>
              <w:jc w:val="center"/>
              <w:rPr>
                <w:rFonts w:ascii="宋体" w:hAnsi="宋体" w:cs="宋体"/>
                <w:color w:val="auto"/>
                <w:sz w:val="21"/>
                <w:szCs w:val="21"/>
                <w:highlight w:val="none"/>
              </w:rPr>
            </w:pPr>
            <w:r>
              <w:rPr>
                <w:rFonts w:hint="eastAsia" w:ascii="宋体" w:hAnsi="宋体" w:cs="宋体"/>
                <w:color w:val="auto"/>
                <w:sz w:val="21"/>
                <w:szCs w:val="21"/>
                <w:highlight w:val="none"/>
              </w:rPr>
              <w:t>7</w:t>
            </w:r>
          </w:p>
        </w:tc>
        <w:tc>
          <w:tcPr>
            <w:tcW w:w="1954" w:type="dxa"/>
            <w:tcBorders>
              <w:top w:val="nil"/>
              <w:left w:val="nil"/>
              <w:bottom w:val="single" w:color="auto" w:sz="4" w:space="0"/>
              <w:right w:val="single" w:color="auto" w:sz="4" w:space="0"/>
            </w:tcBorders>
            <w:vAlign w:val="center"/>
          </w:tcPr>
          <w:p w14:paraId="2EE7D91C">
            <w:pPr>
              <w:widowControl w:val="0"/>
              <w:spacing w:after="0"/>
              <w:ind w:left="-29" w:leftChars="-13" w:right="-68" w:rightChars="-31"/>
              <w:rPr>
                <w:rFonts w:ascii="宋体" w:hAnsi="宋体" w:cs="宋体"/>
                <w:color w:val="auto"/>
                <w:sz w:val="21"/>
                <w:szCs w:val="21"/>
                <w:highlight w:val="none"/>
              </w:rPr>
            </w:pPr>
            <w:r>
              <w:rPr>
                <w:rFonts w:hint="eastAsia" w:ascii="宋体" w:hAnsi="宋体" w:cs="宋体"/>
                <w:color w:val="auto"/>
                <w:sz w:val="21"/>
                <w:szCs w:val="21"/>
                <w:highlight w:val="none"/>
              </w:rPr>
              <w:t>仓储业</w:t>
            </w:r>
          </w:p>
        </w:tc>
        <w:tc>
          <w:tcPr>
            <w:tcW w:w="953" w:type="dxa"/>
            <w:tcBorders>
              <w:top w:val="nil"/>
              <w:left w:val="nil"/>
              <w:bottom w:val="single" w:color="auto" w:sz="4" w:space="0"/>
              <w:right w:val="single" w:color="auto" w:sz="4" w:space="0"/>
            </w:tcBorders>
            <w:vAlign w:val="center"/>
          </w:tcPr>
          <w:p w14:paraId="30EF0FEB">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≥30000</w:t>
            </w:r>
          </w:p>
        </w:tc>
        <w:tc>
          <w:tcPr>
            <w:tcW w:w="993" w:type="dxa"/>
            <w:tcBorders>
              <w:top w:val="nil"/>
              <w:left w:val="nil"/>
              <w:bottom w:val="single" w:color="auto" w:sz="4" w:space="0"/>
              <w:right w:val="single" w:color="auto" w:sz="4" w:space="0"/>
            </w:tcBorders>
            <w:vAlign w:val="center"/>
          </w:tcPr>
          <w:p w14:paraId="40B6543C">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且≥200</w:t>
            </w:r>
          </w:p>
        </w:tc>
        <w:tc>
          <w:tcPr>
            <w:tcW w:w="1134" w:type="dxa"/>
            <w:tcBorders>
              <w:top w:val="nil"/>
              <w:left w:val="nil"/>
              <w:bottom w:val="single" w:color="auto" w:sz="4" w:space="0"/>
              <w:right w:val="single" w:color="auto" w:sz="4" w:space="0"/>
            </w:tcBorders>
            <w:vAlign w:val="center"/>
          </w:tcPr>
          <w:p w14:paraId="6250792D">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50" w:type="dxa"/>
            <w:tcBorders>
              <w:top w:val="nil"/>
              <w:left w:val="nil"/>
              <w:bottom w:val="single" w:color="auto" w:sz="4" w:space="0"/>
              <w:right w:val="single" w:color="auto" w:sz="4" w:space="0"/>
            </w:tcBorders>
            <w:vAlign w:val="center"/>
          </w:tcPr>
          <w:p w14:paraId="57A7AB94">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≥1000</w:t>
            </w:r>
          </w:p>
        </w:tc>
        <w:tc>
          <w:tcPr>
            <w:tcW w:w="992" w:type="dxa"/>
            <w:tcBorders>
              <w:top w:val="nil"/>
              <w:left w:val="nil"/>
              <w:bottom w:val="single" w:color="auto" w:sz="4" w:space="0"/>
              <w:right w:val="single" w:color="auto" w:sz="4" w:space="0"/>
            </w:tcBorders>
            <w:vAlign w:val="center"/>
          </w:tcPr>
          <w:p w14:paraId="5ECFBC1A">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且≥100</w:t>
            </w:r>
          </w:p>
        </w:tc>
        <w:tc>
          <w:tcPr>
            <w:tcW w:w="1134" w:type="dxa"/>
            <w:tcBorders>
              <w:top w:val="nil"/>
              <w:left w:val="nil"/>
              <w:bottom w:val="single" w:color="auto" w:sz="4" w:space="0"/>
              <w:right w:val="single" w:color="auto" w:sz="4" w:space="0"/>
            </w:tcBorders>
            <w:vAlign w:val="center"/>
          </w:tcPr>
          <w:p w14:paraId="6237B5EE">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93" w:type="dxa"/>
            <w:tcBorders>
              <w:top w:val="nil"/>
              <w:left w:val="nil"/>
              <w:bottom w:val="single" w:color="auto" w:sz="4" w:space="0"/>
              <w:right w:val="single" w:color="auto" w:sz="4" w:space="0"/>
            </w:tcBorders>
            <w:vAlign w:val="center"/>
          </w:tcPr>
          <w:p w14:paraId="7BA7DF9A">
            <w:pPr>
              <w:spacing w:after="0"/>
              <w:rPr>
                <w:rFonts w:ascii="宋体" w:hAnsi="宋体" w:cs="宋体"/>
                <w:color w:val="auto"/>
                <w:sz w:val="21"/>
                <w:szCs w:val="21"/>
                <w:highlight w:val="none"/>
              </w:rPr>
            </w:pPr>
            <w:r>
              <w:rPr>
                <w:rFonts w:hint="eastAsia" w:ascii="宋体" w:hAnsi="宋体" w:cs="宋体"/>
                <w:color w:val="auto"/>
                <w:sz w:val="21"/>
                <w:szCs w:val="21"/>
                <w:highlight w:val="none"/>
              </w:rPr>
              <w:t>≥100</w:t>
            </w:r>
          </w:p>
        </w:tc>
        <w:tc>
          <w:tcPr>
            <w:tcW w:w="992" w:type="dxa"/>
            <w:tcBorders>
              <w:top w:val="nil"/>
              <w:left w:val="nil"/>
              <w:bottom w:val="single" w:color="auto" w:sz="4" w:space="0"/>
              <w:right w:val="single" w:color="auto" w:sz="4" w:space="0"/>
            </w:tcBorders>
            <w:vAlign w:val="center"/>
          </w:tcPr>
          <w:p w14:paraId="768D971D">
            <w:pPr>
              <w:spacing w:after="0"/>
              <w:rPr>
                <w:rFonts w:ascii="宋体" w:hAnsi="宋体" w:cs="宋体"/>
                <w:color w:val="auto"/>
                <w:sz w:val="21"/>
                <w:szCs w:val="21"/>
                <w:highlight w:val="none"/>
              </w:rPr>
            </w:pPr>
            <w:r>
              <w:rPr>
                <w:rFonts w:hint="eastAsia" w:ascii="宋体" w:hAnsi="宋体" w:cs="宋体"/>
                <w:color w:val="auto"/>
                <w:sz w:val="21"/>
                <w:szCs w:val="21"/>
                <w:highlight w:val="none"/>
              </w:rPr>
              <w:t>且≥20</w:t>
            </w:r>
          </w:p>
        </w:tc>
        <w:tc>
          <w:tcPr>
            <w:tcW w:w="1143" w:type="dxa"/>
            <w:tcBorders>
              <w:top w:val="nil"/>
              <w:left w:val="nil"/>
              <w:bottom w:val="single" w:color="auto" w:sz="4" w:space="0"/>
              <w:right w:val="single" w:color="auto" w:sz="4" w:space="0"/>
            </w:tcBorders>
            <w:vAlign w:val="center"/>
          </w:tcPr>
          <w:p w14:paraId="0C8D1E22">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83" w:type="dxa"/>
            <w:tcBorders>
              <w:top w:val="nil"/>
              <w:left w:val="nil"/>
              <w:bottom w:val="single" w:color="auto" w:sz="4" w:space="0"/>
              <w:right w:val="single" w:color="auto" w:sz="4" w:space="0"/>
            </w:tcBorders>
            <w:vAlign w:val="center"/>
          </w:tcPr>
          <w:p w14:paraId="405B9A96">
            <w:pPr>
              <w:spacing w:after="0"/>
              <w:rPr>
                <w:rFonts w:ascii="宋体" w:hAnsi="宋体" w:cs="宋体"/>
                <w:color w:val="auto"/>
                <w:sz w:val="21"/>
                <w:szCs w:val="21"/>
                <w:highlight w:val="none"/>
              </w:rPr>
            </w:pPr>
            <w:r>
              <w:rPr>
                <w:rFonts w:hint="eastAsia" w:ascii="宋体" w:hAnsi="宋体" w:cs="宋体"/>
                <w:color w:val="auto"/>
                <w:sz w:val="21"/>
                <w:szCs w:val="21"/>
                <w:highlight w:val="none"/>
              </w:rPr>
              <w:t>＜100</w:t>
            </w:r>
          </w:p>
        </w:tc>
        <w:tc>
          <w:tcPr>
            <w:tcW w:w="1008" w:type="dxa"/>
            <w:tcBorders>
              <w:top w:val="nil"/>
              <w:left w:val="nil"/>
              <w:bottom w:val="single" w:color="auto" w:sz="4" w:space="0"/>
              <w:right w:val="single" w:color="auto" w:sz="4" w:space="0"/>
            </w:tcBorders>
            <w:vAlign w:val="center"/>
          </w:tcPr>
          <w:p w14:paraId="686AD314">
            <w:pPr>
              <w:spacing w:after="0"/>
              <w:rPr>
                <w:rFonts w:ascii="宋体" w:hAnsi="宋体" w:cs="宋体"/>
                <w:color w:val="auto"/>
                <w:sz w:val="21"/>
                <w:szCs w:val="21"/>
                <w:highlight w:val="none"/>
              </w:rPr>
            </w:pPr>
            <w:r>
              <w:rPr>
                <w:rFonts w:hint="eastAsia" w:ascii="宋体" w:hAnsi="宋体" w:cs="宋体"/>
                <w:color w:val="auto"/>
                <w:sz w:val="21"/>
                <w:szCs w:val="21"/>
                <w:highlight w:val="none"/>
              </w:rPr>
              <w:t>或＜20</w:t>
            </w:r>
          </w:p>
        </w:tc>
        <w:tc>
          <w:tcPr>
            <w:tcW w:w="977" w:type="dxa"/>
            <w:tcBorders>
              <w:top w:val="nil"/>
              <w:left w:val="nil"/>
              <w:bottom w:val="single" w:color="auto" w:sz="4" w:space="0"/>
              <w:right w:val="single" w:color="auto" w:sz="4" w:space="0"/>
            </w:tcBorders>
            <w:vAlign w:val="center"/>
          </w:tcPr>
          <w:p w14:paraId="455B6BB5">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06612557">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077E76DF">
            <w:pPr>
              <w:spacing w:after="0"/>
              <w:ind w:left="-112" w:leftChars="-51" w:right="-112" w:rightChars="-51"/>
              <w:jc w:val="center"/>
              <w:rPr>
                <w:rFonts w:ascii="宋体" w:hAnsi="宋体" w:cs="宋体"/>
                <w:color w:val="auto"/>
                <w:sz w:val="21"/>
                <w:szCs w:val="21"/>
                <w:highlight w:val="none"/>
              </w:rPr>
            </w:pPr>
            <w:r>
              <w:rPr>
                <w:rFonts w:hint="eastAsia" w:ascii="宋体" w:hAnsi="宋体" w:cs="宋体"/>
                <w:color w:val="auto"/>
                <w:sz w:val="21"/>
                <w:szCs w:val="21"/>
                <w:highlight w:val="none"/>
              </w:rPr>
              <w:t>8</w:t>
            </w:r>
          </w:p>
        </w:tc>
        <w:tc>
          <w:tcPr>
            <w:tcW w:w="1954" w:type="dxa"/>
            <w:tcBorders>
              <w:top w:val="nil"/>
              <w:left w:val="nil"/>
              <w:bottom w:val="single" w:color="auto" w:sz="4" w:space="0"/>
              <w:right w:val="single" w:color="auto" w:sz="4" w:space="0"/>
            </w:tcBorders>
            <w:vAlign w:val="center"/>
          </w:tcPr>
          <w:p w14:paraId="26E58819">
            <w:pPr>
              <w:widowControl w:val="0"/>
              <w:spacing w:after="0"/>
              <w:ind w:left="-29" w:leftChars="-13" w:right="-68" w:rightChars="-31"/>
              <w:rPr>
                <w:rFonts w:ascii="宋体" w:hAnsi="宋体" w:cs="宋体"/>
                <w:color w:val="auto"/>
                <w:sz w:val="21"/>
                <w:szCs w:val="21"/>
                <w:highlight w:val="none"/>
              </w:rPr>
            </w:pPr>
            <w:r>
              <w:rPr>
                <w:rFonts w:hint="eastAsia" w:ascii="宋体" w:hAnsi="宋体" w:cs="宋体"/>
                <w:color w:val="auto"/>
                <w:sz w:val="21"/>
                <w:szCs w:val="21"/>
                <w:highlight w:val="none"/>
              </w:rPr>
              <w:t>邮政业</w:t>
            </w:r>
          </w:p>
        </w:tc>
        <w:tc>
          <w:tcPr>
            <w:tcW w:w="953" w:type="dxa"/>
            <w:tcBorders>
              <w:top w:val="nil"/>
              <w:left w:val="nil"/>
              <w:bottom w:val="single" w:color="auto" w:sz="4" w:space="0"/>
              <w:right w:val="single" w:color="auto" w:sz="4" w:space="0"/>
            </w:tcBorders>
            <w:vAlign w:val="center"/>
          </w:tcPr>
          <w:p w14:paraId="05F64FC6">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≥30000</w:t>
            </w:r>
          </w:p>
        </w:tc>
        <w:tc>
          <w:tcPr>
            <w:tcW w:w="993" w:type="dxa"/>
            <w:tcBorders>
              <w:top w:val="nil"/>
              <w:left w:val="nil"/>
              <w:bottom w:val="single" w:color="auto" w:sz="4" w:space="0"/>
              <w:right w:val="single" w:color="auto" w:sz="4" w:space="0"/>
            </w:tcBorders>
            <w:vAlign w:val="center"/>
          </w:tcPr>
          <w:p w14:paraId="7E0C5051">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且≥1000</w:t>
            </w:r>
          </w:p>
        </w:tc>
        <w:tc>
          <w:tcPr>
            <w:tcW w:w="1134" w:type="dxa"/>
            <w:tcBorders>
              <w:top w:val="nil"/>
              <w:left w:val="nil"/>
              <w:bottom w:val="single" w:color="auto" w:sz="4" w:space="0"/>
              <w:right w:val="single" w:color="auto" w:sz="4" w:space="0"/>
            </w:tcBorders>
            <w:vAlign w:val="center"/>
          </w:tcPr>
          <w:p w14:paraId="6E782396">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50" w:type="dxa"/>
            <w:tcBorders>
              <w:top w:val="nil"/>
              <w:left w:val="nil"/>
              <w:bottom w:val="single" w:color="auto" w:sz="4" w:space="0"/>
              <w:right w:val="single" w:color="auto" w:sz="4" w:space="0"/>
            </w:tcBorders>
            <w:vAlign w:val="center"/>
          </w:tcPr>
          <w:p w14:paraId="1C1A918E">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≥2000</w:t>
            </w:r>
          </w:p>
        </w:tc>
        <w:tc>
          <w:tcPr>
            <w:tcW w:w="992" w:type="dxa"/>
            <w:tcBorders>
              <w:top w:val="nil"/>
              <w:left w:val="nil"/>
              <w:bottom w:val="single" w:color="auto" w:sz="4" w:space="0"/>
              <w:right w:val="single" w:color="auto" w:sz="4" w:space="0"/>
            </w:tcBorders>
            <w:vAlign w:val="center"/>
          </w:tcPr>
          <w:p w14:paraId="3B3E9CBD">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且≥300</w:t>
            </w:r>
          </w:p>
        </w:tc>
        <w:tc>
          <w:tcPr>
            <w:tcW w:w="1134" w:type="dxa"/>
            <w:tcBorders>
              <w:top w:val="nil"/>
              <w:left w:val="nil"/>
              <w:bottom w:val="single" w:color="auto" w:sz="4" w:space="0"/>
              <w:right w:val="single" w:color="auto" w:sz="4" w:space="0"/>
            </w:tcBorders>
            <w:vAlign w:val="center"/>
          </w:tcPr>
          <w:p w14:paraId="4961DE5B">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93" w:type="dxa"/>
            <w:tcBorders>
              <w:top w:val="nil"/>
              <w:left w:val="nil"/>
              <w:bottom w:val="single" w:color="auto" w:sz="4" w:space="0"/>
              <w:right w:val="single" w:color="auto" w:sz="4" w:space="0"/>
            </w:tcBorders>
            <w:vAlign w:val="center"/>
          </w:tcPr>
          <w:p w14:paraId="61E165DD">
            <w:pPr>
              <w:spacing w:after="0"/>
              <w:rPr>
                <w:rFonts w:ascii="宋体" w:hAnsi="宋体" w:cs="宋体"/>
                <w:color w:val="auto"/>
                <w:sz w:val="21"/>
                <w:szCs w:val="21"/>
                <w:highlight w:val="none"/>
              </w:rPr>
            </w:pPr>
            <w:r>
              <w:rPr>
                <w:rFonts w:hint="eastAsia" w:ascii="宋体" w:hAnsi="宋体" w:cs="宋体"/>
                <w:color w:val="auto"/>
                <w:sz w:val="21"/>
                <w:szCs w:val="21"/>
                <w:highlight w:val="none"/>
              </w:rPr>
              <w:t>≥100</w:t>
            </w:r>
          </w:p>
        </w:tc>
        <w:tc>
          <w:tcPr>
            <w:tcW w:w="992" w:type="dxa"/>
            <w:tcBorders>
              <w:top w:val="nil"/>
              <w:left w:val="nil"/>
              <w:bottom w:val="single" w:color="auto" w:sz="4" w:space="0"/>
              <w:right w:val="single" w:color="auto" w:sz="4" w:space="0"/>
            </w:tcBorders>
            <w:vAlign w:val="center"/>
          </w:tcPr>
          <w:p w14:paraId="4E54CB77">
            <w:pPr>
              <w:spacing w:after="0"/>
              <w:rPr>
                <w:rFonts w:ascii="宋体" w:hAnsi="宋体" w:cs="宋体"/>
                <w:color w:val="auto"/>
                <w:sz w:val="21"/>
                <w:szCs w:val="21"/>
                <w:highlight w:val="none"/>
              </w:rPr>
            </w:pPr>
            <w:r>
              <w:rPr>
                <w:rFonts w:hint="eastAsia" w:ascii="宋体" w:hAnsi="宋体" w:cs="宋体"/>
                <w:color w:val="auto"/>
                <w:sz w:val="21"/>
                <w:szCs w:val="21"/>
                <w:highlight w:val="none"/>
              </w:rPr>
              <w:t>且≥20</w:t>
            </w:r>
          </w:p>
        </w:tc>
        <w:tc>
          <w:tcPr>
            <w:tcW w:w="1143" w:type="dxa"/>
            <w:tcBorders>
              <w:top w:val="nil"/>
              <w:left w:val="nil"/>
              <w:bottom w:val="single" w:color="auto" w:sz="4" w:space="0"/>
              <w:right w:val="single" w:color="auto" w:sz="4" w:space="0"/>
            </w:tcBorders>
            <w:vAlign w:val="center"/>
          </w:tcPr>
          <w:p w14:paraId="56039211">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83" w:type="dxa"/>
            <w:tcBorders>
              <w:top w:val="nil"/>
              <w:left w:val="nil"/>
              <w:bottom w:val="single" w:color="auto" w:sz="4" w:space="0"/>
              <w:right w:val="single" w:color="auto" w:sz="4" w:space="0"/>
            </w:tcBorders>
            <w:vAlign w:val="center"/>
          </w:tcPr>
          <w:p w14:paraId="2D3705CE">
            <w:pPr>
              <w:spacing w:after="0"/>
              <w:rPr>
                <w:rFonts w:ascii="宋体" w:hAnsi="宋体" w:cs="宋体"/>
                <w:color w:val="auto"/>
                <w:sz w:val="21"/>
                <w:szCs w:val="21"/>
                <w:highlight w:val="none"/>
              </w:rPr>
            </w:pPr>
            <w:r>
              <w:rPr>
                <w:rFonts w:hint="eastAsia" w:ascii="宋体" w:hAnsi="宋体" w:cs="宋体"/>
                <w:color w:val="auto"/>
                <w:sz w:val="21"/>
                <w:szCs w:val="21"/>
                <w:highlight w:val="none"/>
              </w:rPr>
              <w:t>＜100</w:t>
            </w:r>
          </w:p>
        </w:tc>
        <w:tc>
          <w:tcPr>
            <w:tcW w:w="1008" w:type="dxa"/>
            <w:tcBorders>
              <w:top w:val="nil"/>
              <w:left w:val="nil"/>
              <w:bottom w:val="single" w:color="auto" w:sz="4" w:space="0"/>
              <w:right w:val="single" w:color="auto" w:sz="4" w:space="0"/>
            </w:tcBorders>
            <w:vAlign w:val="center"/>
          </w:tcPr>
          <w:p w14:paraId="5E9BC2FF">
            <w:pPr>
              <w:spacing w:after="0"/>
              <w:rPr>
                <w:rFonts w:ascii="宋体" w:hAnsi="宋体" w:cs="宋体"/>
                <w:color w:val="auto"/>
                <w:sz w:val="21"/>
                <w:szCs w:val="21"/>
                <w:highlight w:val="none"/>
              </w:rPr>
            </w:pPr>
            <w:r>
              <w:rPr>
                <w:rFonts w:hint="eastAsia" w:ascii="宋体" w:hAnsi="宋体" w:cs="宋体"/>
                <w:color w:val="auto"/>
                <w:sz w:val="21"/>
                <w:szCs w:val="21"/>
                <w:highlight w:val="none"/>
              </w:rPr>
              <w:t>或＜20</w:t>
            </w:r>
          </w:p>
        </w:tc>
        <w:tc>
          <w:tcPr>
            <w:tcW w:w="977" w:type="dxa"/>
            <w:tcBorders>
              <w:top w:val="nil"/>
              <w:left w:val="nil"/>
              <w:bottom w:val="single" w:color="auto" w:sz="4" w:space="0"/>
              <w:right w:val="single" w:color="auto" w:sz="4" w:space="0"/>
            </w:tcBorders>
            <w:vAlign w:val="center"/>
          </w:tcPr>
          <w:p w14:paraId="57338D91">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3FC1A3B8">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4B2F8482">
            <w:pPr>
              <w:spacing w:after="0"/>
              <w:ind w:left="-112" w:leftChars="-51" w:right="-112" w:rightChars="-51"/>
              <w:jc w:val="center"/>
              <w:rPr>
                <w:rFonts w:ascii="宋体" w:hAnsi="宋体" w:cs="宋体"/>
                <w:color w:val="auto"/>
                <w:sz w:val="21"/>
                <w:szCs w:val="21"/>
                <w:highlight w:val="none"/>
              </w:rPr>
            </w:pPr>
            <w:r>
              <w:rPr>
                <w:rFonts w:hint="eastAsia" w:ascii="宋体" w:hAnsi="宋体" w:cs="宋体"/>
                <w:color w:val="auto"/>
                <w:sz w:val="21"/>
                <w:szCs w:val="21"/>
                <w:highlight w:val="none"/>
              </w:rPr>
              <w:t>9</w:t>
            </w:r>
          </w:p>
        </w:tc>
        <w:tc>
          <w:tcPr>
            <w:tcW w:w="1954" w:type="dxa"/>
            <w:tcBorders>
              <w:top w:val="nil"/>
              <w:left w:val="nil"/>
              <w:bottom w:val="single" w:color="auto" w:sz="4" w:space="0"/>
              <w:right w:val="single" w:color="auto" w:sz="4" w:space="0"/>
            </w:tcBorders>
            <w:vAlign w:val="center"/>
          </w:tcPr>
          <w:p w14:paraId="4B39A900">
            <w:pPr>
              <w:widowControl w:val="0"/>
              <w:spacing w:after="0"/>
              <w:ind w:left="-29" w:leftChars="-13" w:right="-68" w:rightChars="-31"/>
              <w:rPr>
                <w:rFonts w:ascii="宋体" w:hAnsi="宋体" w:cs="宋体"/>
                <w:color w:val="auto"/>
                <w:sz w:val="21"/>
                <w:szCs w:val="21"/>
                <w:highlight w:val="none"/>
              </w:rPr>
            </w:pPr>
            <w:r>
              <w:rPr>
                <w:rFonts w:hint="eastAsia" w:ascii="宋体" w:hAnsi="宋体" w:cs="宋体"/>
                <w:color w:val="auto"/>
                <w:sz w:val="21"/>
                <w:szCs w:val="21"/>
                <w:highlight w:val="none"/>
              </w:rPr>
              <w:t>住宿业</w:t>
            </w:r>
          </w:p>
        </w:tc>
        <w:tc>
          <w:tcPr>
            <w:tcW w:w="953" w:type="dxa"/>
            <w:tcBorders>
              <w:top w:val="nil"/>
              <w:left w:val="nil"/>
              <w:bottom w:val="single" w:color="auto" w:sz="4" w:space="0"/>
              <w:right w:val="single" w:color="auto" w:sz="4" w:space="0"/>
            </w:tcBorders>
            <w:vAlign w:val="center"/>
          </w:tcPr>
          <w:p w14:paraId="12F37EA9">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≥10000</w:t>
            </w:r>
          </w:p>
        </w:tc>
        <w:tc>
          <w:tcPr>
            <w:tcW w:w="993" w:type="dxa"/>
            <w:tcBorders>
              <w:top w:val="nil"/>
              <w:left w:val="nil"/>
              <w:bottom w:val="single" w:color="auto" w:sz="4" w:space="0"/>
              <w:right w:val="single" w:color="auto" w:sz="4" w:space="0"/>
            </w:tcBorders>
            <w:vAlign w:val="center"/>
          </w:tcPr>
          <w:p w14:paraId="473E5C46">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且≥300</w:t>
            </w:r>
          </w:p>
        </w:tc>
        <w:tc>
          <w:tcPr>
            <w:tcW w:w="1134" w:type="dxa"/>
            <w:tcBorders>
              <w:top w:val="nil"/>
              <w:left w:val="nil"/>
              <w:bottom w:val="single" w:color="auto" w:sz="4" w:space="0"/>
              <w:right w:val="single" w:color="auto" w:sz="4" w:space="0"/>
            </w:tcBorders>
            <w:vAlign w:val="center"/>
          </w:tcPr>
          <w:p w14:paraId="07F7C165">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50" w:type="dxa"/>
            <w:tcBorders>
              <w:top w:val="nil"/>
              <w:left w:val="nil"/>
              <w:bottom w:val="single" w:color="auto" w:sz="4" w:space="0"/>
              <w:right w:val="single" w:color="auto" w:sz="4" w:space="0"/>
            </w:tcBorders>
            <w:vAlign w:val="center"/>
          </w:tcPr>
          <w:p w14:paraId="584F79A2">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≥2000</w:t>
            </w:r>
          </w:p>
        </w:tc>
        <w:tc>
          <w:tcPr>
            <w:tcW w:w="992" w:type="dxa"/>
            <w:tcBorders>
              <w:top w:val="nil"/>
              <w:left w:val="nil"/>
              <w:bottom w:val="single" w:color="auto" w:sz="4" w:space="0"/>
              <w:right w:val="single" w:color="auto" w:sz="4" w:space="0"/>
            </w:tcBorders>
            <w:vAlign w:val="center"/>
          </w:tcPr>
          <w:p w14:paraId="15D38995">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且≥100</w:t>
            </w:r>
          </w:p>
        </w:tc>
        <w:tc>
          <w:tcPr>
            <w:tcW w:w="1134" w:type="dxa"/>
            <w:tcBorders>
              <w:top w:val="nil"/>
              <w:left w:val="nil"/>
              <w:bottom w:val="single" w:color="auto" w:sz="4" w:space="0"/>
              <w:right w:val="single" w:color="auto" w:sz="4" w:space="0"/>
            </w:tcBorders>
            <w:vAlign w:val="center"/>
          </w:tcPr>
          <w:p w14:paraId="37D65A61">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93" w:type="dxa"/>
            <w:tcBorders>
              <w:top w:val="nil"/>
              <w:left w:val="nil"/>
              <w:bottom w:val="single" w:color="auto" w:sz="4" w:space="0"/>
              <w:right w:val="single" w:color="auto" w:sz="4" w:space="0"/>
            </w:tcBorders>
            <w:vAlign w:val="center"/>
          </w:tcPr>
          <w:p w14:paraId="475BAB75">
            <w:pPr>
              <w:spacing w:after="0"/>
              <w:rPr>
                <w:rFonts w:ascii="宋体" w:hAnsi="宋体" w:cs="宋体"/>
                <w:color w:val="auto"/>
                <w:sz w:val="21"/>
                <w:szCs w:val="21"/>
                <w:highlight w:val="none"/>
              </w:rPr>
            </w:pPr>
            <w:r>
              <w:rPr>
                <w:rFonts w:hint="eastAsia" w:ascii="宋体" w:hAnsi="宋体" w:cs="宋体"/>
                <w:color w:val="auto"/>
                <w:sz w:val="21"/>
                <w:szCs w:val="21"/>
                <w:highlight w:val="none"/>
              </w:rPr>
              <w:t>≥100</w:t>
            </w:r>
          </w:p>
        </w:tc>
        <w:tc>
          <w:tcPr>
            <w:tcW w:w="992" w:type="dxa"/>
            <w:tcBorders>
              <w:top w:val="nil"/>
              <w:left w:val="nil"/>
              <w:bottom w:val="single" w:color="auto" w:sz="4" w:space="0"/>
              <w:right w:val="single" w:color="auto" w:sz="4" w:space="0"/>
            </w:tcBorders>
            <w:vAlign w:val="center"/>
          </w:tcPr>
          <w:p w14:paraId="1E659310">
            <w:pPr>
              <w:spacing w:after="0"/>
              <w:rPr>
                <w:rFonts w:ascii="宋体" w:hAnsi="宋体" w:cs="宋体"/>
                <w:color w:val="auto"/>
                <w:sz w:val="21"/>
                <w:szCs w:val="21"/>
                <w:highlight w:val="none"/>
              </w:rPr>
            </w:pPr>
            <w:r>
              <w:rPr>
                <w:rFonts w:hint="eastAsia" w:ascii="宋体" w:hAnsi="宋体" w:cs="宋体"/>
                <w:color w:val="auto"/>
                <w:sz w:val="21"/>
                <w:szCs w:val="21"/>
                <w:highlight w:val="none"/>
              </w:rPr>
              <w:t>且≥10</w:t>
            </w:r>
          </w:p>
        </w:tc>
        <w:tc>
          <w:tcPr>
            <w:tcW w:w="1143" w:type="dxa"/>
            <w:tcBorders>
              <w:top w:val="nil"/>
              <w:left w:val="nil"/>
              <w:bottom w:val="single" w:color="auto" w:sz="4" w:space="0"/>
              <w:right w:val="single" w:color="auto" w:sz="4" w:space="0"/>
            </w:tcBorders>
            <w:vAlign w:val="center"/>
          </w:tcPr>
          <w:p w14:paraId="6903581C">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83" w:type="dxa"/>
            <w:tcBorders>
              <w:top w:val="nil"/>
              <w:left w:val="nil"/>
              <w:bottom w:val="single" w:color="auto" w:sz="4" w:space="0"/>
              <w:right w:val="single" w:color="auto" w:sz="4" w:space="0"/>
            </w:tcBorders>
            <w:vAlign w:val="center"/>
          </w:tcPr>
          <w:p w14:paraId="6B2B4809">
            <w:pPr>
              <w:spacing w:after="0"/>
              <w:rPr>
                <w:rFonts w:ascii="宋体" w:hAnsi="宋体" w:cs="宋体"/>
                <w:color w:val="auto"/>
                <w:sz w:val="21"/>
                <w:szCs w:val="21"/>
                <w:highlight w:val="none"/>
              </w:rPr>
            </w:pPr>
            <w:r>
              <w:rPr>
                <w:rFonts w:hint="eastAsia" w:ascii="宋体" w:hAnsi="宋体" w:cs="宋体"/>
                <w:color w:val="auto"/>
                <w:sz w:val="21"/>
                <w:szCs w:val="21"/>
                <w:highlight w:val="none"/>
              </w:rPr>
              <w:t>＜100</w:t>
            </w:r>
          </w:p>
        </w:tc>
        <w:tc>
          <w:tcPr>
            <w:tcW w:w="1008" w:type="dxa"/>
            <w:tcBorders>
              <w:top w:val="nil"/>
              <w:left w:val="nil"/>
              <w:bottom w:val="single" w:color="auto" w:sz="4" w:space="0"/>
              <w:right w:val="single" w:color="auto" w:sz="4" w:space="0"/>
            </w:tcBorders>
            <w:vAlign w:val="center"/>
          </w:tcPr>
          <w:p w14:paraId="5092BF13">
            <w:pPr>
              <w:spacing w:after="0"/>
              <w:rPr>
                <w:rFonts w:ascii="宋体" w:hAnsi="宋体" w:cs="宋体"/>
                <w:color w:val="auto"/>
                <w:sz w:val="21"/>
                <w:szCs w:val="21"/>
                <w:highlight w:val="none"/>
              </w:rPr>
            </w:pPr>
            <w:r>
              <w:rPr>
                <w:rFonts w:hint="eastAsia" w:ascii="宋体" w:hAnsi="宋体" w:cs="宋体"/>
                <w:color w:val="auto"/>
                <w:sz w:val="21"/>
                <w:szCs w:val="21"/>
                <w:highlight w:val="none"/>
              </w:rPr>
              <w:t>或＜10</w:t>
            </w:r>
          </w:p>
        </w:tc>
        <w:tc>
          <w:tcPr>
            <w:tcW w:w="977" w:type="dxa"/>
            <w:tcBorders>
              <w:top w:val="nil"/>
              <w:left w:val="nil"/>
              <w:bottom w:val="single" w:color="auto" w:sz="4" w:space="0"/>
              <w:right w:val="single" w:color="auto" w:sz="4" w:space="0"/>
            </w:tcBorders>
            <w:vAlign w:val="center"/>
          </w:tcPr>
          <w:p w14:paraId="1E3E721E">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684D7E63">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754082B8">
            <w:pPr>
              <w:spacing w:after="0"/>
              <w:ind w:left="-112" w:leftChars="-51" w:right="-112" w:rightChars="-51"/>
              <w:jc w:val="center"/>
              <w:rPr>
                <w:rFonts w:ascii="宋体" w:hAnsi="宋体" w:cs="宋体"/>
                <w:color w:val="auto"/>
                <w:sz w:val="21"/>
                <w:szCs w:val="21"/>
                <w:highlight w:val="none"/>
              </w:rPr>
            </w:pPr>
            <w:r>
              <w:rPr>
                <w:rFonts w:hint="eastAsia" w:ascii="宋体" w:hAnsi="宋体" w:cs="宋体"/>
                <w:color w:val="auto"/>
                <w:sz w:val="21"/>
                <w:szCs w:val="21"/>
                <w:highlight w:val="none"/>
              </w:rPr>
              <w:t>10</w:t>
            </w:r>
          </w:p>
        </w:tc>
        <w:tc>
          <w:tcPr>
            <w:tcW w:w="1954" w:type="dxa"/>
            <w:tcBorders>
              <w:top w:val="nil"/>
              <w:left w:val="nil"/>
              <w:bottom w:val="single" w:color="auto" w:sz="4" w:space="0"/>
              <w:right w:val="single" w:color="auto" w:sz="4" w:space="0"/>
            </w:tcBorders>
            <w:vAlign w:val="center"/>
          </w:tcPr>
          <w:p w14:paraId="47FF760D">
            <w:pPr>
              <w:widowControl w:val="0"/>
              <w:spacing w:after="0"/>
              <w:ind w:left="-29" w:leftChars="-13" w:right="-68" w:rightChars="-31"/>
              <w:rPr>
                <w:rFonts w:ascii="宋体" w:hAnsi="宋体" w:cs="宋体"/>
                <w:color w:val="auto"/>
                <w:sz w:val="21"/>
                <w:szCs w:val="21"/>
                <w:highlight w:val="none"/>
              </w:rPr>
            </w:pPr>
            <w:r>
              <w:rPr>
                <w:rFonts w:hint="eastAsia" w:ascii="宋体" w:hAnsi="宋体" w:cs="宋体"/>
                <w:color w:val="auto"/>
                <w:sz w:val="21"/>
                <w:szCs w:val="21"/>
                <w:highlight w:val="none"/>
              </w:rPr>
              <w:t>餐饮业</w:t>
            </w:r>
          </w:p>
        </w:tc>
        <w:tc>
          <w:tcPr>
            <w:tcW w:w="953" w:type="dxa"/>
            <w:tcBorders>
              <w:top w:val="nil"/>
              <w:left w:val="nil"/>
              <w:bottom w:val="single" w:color="auto" w:sz="4" w:space="0"/>
              <w:right w:val="single" w:color="auto" w:sz="4" w:space="0"/>
            </w:tcBorders>
            <w:vAlign w:val="center"/>
          </w:tcPr>
          <w:p w14:paraId="0EC4918C">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≥10000</w:t>
            </w:r>
          </w:p>
        </w:tc>
        <w:tc>
          <w:tcPr>
            <w:tcW w:w="993" w:type="dxa"/>
            <w:tcBorders>
              <w:top w:val="nil"/>
              <w:left w:val="nil"/>
              <w:bottom w:val="single" w:color="auto" w:sz="4" w:space="0"/>
              <w:right w:val="single" w:color="auto" w:sz="4" w:space="0"/>
            </w:tcBorders>
            <w:vAlign w:val="center"/>
          </w:tcPr>
          <w:p w14:paraId="5EF3D39C">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且≥300</w:t>
            </w:r>
          </w:p>
        </w:tc>
        <w:tc>
          <w:tcPr>
            <w:tcW w:w="1134" w:type="dxa"/>
            <w:tcBorders>
              <w:top w:val="nil"/>
              <w:left w:val="nil"/>
              <w:bottom w:val="single" w:color="auto" w:sz="4" w:space="0"/>
              <w:right w:val="single" w:color="auto" w:sz="4" w:space="0"/>
            </w:tcBorders>
            <w:vAlign w:val="center"/>
          </w:tcPr>
          <w:p w14:paraId="0B6DE09F">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50" w:type="dxa"/>
            <w:tcBorders>
              <w:top w:val="nil"/>
              <w:left w:val="nil"/>
              <w:bottom w:val="single" w:color="auto" w:sz="4" w:space="0"/>
              <w:right w:val="single" w:color="auto" w:sz="4" w:space="0"/>
            </w:tcBorders>
            <w:vAlign w:val="center"/>
          </w:tcPr>
          <w:p w14:paraId="0F8D4783">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≥2000</w:t>
            </w:r>
          </w:p>
        </w:tc>
        <w:tc>
          <w:tcPr>
            <w:tcW w:w="992" w:type="dxa"/>
            <w:tcBorders>
              <w:top w:val="nil"/>
              <w:left w:val="nil"/>
              <w:bottom w:val="single" w:color="auto" w:sz="4" w:space="0"/>
              <w:right w:val="single" w:color="auto" w:sz="4" w:space="0"/>
            </w:tcBorders>
            <w:vAlign w:val="center"/>
          </w:tcPr>
          <w:p w14:paraId="3799B1AB">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且≥100</w:t>
            </w:r>
          </w:p>
        </w:tc>
        <w:tc>
          <w:tcPr>
            <w:tcW w:w="1134" w:type="dxa"/>
            <w:tcBorders>
              <w:top w:val="nil"/>
              <w:left w:val="nil"/>
              <w:bottom w:val="single" w:color="auto" w:sz="4" w:space="0"/>
              <w:right w:val="single" w:color="auto" w:sz="4" w:space="0"/>
            </w:tcBorders>
            <w:vAlign w:val="center"/>
          </w:tcPr>
          <w:p w14:paraId="291B35A2">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93" w:type="dxa"/>
            <w:tcBorders>
              <w:top w:val="nil"/>
              <w:left w:val="nil"/>
              <w:bottom w:val="single" w:color="auto" w:sz="4" w:space="0"/>
              <w:right w:val="single" w:color="auto" w:sz="4" w:space="0"/>
            </w:tcBorders>
            <w:vAlign w:val="center"/>
          </w:tcPr>
          <w:p w14:paraId="0A6074BA">
            <w:pPr>
              <w:spacing w:after="0"/>
              <w:rPr>
                <w:rFonts w:ascii="宋体" w:hAnsi="宋体" w:cs="宋体"/>
                <w:color w:val="auto"/>
                <w:sz w:val="21"/>
                <w:szCs w:val="21"/>
                <w:highlight w:val="none"/>
              </w:rPr>
            </w:pPr>
            <w:r>
              <w:rPr>
                <w:rFonts w:hint="eastAsia" w:ascii="宋体" w:hAnsi="宋体" w:cs="宋体"/>
                <w:color w:val="auto"/>
                <w:sz w:val="21"/>
                <w:szCs w:val="21"/>
                <w:highlight w:val="none"/>
              </w:rPr>
              <w:t>≥100</w:t>
            </w:r>
          </w:p>
        </w:tc>
        <w:tc>
          <w:tcPr>
            <w:tcW w:w="992" w:type="dxa"/>
            <w:tcBorders>
              <w:top w:val="nil"/>
              <w:left w:val="nil"/>
              <w:bottom w:val="single" w:color="auto" w:sz="4" w:space="0"/>
              <w:right w:val="single" w:color="auto" w:sz="4" w:space="0"/>
            </w:tcBorders>
            <w:vAlign w:val="center"/>
          </w:tcPr>
          <w:p w14:paraId="7F2407F2">
            <w:pPr>
              <w:spacing w:after="0"/>
              <w:rPr>
                <w:rFonts w:ascii="宋体" w:hAnsi="宋体" w:cs="宋体"/>
                <w:color w:val="auto"/>
                <w:sz w:val="21"/>
                <w:szCs w:val="21"/>
                <w:highlight w:val="none"/>
              </w:rPr>
            </w:pPr>
            <w:r>
              <w:rPr>
                <w:rFonts w:hint="eastAsia" w:ascii="宋体" w:hAnsi="宋体" w:cs="宋体"/>
                <w:color w:val="auto"/>
                <w:sz w:val="21"/>
                <w:szCs w:val="21"/>
                <w:highlight w:val="none"/>
              </w:rPr>
              <w:t>且≥10</w:t>
            </w:r>
          </w:p>
        </w:tc>
        <w:tc>
          <w:tcPr>
            <w:tcW w:w="1143" w:type="dxa"/>
            <w:tcBorders>
              <w:top w:val="nil"/>
              <w:left w:val="nil"/>
              <w:bottom w:val="single" w:color="auto" w:sz="4" w:space="0"/>
              <w:right w:val="single" w:color="auto" w:sz="4" w:space="0"/>
            </w:tcBorders>
            <w:vAlign w:val="center"/>
          </w:tcPr>
          <w:p w14:paraId="7BF9B310">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83" w:type="dxa"/>
            <w:tcBorders>
              <w:top w:val="nil"/>
              <w:left w:val="nil"/>
              <w:bottom w:val="single" w:color="auto" w:sz="4" w:space="0"/>
              <w:right w:val="single" w:color="auto" w:sz="4" w:space="0"/>
            </w:tcBorders>
            <w:vAlign w:val="center"/>
          </w:tcPr>
          <w:p w14:paraId="67F2FBC3">
            <w:pPr>
              <w:spacing w:after="0"/>
              <w:rPr>
                <w:rFonts w:ascii="宋体" w:hAnsi="宋体" w:cs="宋体"/>
                <w:color w:val="auto"/>
                <w:sz w:val="21"/>
                <w:szCs w:val="21"/>
                <w:highlight w:val="none"/>
              </w:rPr>
            </w:pPr>
            <w:r>
              <w:rPr>
                <w:rFonts w:hint="eastAsia" w:ascii="宋体" w:hAnsi="宋体" w:cs="宋体"/>
                <w:color w:val="auto"/>
                <w:sz w:val="21"/>
                <w:szCs w:val="21"/>
                <w:highlight w:val="none"/>
              </w:rPr>
              <w:t>＜100</w:t>
            </w:r>
          </w:p>
        </w:tc>
        <w:tc>
          <w:tcPr>
            <w:tcW w:w="1008" w:type="dxa"/>
            <w:tcBorders>
              <w:top w:val="nil"/>
              <w:left w:val="nil"/>
              <w:bottom w:val="single" w:color="auto" w:sz="4" w:space="0"/>
              <w:right w:val="single" w:color="auto" w:sz="4" w:space="0"/>
            </w:tcBorders>
            <w:vAlign w:val="center"/>
          </w:tcPr>
          <w:p w14:paraId="10313A35">
            <w:pPr>
              <w:spacing w:after="0"/>
              <w:rPr>
                <w:rFonts w:ascii="宋体" w:hAnsi="宋体" w:cs="宋体"/>
                <w:color w:val="auto"/>
                <w:sz w:val="21"/>
                <w:szCs w:val="21"/>
                <w:highlight w:val="none"/>
              </w:rPr>
            </w:pPr>
            <w:r>
              <w:rPr>
                <w:rFonts w:hint="eastAsia" w:ascii="宋体" w:hAnsi="宋体" w:cs="宋体"/>
                <w:color w:val="auto"/>
                <w:sz w:val="21"/>
                <w:szCs w:val="21"/>
                <w:highlight w:val="none"/>
              </w:rPr>
              <w:t>或＜10</w:t>
            </w:r>
          </w:p>
        </w:tc>
        <w:tc>
          <w:tcPr>
            <w:tcW w:w="977" w:type="dxa"/>
            <w:tcBorders>
              <w:top w:val="nil"/>
              <w:left w:val="nil"/>
              <w:bottom w:val="single" w:color="auto" w:sz="4" w:space="0"/>
              <w:right w:val="single" w:color="auto" w:sz="4" w:space="0"/>
            </w:tcBorders>
            <w:vAlign w:val="center"/>
          </w:tcPr>
          <w:p w14:paraId="49DF2CAB">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663500D8">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6A5EE07C">
            <w:pPr>
              <w:spacing w:after="0"/>
              <w:ind w:left="-112" w:leftChars="-51" w:right="-112" w:rightChars="-51"/>
              <w:jc w:val="center"/>
              <w:rPr>
                <w:rFonts w:ascii="宋体" w:hAnsi="宋体" w:cs="宋体"/>
                <w:color w:val="auto"/>
                <w:sz w:val="21"/>
                <w:szCs w:val="21"/>
                <w:highlight w:val="none"/>
              </w:rPr>
            </w:pPr>
            <w:r>
              <w:rPr>
                <w:rFonts w:hint="eastAsia" w:ascii="宋体" w:hAnsi="宋体" w:cs="宋体"/>
                <w:color w:val="auto"/>
                <w:sz w:val="21"/>
                <w:szCs w:val="21"/>
                <w:highlight w:val="none"/>
              </w:rPr>
              <w:t>11</w:t>
            </w:r>
          </w:p>
        </w:tc>
        <w:tc>
          <w:tcPr>
            <w:tcW w:w="1954" w:type="dxa"/>
            <w:tcBorders>
              <w:top w:val="nil"/>
              <w:left w:val="nil"/>
              <w:bottom w:val="single" w:color="auto" w:sz="4" w:space="0"/>
              <w:right w:val="single" w:color="auto" w:sz="4" w:space="0"/>
            </w:tcBorders>
            <w:vAlign w:val="center"/>
          </w:tcPr>
          <w:p w14:paraId="645BF677">
            <w:pPr>
              <w:widowControl w:val="0"/>
              <w:spacing w:after="0"/>
              <w:ind w:left="-29" w:leftChars="-13" w:right="-68" w:rightChars="-31"/>
              <w:rPr>
                <w:rFonts w:ascii="宋体" w:hAnsi="宋体" w:cs="宋体"/>
                <w:color w:val="auto"/>
                <w:sz w:val="21"/>
                <w:szCs w:val="21"/>
                <w:highlight w:val="none"/>
              </w:rPr>
            </w:pPr>
            <w:r>
              <w:rPr>
                <w:rFonts w:hint="eastAsia" w:ascii="宋体" w:hAnsi="宋体" w:cs="宋体"/>
                <w:color w:val="auto"/>
                <w:sz w:val="21"/>
                <w:szCs w:val="21"/>
                <w:highlight w:val="none"/>
              </w:rPr>
              <w:t>信息传输业</w:t>
            </w:r>
          </w:p>
        </w:tc>
        <w:tc>
          <w:tcPr>
            <w:tcW w:w="953" w:type="dxa"/>
            <w:tcBorders>
              <w:top w:val="nil"/>
              <w:left w:val="nil"/>
              <w:bottom w:val="single" w:color="auto" w:sz="4" w:space="0"/>
              <w:right w:val="single" w:color="auto" w:sz="4" w:space="0"/>
            </w:tcBorders>
            <w:vAlign w:val="center"/>
          </w:tcPr>
          <w:p w14:paraId="2D87E512">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≥100000</w:t>
            </w:r>
          </w:p>
        </w:tc>
        <w:tc>
          <w:tcPr>
            <w:tcW w:w="993" w:type="dxa"/>
            <w:tcBorders>
              <w:top w:val="nil"/>
              <w:left w:val="nil"/>
              <w:bottom w:val="single" w:color="auto" w:sz="4" w:space="0"/>
              <w:right w:val="single" w:color="auto" w:sz="4" w:space="0"/>
            </w:tcBorders>
            <w:vAlign w:val="center"/>
          </w:tcPr>
          <w:p w14:paraId="7DBFB5F5">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且≥2000</w:t>
            </w:r>
          </w:p>
        </w:tc>
        <w:tc>
          <w:tcPr>
            <w:tcW w:w="1134" w:type="dxa"/>
            <w:tcBorders>
              <w:top w:val="nil"/>
              <w:left w:val="nil"/>
              <w:bottom w:val="single" w:color="auto" w:sz="4" w:space="0"/>
              <w:right w:val="single" w:color="auto" w:sz="4" w:space="0"/>
            </w:tcBorders>
            <w:vAlign w:val="center"/>
          </w:tcPr>
          <w:p w14:paraId="5064F79A">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50" w:type="dxa"/>
            <w:tcBorders>
              <w:top w:val="nil"/>
              <w:left w:val="nil"/>
              <w:bottom w:val="single" w:color="auto" w:sz="4" w:space="0"/>
              <w:right w:val="single" w:color="auto" w:sz="4" w:space="0"/>
            </w:tcBorders>
            <w:vAlign w:val="center"/>
          </w:tcPr>
          <w:p w14:paraId="0EE64A7D">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≥1000</w:t>
            </w:r>
          </w:p>
        </w:tc>
        <w:tc>
          <w:tcPr>
            <w:tcW w:w="992" w:type="dxa"/>
            <w:tcBorders>
              <w:top w:val="nil"/>
              <w:left w:val="nil"/>
              <w:bottom w:val="single" w:color="auto" w:sz="4" w:space="0"/>
              <w:right w:val="single" w:color="auto" w:sz="4" w:space="0"/>
            </w:tcBorders>
            <w:vAlign w:val="center"/>
          </w:tcPr>
          <w:p w14:paraId="0B22F448">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且≥100</w:t>
            </w:r>
          </w:p>
        </w:tc>
        <w:tc>
          <w:tcPr>
            <w:tcW w:w="1134" w:type="dxa"/>
            <w:tcBorders>
              <w:top w:val="nil"/>
              <w:left w:val="nil"/>
              <w:bottom w:val="single" w:color="auto" w:sz="4" w:space="0"/>
              <w:right w:val="single" w:color="auto" w:sz="4" w:space="0"/>
            </w:tcBorders>
            <w:vAlign w:val="center"/>
          </w:tcPr>
          <w:p w14:paraId="38F7F2A4">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93" w:type="dxa"/>
            <w:tcBorders>
              <w:top w:val="nil"/>
              <w:left w:val="nil"/>
              <w:bottom w:val="single" w:color="auto" w:sz="4" w:space="0"/>
              <w:right w:val="single" w:color="auto" w:sz="4" w:space="0"/>
            </w:tcBorders>
            <w:vAlign w:val="center"/>
          </w:tcPr>
          <w:p w14:paraId="3560A023">
            <w:pPr>
              <w:spacing w:after="0"/>
              <w:rPr>
                <w:rFonts w:ascii="宋体" w:hAnsi="宋体" w:cs="宋体"/>
                <w:color w:val="auto"/>
                <w:sz w:val="21"/>
                <w:szCs w:val="21"/>
                <w:highlight w:val="none"/>
              </w:rPr>
            </w:pPr>
            <w:r>
              <w:rPr>
                <w:rFonts w:hint="eastAsia" w:ascii="宋体" w:hAnsi="宋体" w:cs="宋体"/>
                <w:color w:val="auto"/>
                <w:sz w:val="21"/>
                <w:szCs w:val="21"/>
                <w:highlight w:val="none"/>
              </w:rPr>
              <w:t>≥100</w:t>
            </w:r>
          </w:p>
        </w:tc>
        <w:tc>
          <w:tcPr>
            <w:tcW w:w="992" w:type="dxa"/>
            <w:tcBorders>
              <w:top w:val="nil"/>
              <w:left w:val="nil"/>
              <w:bottom w:val="single" w:color="auto" w:sz="4" w:space="0"/>
              <w:right w:val="single" w:color="auto" w:sz="4" w:space="0"/>
            </w:tcBorders>
            <w:vAlign w:val="center"/>
          </w:tcPr>
          <w:p w14:paraId="21743653">
            <w:pPr>
              <w:spacing w:after="0"/>
              <w:rPr>
                <w:rFonts w:ascii="宋体" w:hAnsi="宋体" w:cs="宋体"/>
                <w:color w:val="auto"/>
                <w:sz w:val="21"/>
                <w:szCs w:val="21"/>
                <w:highlight w:val="none"/>
              </w:rPr>
            </w:pPr>
            <w:r>
              <w:rPr>
                <w:rFonts w:hint="eastAsia" w:ascii="宋体" w:hAnsi="宋体" w:cs="宋体"/>
                <w:color w:val="auto"/>
                <w:sz w:val="21"/>
                <w:szCs w:val="21"/>
                <w:highlight w:val="none"/>
              </w:rPr>
              <w:t>且≥10</w:t>
            </w:r>
          </w:p>
        </w:tc>
        <w:tc>
          <w:tcPr>
            <w:tcW w:w="1143" w:type="dxa"/>
            <w:tcBorders>
              <w:top w:val="nil"/>
              <w:left w:val="nil"/>
              <w:bottom w:val="single" w:color="auto" w:sz="4" w:space="0"/>
              <w:right w:val="single" w:color="auto" w:sz="4" w:space="0"/>
            </w:tcBorders>
            <w:vAlign w:val="center"/>
          </w:tcPr>
          <w:p w14:paraId="30C25A5E">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83" w:type="dxa"/>
            <w:tcBorders>
              <w:top w:val="nil"/>
              <w:left w:val="nil"/>
              <w:bottom w:val="single" w:color="auto" w:sz="4" w:space="0"/>
              <w:right w:val="single" w:color="auto" w:sz="4" w:space="0"/>
            </w:tcBorders>
            <w:vAlign w:val="center"/>
          </w:tcPr>
          <w:p w14:paraId="742EFFE9">
            <w:pPr>
              <w:spacing w:after="0"/>
              <w:rPr>
                <w:rFonts w:ascii="宋体" w:hAnsi="宋体" w:cs="宋体"/>
                <w:color w:val="auto"/>
                <w:sz w:val="21"/>
                <w:szCs w:val="21"/>
                <w:highlight w:val="none"/>
              </w:rPr>
            </w:pPr>
            <w:r>
              <w:rPr>
                <w:rFonts w:hint="eastAsia" w:ascii="宋体" w:hAnsi="宋体" w:cs="宋体"/>
                <w:color w:val="auto"/>
                <w:sz w:val="21"/>
                <w:szCs w:val="21"/>
                <w:highlight w:val="none"/>
              </w:rPr>
              <w:t>＜100</w:t>
            </w:r>
          </w:p>
        </w:tc>
        <w:tc>
          <w:tcPr>
            <w:tcW w:w="1008" w:type="dxa"/>
            <w:tcBorders>
              <w:top w:val="nil"/>
              <w:left w:val="nil"/>
              <w:bottom w:val="single" w:color="auto" w:sz="4" w:space="0"/>
              <w:right w:val="single" w:color="auto" w:sz="4" w:space="0"/>
            </w:tcBorders>
            <w:vAlign w:val="center"/>
          </w:tcPr>
          <w:p w14:paraId="55BD183E">
            <w:pPr>
              <w:spacing w:after="0"/>
              <w:rPr>
                <w:rFonts w:ascii="宋体" w:hAnsi="宋体" w:cs="宋体"/>
                <w:color w:val="auto"/>
                <w:sz w:val="21"/>
                <w:szCs w:val="21"/>
                <w:highlight w:val="none"/>
              </w:rPr>
            </w:pPr>
            <w:r>
              <w:rPr>
                <w:rFonts w:hint="eastAsia" w:ascii="宋体" w:hAnsi="宋体" w:cs="宋体"/>
                <w:color w:val="auto"/>
                <w:sz w:val="21"/>
                <w:szCs w:val="21"/>
                <w:highlight w:val="none"/>
              </w:rPr>
              <w:t>或＜10</w:t>
            </w:r>
          </w:p>
        </w:tc>
        <w:tc>
          <w:tcPr>
            <w:tcW w:w="977" w:type="dxa"/>
            <w:tcBorders>
              <w:top w:val="nil"/>
              <w:left w:val="nil"/>
              <w:bottom w:val="single" w:color="auto" w:sz="4" w:space="0"/>
              <w:right w:val="single" w:color="auto" w:sz="4" w:space="0"/>
            </w:tcBorders>
            <w:vAlign w:val="center"/>
          </w:tcPr>
          <w:p w14:paraId="3702097D">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544DC06F">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030D52A6">
            <w:pPr>
              <w:spacing w:after="0"/>
              <w:ind w:left="-112" w:leftChars="-51" w:right="-112" w:rightChars="-51"/>
              <w:jc w:val="center"/>
              <w:rPr>
                <w:rFonts w:ascii="宋体" w:hAnsi="宋体" w:cs="宋体"/>
                <w:color w:val="auto"/>
                <w:sz w:val="21"/>
                <w:szCs w:val="21"/>
                <w:highlight w:val="none"/>
              </w:rPr>
            </w:pPr>
            <w:r>
              <w:rPr>
                <w:rFonts w:hint="eastAsia" w:ascii="宋体" w:hAnsi="宋体" w:cs="宋体"/>
                <w:color w:val="auto"/>
                <w:sz w:val="21"/>
                <w:szCs w:val="21"/>
                <w:highlight w:val="none"/>
              </w:rPr>
              <w:t>12</w:t>
            </w:r>
          </w:p>
        </w:tc>
        <w:tc>
          <w:tcPr>
            <w:tcW w:w="1954" w:type="dxa"/>
            <w:tcBorders>
              <w:top w:val="nil"/>
              <w:left w:val="nil"/>
              <w:bottom w:val="single" w:color="auto" w:sz="4" w:space="0"/>
              <w:right w:val="single" w:color="auto" w:sz="4" w:space="0"/>
            </w:tcBorders>
            <w:vAlign w:val="center"/>
          </w:tcPr>
          <w:p w14:paraId="15A86476">
            <w:pPr>
              <w:widowControl w:val="0"/>
              <w:spacing w:after="0"/>
              <w:ind w:left="-29" w:leftChars="-13" w:right="-68" w:rightChars="-31"/>
              <w:rPr>
                <w:rFonts w:ascii="宋体" w:hAnsi="宋体" w:cs="宋体"/>
                <w:color w:val="auto"/>
                <w:sz w:val="21"/>
                <w:szCs w:val="21"/>
                <w:highlight w:val="none"/>
              </w:rPr>
            </w:pPr>
            <w:r>
              <w:rPr>
                <w:rFonts w:hint="eastAsia" w:ascii="宋体" w:hAnsi="宋体" w:cs="宋体"/>
                <w:color w:val="auto"/>
                <w:sz w:val="21"/>
                <w:szCs w:val="21"/>
                <w:highlight w:val="none"/>
              </w:rPr>
              <w:t>软件和信息技术服务业</w:t>
            </w:r>
          </w:p>
        </w:tc>
        <w:tc>
          <w:tcPr>
            <w:tcW w:w="953" w:type="dxa"/>
            <w:tcBorders>
              <w:top w:val="nil"/>
              <w:left w:val="nil"/>
              <w:bottom w:val="single" w:color="auto" w:sz="4" w:space="0"/>
              <w:right w:val="single" w:color="auto" w:sz="4" w:space="0"/>
            </w:tcBorders>
            <w:vAlign w:val="center"/>
          </w:tcPr>
          <w:p w14:paraId="695D9D02">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≥10000</w:t>
            </w:r>
          </w:p>
        </w:tc>
        <w:tc>
          <w:tcPr>
            <w:tcW w:w="993" w:type="dxa"/>
            <w:tcBorders>
              <w:top w:val="nil"/>
              <w:left w:val="nil"/>
              <w:bottom w:val="single" w:color="auto" w:sz="4" w:space="0"/>
              <w:right w:val="single" w:color="auto" w:sz="4" w:space="0"/>
            </w:tcBorders>
            <w:vAlign w:val="center"/>
          </w:tcPr>
          <w:p w14:paraId="75D386B7">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且≥300</w:t>
            </w:r>
          </w:p>
        </w:tc>
        <w:tc>
          <w:tcPr>
            <w:tcW w:w="1134" w:type="dxa"/>
            <w:tcBorders>
              <w:top w:val="nil"/>
              <w:left w:val="nil"/>
              <w:bottom w:val="single" w:color="auto" w:sz="4" w:space="0"/>
              <w:right w:val="single" w:color="auto" w:sz="4" w:space="0"/>
            </w:tcBorders>
            <w:vAlign w:val="center"/>
          </w:tcPr>
          <w:p w14:paraId="505F4591">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50" w:type="dxa"/>
            <w:tcBorders>
              <w:top w:val="nil"/>
              <w:left w:val="nil"/>
              <w:bottom w:val="single" w:color="auto" w:sz="4" w:space="0"/>
              <w:right w:val="single" w:color="auto" w:sz="4" w:space="0"/>
            </w:tcBorders>
            <w:vAlign w:val="center"/>
          </w:tcPr>
          <w:p w14:paraId="5C98D031">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≥1000</w:t>
            </w:r>
          </w:p>
        </w:tc>
        <w:tc>
          <w:tcPr>
            <w:tcW w:w="992" w:type="dxa"/>
            <w:tcBorders>
              <w:top w:val="nil"/>
              <w:left w:val="nil"/>
              <w:bottom w:val="single" w:color="auto" w:sz="4" w:space="0"/>
              <w:right w:val="single" w:color="auto" w:sz="4" w:space="0"/>
            </w:tcBorders>
            <w:vAlign w:val="center"/>
          </w:tcPr>
          <w:p w14:paraId="4AFCB2D0">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且≥100</w:t>
            </w:r>
          </w:p>
        </w:tc>
        <w:tc>
          <w:tcPr>
            <w:tcW w:w="1134" w:type="dxa"/>
            <w:tcBorders>
              <w:top w:val="nil"/>
              <w:left w:val="nil"/>
              <w:bottom w:val="single" w:color="auto" w:sz="4" w:space="0"/>
              <w:right w:val="single" w:color="auto" w:sz="4" w:space="0"/>
            </w:tcBorders>
            <w:vAlign w:val="center"/>
          </w:tcPr>
          <w:p w14:paraId="57EA6E29">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93" w:type="dxa"/>
            <w:tcBorders>
              <w:top w:val="nil"/>
              <w:left w:val="nil"/>
              <w:bottom w:val="single" w:color="auto" w:sz="4" w:space="0"/>
              <w:right w:val="single" w:color="auto" w:sz="4" w:space="0"/>
            </w:tcBorders>
            <w:vAlign w:val="center"/>
          </w:tcPr>
          <w:p w14:paraId="44A54579">
            <w:pPr>
              <w:spacing w:after="0"/>
              <w:rPr>
                <w:rFonts w:ascii="宋体" w:hAnsi="宋体" w:cs="宋体"/>
                <w:color w:val="auto"/>
                <w:sz w:val="21"/>
                <w:szCs w:val="21"/>
                <w:highlight w:val="none"/>
              </w:rPr>
            </w:pPr>
            <w:r>
              <w:rPr>
                <w:rFonts w:hint="eastAsia" w:ascii="宋体" w:hAnsi="宋体" w:cs="宋体"/>
                <w:color w:val="auto"/>
                <w:sz w:val="21"/>
                <w:szCs w:val="21"/>
                <w:highlight w:val="none"/>
              </w:rPr>
              <w:t>≥50</w:t>
            </w:r>
          </w:p>
        </w:tc>
        <w:tc>
          <w:tcPr>
            <w:tcW w:w="992" w:type="dxa"/>
            <w:tcBorders>
              <w:top w:val="nil"/>
              <w:left w:val="nil"/>
              <w:bottom w:val="single" w:color="auto" w:sz="4" w:space="0"/>
              <w:right w:val="single" w:color="auto" w:sz="4" w:space="0"/>
            </w:tcBorders>
            <w:vAlign w:val="center"/>
          </w:tcPr>
          <w:p w14:paraId="572C55AE">
            <w:pPr>
              <w:spacing w:after="0"/>
              <w:rPr>
                <w:rFonts w:ascii="宋体" w:hAnsi="宋体" w:cs="宋体"/>
                <w:color w:val="auto"/>
                <w:sz w:val="21"/>
                <w:szCs w:val="21"/>
                <w:highlight w:val="none"/>
              </w:rPr>
            </w:pPr>
            <w:r>
              <w:rPr>
                <w:rFonts w:hint="eastAsia" w:ascii="宋体" w:hAnsi="宋体" w:cs="宋体"/>
                <w:color w:val="auto"/>
                <w:sz w:val="21"/>
                <w:szCs w:val="21"/>
                <w:highlight w:val="none"/>
              </w:rPr>
              <w:t>且≥10</w:t>
            </w:r>
          </w:p>
        </w:tc>
        <w:tc>
          <w:tcPr>
            <w:tcW w:w="1143" w:type="dxa"/>
            <w:tcBorders>
              <w:top w:val="nil"/>
              <w:left w:val="nil"/>
              <w:bottom w:val="single" w:color="auto" w:sz="4" w:space="0"/>
              <w:right w:val="single" w:color="auto" w:sz="4" w:space="0"/>
            </w:tcBorders>
            <w:vAlign w:val="center"/>
          </w:tcPr>
          <w:p w14:paraId="57077147">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83" w:type="dxa"/>
            <w:tcBorders>
              <w:top w:val="nil"/>
              <w:left w:val="nil"/>
              <w:bottom w:val="single" w:color="auto" w:sz="4" w:space="0"/>
              <w:right w:val="single" w:color="auto" w:sz="4" w:space="0"/>
            </w:tcBorders>
            <w:vAlign w:val="center"/>
          </w:tcPr>
          <w:p w14:paraId="4D7FB5CC">
            <w:pPr>
              <w:spacing w:after="0"/>
              <w:rPr>
                <w:rFonts w:ascii="宋体" w:hAnsi="宋体" w:cs="宋体"/>
                <w:color w:val="auto"/>
                <w:sz w:val="21"/>
                <w:szCs w:val="21"/>
                <w:highlight w:val="none"/>
              </w:rPr>
            </w:pPr>
            <w:r>
              <w:rPr>
                <w:rFonts w:hint="eastAsia" w:ascii="宋体" w:hAnsi="宋体" w:cs="宋体"/>
                <w:color w:val="auto"/>
                <w:sz w:val="21"/>
                <w:szCs w:val="21"/>
                <w:highlight w:val="none"/>
              </w:rPr>
              <w:t>＜50</w:t>
            </w:r>
          </w:p>
        </w:tc>
        <w:tc>
          <w:tcPr>
            <w:tcW w:w="1008" w:type="dxa"/>
            <w:tcBorders>
              <w:top w:val="nil"/>
              <w:left w:val="nil"/>
              <w:bottom w:val="single" w:color="auto" w:sz="4" w:space="0"/>
              <w:right w:val="single" w:color="auto" w:sz="4" w:space="0"/>
            </w:tcBorders>
            <w:vAlign w:val="center"/>
          </w:tcPr>
          <w:p w14:paraId="6EA82A2F">
            <w:pPr>
              <w:spacing w:after="0"/>
              <w:rPr>
                <w:rFonts w:ascii="宋体" w:hAnsi="宋体" w:cs="宋体"/>
                <w:color w:val="auto"/>
                <w:sz w:val="21"/>
                <w:szCs w:val="21"/>
                <w:highlight w:val="none"/>
              </w:rPr>
            </w:pPr>
            <w:r>
              <w:rPr>
                <w:rFonts w:hint="eastAsia" w:ascii="宋体" w:hAnsi="宋体" w:cs="宋体"/>
                <w:color w:val="auto"/>
                <w:sz w:val="21"/>
                <w:szCs w:val="21"/>
                <w:highlight w:val="none"/>
              </w:rPr>
              <w:t>或＜10</w:t>
            </w:r>
          </w:p>
        </w:tc>
        <w:tc>
          <w:tcPr>
            <w:tcW w:w="977" w:type="dxa"/>
            <w:tcBorders>
              <w:top w:val="nil"/>
              <w:left w:val="nil"/>
              <w:bottom w:val="single" w:color="auto" w:sz="4" w:space="0"/>
              <w:right w:val="single" w:color="auto" w:sz="4" w:space="0"/>
            </w:tcBorders>
            <w:vAlign w:val="center"/>
          </w:tcPr>
          <w:p w14:paraId="452FECBB">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1D8299F5">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5F11C5ED">
            <w:pPr>
              <w:spacing w:after="0"/>
              <w:ind w:left="-112" w:leftChars="-51" w:right="-112" w:rightChars="-51"/>
              <w:jc w:val="center"/>
              <w:rPr>
                <w:rFonts w:ascii="宋体" w:hAnsi="宋体" w:cs="宋体"/>
                <w:color w:val="auto"/>
                <w:sz w:val="21"/>
                <w:szCs w:val="21"/>
                <w:highlight w:val="none"/>
              </w:rPr>
            </w:pPr>
            <w:r>
              <w:rPr>
                <w:rFonts w:hint="eastAsia" w:ascii="宋体" w:hAnsi="宋体" w:cs="宋体"/>
                <w:color w:val="auto"/>
                <w:sz w:val="21"/>
                <w:szCs w:val="21"/>
                <w:highlight w:val="none"/>
              </w:rPr>
              <w:t>13</w:t>
            </w:r>
          </w:p>
        </w:tc>
        <w:tc>
          <w:tcPr>
            <w:tcW w:w="1954" w:type="dxa"/>
            <w:tcBorders>
              <w:top w:val="nil"/>
              <w:left w:val="nil"/>
              <w:bottom w:val="single" w:color="auto" w:sz="4" w:space="0"/>
              <w:right w:val="single" w:color="auto" w:sz="4" w:space="0"/>
            </w:tcBorders>
            <w:vAlign w:val="center"/>
          </w:tcPr>
          <w:p w14:paraId="6136AA84">
            <w:pPr>
              <w:widowControl w:val="0"/>
              <w:spacing w:after="0"/>
              <w:ind w:left="-29" w:leftChars="-13" w:right="-68" w:rightChars="-31"/>
              <w:rPr>
                <w:rFonts w:ascii="宋体" w:hAnsi="宋体" w:cs="宋体"/>
                <w:color w:val="auto"/>
                <w:sz w:val="21"/>
                <w:szCs w:val="21"/>
                <w:highlight w:val="none"/>
              </w:rPr>
            </w:pPr>
            <w:r>
              <w:rPr>
                <w:rFonts w:hint="eastAsia" w:ascii="宋体" w:hAnsi="宋体" w:cs="宋体"/>
                <w:color w:val="auto"/>
                <w:sz w:val="21"/>
                <w:szCs w:val="21"/>
                <w:highlight w:val="none"/>
              </w:rPr>
              <w:t>房地产开发经营</w:t>
            </w:r>
          </w:p>
        </w:tc>
        <w:tc>
          <w:tcPr>
            <w:tcW w:w="953" w:type="dxa"/>
            <w:tcBorders>
              <w:top w:val="nil"/>
              <w:left w:val="nil"/>
              <w:bottom w:val="single" w:color="auto" w:sz="4" w:space="0"/>
              <w:right w:val="single" w:color="auto" w:sz="4" w:space="0"/>
            </w:tcBorders>
            <w:vAlign w:val="center"/>
          </w:tcPr>
          <w:p w14:paraId="381E1BF9">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≥200000</w:t>
            </w:r>
          </w:p>
        </w:tc>
        <w:tc>
          <w:tcPr>
            <w:tcW w:w="993" w:type="dxa"/>
            <w:tcBorders>
              <w:top w:val="nil"/>
              <w:left w:val="nil"/>
              <w:bottom w:val="single" w:color="auto" w:sz="4" w:space="0"/>
              <w:right w:val="single" w:color="auto" w:sz="4" w:space="0"/>
            </w:tcBorders>
            <w:vAlign w:val="center"/>
          </w:tcPr>
          <w:p w14:paraId="4959F6B8">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34" w:type="dxa"/>
            <w:tcBorders>
              <w:top w:val="nil"/>
              <w:left w:val="nil"/>
              <w:bottom w:val="single" w:color="auto" w:sz="4" w:space="0"/>
              <w:right w:val="single" w:color="auto" w:sz="4" w:space="0"/>
            </w:tcBorders>
            <w:vAlign w:val="center"/>
          </w:tcPr>
          <w:p w14:paraId="23A58665">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且≥10000</w:t>
            </w:r>
          </w:p>
        </w:tc>
        <w:tc>
          <w:tcPr>
            <w:tcW w:w="850" w:type="dxa"/>
            <w:tcBorders>
              <w:top w:val="nil"/>
              <w:left w:val="nil"/>
              <w:bottom w:val="single" w:color="auto" w:sz="4" w:space="0"/>
              <w:right w:val="single" w:color="auto" w:sz="4" w:space="0"/>
            </w:tcBorders>
            <w:vAlign w:val="center"/>
          </w:tcPr>
          <w:p w14:paraId="32626C47">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≥1000</w:t>
            </w:r>
          </w:p>
        </w:tc>
        <w:tc>
          <w:tcPr>
            <w:tcW w:w="992" w:type="dxa"/>
            <w:tcBorders>
              <w:top w:val="nil"/>
              <w:left w:val="nil"/>
              <w:bottom w:val="single" w:color="auto" w:sz="4" w:space="0"/>
              <w:right w:val="single" w:color="auto" w:sz="4" w:space="0"/>
            </w:tcBorders>
            <w:vAlign w:val="center"/>
          </w:tcPr>
          <w:p w14:paraId="6A9EE2E7">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34" w:type="dxa"/>
            <w:tcBorders>
              <w:top w:val="nil"/>
              <w:left w:val="nil"/>
              <w:bottom w:val="single" w:color="auto" w:sz="4" w:space="0"/>
              <w:right w:val="single" w:color="auto" w:sz="4" w:space="0"/>
            </w:tcBorders>
            <w:vAlign w:val="center"/>
          </w:tcPr>
          <w:p w14:paraId="45182D57">
            <w:pPr>
              <w:spacing w:after="0"/>
              <w:rPr>
                <w:rFonts w:ascii="宋体" w:hAnsi="宋体" w:cs="宋体"/>
                <w:color w:val="auto"/>
                <w:sz w:val="21"/>
                <w:szCs w:val="21"/>
                <w:highlight w:val="none"/>
              </w:rPr>
            </w:pPr>
            <w:r>
              <w:rPr>
                <w:rFonts w:hint="eastAsia" w:ascii="宋体" w:hAnsi="宋体" w:cs="宋体"/>
                <w:color w:val="auto"/>
                <w:sz w:val="21"/>
                <w:szCs w:val="21"/>
                <w:highlight w:val="none"/>
              </w:rPr>
              <w:t>且≥5000</w:t>
            </w:r>
          </w:p>
        </w:tc>
        <w:tc>
          <w:tcPr>
            <w:tcW w:w="993" w:type="dxa"/>
            <w:tcBorders>
              <w:top w:val="nil"/>
              <w:left w:val="nil"/>
              <w:bottom w:val="single" w:color="auto" w:sz="4" w:space="0"/>
              <w:right w:val="single" w:color="auto" w:sz="4" w:space="0"/>
            </w:tcBorders>
            <w:vAlign w:val="center"/>
          </w:tcPr>
          <w:p w14:paraId="587059A2">
            <w:pPr>
              <w:spacing w:after="0"/>
              <w:rPr>
                <w:rFonts w:ascii="宋体" w:hAnsi="宋体" w:cs="宋体"/>
                <w:color w:val="auto"/>
                <w:sz w:val="21"/>
                <w:szCs w:val="21"/>
                <w:highlight w:val="none"/>
              </w:rPr>
            </w:pPr>
            <w:r>
              <w:rPr>
                <w:rFonts w:hint="eastAsia" w:ascii="宋体" w:hAnsi="宋体" w:cs="宋体"/>
                <w:color w:val="auto"/>
                <w:sz w:val="21"/>
                <w:szCs w:val="21"/>
                <w:highlight w:val="none"/>
              </w:rPr>
              <w:t>≥100</w:t>
            </w:r>
          </w:p>
        </w:tc>
        <w:tc>
          <w:tcPr>
            <w:tcW w:w="992" w:type="dxa"/>
            <w:tcBorders>
              <w:top w:val="nil"/>
              <w:left w:val="nil"/>
              <w:bottom w:val="single" w:color="auto" w:sz="4" w:space="0"/>
              <w:right w:val="single" w:color="auto" w:sz="4" w:space="0"/>
            </w:tcBorders>
            <w:vAlign w:val="center"/>
          </w:tcPr>
          <w:p w14:paraId="1B802727">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43" w:type="dxa"/>
            <w:tcBorders>
              <w:top w:val="nil"/>
              <w:left w:val="nil"/>
              <w:bottom w:val="single" w:color="auto" w:sz="4" w:space="0"/>
              <w:right w:val="single" w:color="auto" w:sz="4" w:space="0"/>
            </w:tcBorders>
            <w:vAlign w:val="center"/>
          </w:tcPr>
          <w:p w14:paraId="119F4650">
            <w:pPr>
              <w:spacing w:after="0"/>
              <w:rPr>
                <w:rFonts w:ascii="宋体" w:hAnsi="宋体" w:cs="宋体"/>
                <w:color w:val="auto"/>
                <w:sz w:val="21"/>
                <w:szCs w:val="21"/>
                <w:highlight w:val="none"/>
              </w:rPr>
            </w:pPr>
            <w:r>
              <w:rPr>
                <w:rFonts w:hint="eastAsia" w:ascii="宋体" w:hAnsi="宋体" w:cs="宋体"/>
                <w:color w:val="auto"/>
                <w:sz w:val="21"/>
                <w:szCs w:val="21"/>
                <w:highlight w:val="none"/>
              </w:rPr>
              <w:t>且≥2000</w:t>
            </w:r>
          </w:p>
        </w:tc>
        <w:tc>
          <w:tcPr>
            <w:tcW w:w="983" w:type="dxa"/>
            <w:tcBorders>
              <w:top w:val="nil"/>
              <w:left w:val="nil"/>
              <w:bottom w:val="single" w:color="auto" w:sz="4" w:space="0"/>
              <w:right w:val="single" w:color="auto" w:sz="4" w:space="0"/>
            </w:tcBorders>
            <w:vAlign w:val="center"/>
          </w:tcPr>
          <w:p w14:paraId="0EE630E9">
            <w:pPr>
              <w:spacing w:after="0"/>
              <w:rPr>
                <w:rFonts w:ascii="宋体" w:hAnsi="宋体" w:cs="宋体"/>
                <w:color w:val="auto"/>
                <w:sz w:val="21"/>
                <w:szCs w:val="21"/>
                <w:highlight w:val="none"/>
              </w:rPr>
            </w:pPr>
            <w:r>
              <w:rPr>
                <w:rFonts w:hint="eastAsia" w:ascii="宋体" w:hAnsi="宋体" w:cs="宋体"/>
                <w:color w:val="auto"/>
                <w:sz w:val="21"/>
                <w:szCs w:val="21"/>
                <w:highlight w:val="none"/>
              </w:rPr>
              <w:t>＜100</w:t>
            </w:r>
          </w:p>
        </w:tc>
        <w:tc>
          <w:tcPr>
            <w:tcW w:w="1008" w:type="dxa"/>
            <w:tcBorders>
              <w:top w:val="nil"/>
              <w:left w:val="nil"/>
              <w:bottom w:val="single" w:color="auto" w:sz="4" w:space="0"/>
              <w:right w:val="single" w:color="auto" w:sz="4" w:space="0"/>
            </w:tcBorders>
            <w:vAlign w:val="center"/>
          </w:tcPr>
          <w:p w14:paraId="180446F4">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77" w:type="dxa"/>
            <w:tcBorders>
              <w:top w:val="nil"/>
              <w:left w:val="nil"/>
              <w:bottom w:val="single" w:color="auto" w:sz="4" w:space="0"/>
              <w:right w:val="single" w:color="auto" w:sz="4" w:space="0"/>
            </w:tcBorders>
            <w:vAlign w:val="center"/>
          </w:tcPr>
          <w:p w14:paraId="26528B58">
            <w:pPr>
              <w:spacing w:after="0"/>
              <w:rPr>
                <w:rFonts w:ascii="宋体" w:hAnsi="宋体" w:cs="宋体"/>
                <w:color w:val="auto"/>
                <w:sz w:val="21"/>
                <w:szCs w:val="21"/>
                <w:highlight w:val="none"/>
              </w:rPr>
            </w:pPr>
            <w:r>
              <w:rPr>
                <w:rFonts w:hint="eastAsia" w:ascii="宋体" w:hAnsi="宋体" w:cs="宋体"/>
                <w:color w:val="auto"/>
                <w:sz w:val="21"/>
                <w:szCs w:val="21"/>
                <w:highlight w:val="none"/>
              </w:rPr>
              <w:t>或＜2000</w:t>
            </w:r>
          </w:p>
        </w:tc>
      </w:tr>
      <w:tr w14:paraId="1F8F77F7">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65FA8B96">
            <w:pPr>
              <w:spacing w:after="0"/>
              <w:ind w:left="-112" w:leftChars="-51" w:right="-112" w:rightChars="-51"/>
              <w:jc w:val="center"/>
              <w:rPr>
                <w:rFonts w:ascii="宋体" w:hAnsi="宋体" w:cs="宋体"/>
                <w:color w:val="auto"/>
                <w:sz w:val="21"/>
                <w:szCs w:val="21"/>
                <w:highlight w:val="none"/>
              </w:rPr>
            </w:pPr>
            <w:r>
              <w:rPr>
                <w:rFonts w:hint="eastAsia" w:ascii="宋体" w:hAnsi="宋体" w:cs="宋体"/>
                <w:color w:val="auto"/>
                <w:sz w:val="21"/>
                <w:szCs w:val="21"/>
                <w:highlight w:val="none"/>
              </w:rPr>
              <w:t>14</w:t>
            </w:r>
          </w:p>
        </w:tc>
        <w:tc>
          <w:tcPr>
            <w:tcW w:w="1954" w:type="dxa"/>
            <w:tcBorders>
              <w:top w:val="nil"/>
              <w:left w:val="nil"/>
              <w:bottom w:val="single" w:color="auto" w:sz="4" w:space="0"/>
              <w:right w:val="single" w:color="auto" w:sz="4" w:space="0"/>
            </w:tcBorders>
            <w:vAlign w:val="center"/>
          </w:tcPr>
          <w:p w14:paraId="4C07B674">
            <w:pPr>
              <w:widowControl w:val="0"/>
              <w:spacing w:after="0"/>
              <w:ind w:left="-29" w:leftChars="-13" w:right="-68" w:rightChars="-31"/>
              <w:rPr>
                <w:rFonts w:ascii="宋体" w:hAnsi="宋体" w:cs="宋体"/>
                <w:color w:val="auto"/>
                <w:sz w:val="21"/>
                <w:szCs w:val="21"/>
                <w:highlight w:val="none"/>
              </w:rPr>
            </w:pPr>
            <w:r>
              <w:rPr>
                <w:rFonts w:hint="eastAsia" w:ascii="宋体" w:hAnsi="宋体" w:cs="宋体"/>
                <w:color w:val="auto"/>
                <w:sz w:val="21"/>
                <w:szCs w:val="21"/>
                <w:highlight w:val="none"/>
              </w:rPr>
              <w:t>物业管理</w:t>
            </w:r>
          </w:p>
        </w:tc>
        <w:tc>
          <w:tcPr>
            <w:tcW w:w="953" w:type="dxa"/>
            <w:tcBorders>
              <w:top w:val="nil"/>
              <w:left w:val="nil"/>
              <w:bottom w:val="single" w:color="auto" w:sz="4" w:space="0"/>
              <w:right w:val="single" w:color="auto" w:sz="4" w:space="0"/>
            </w:tcBorders>
            <w:vAlign w:val="center"/>
          </w:tcPr>
          <w:p w14:paraId="29937877">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≥5000</w:t>
            </w:r>
          </w:p>
        </w:tc>
        <w:tc>
          <w:tcPr>
            <w:tcW w:w="993" w:type="dxa"/>
            <w:tcBorders>
              <w:top w:val="nil"/>
              <w:left w:val="nil"/>
              <w:bottom w:val="single" w:color="auto" w:sz="4" w:space="0"/>
              <w:right w:val="single" w:color="auto" w:sz="4" w:space="0"/>
            </w:tcBorders>
            <w:vAlign w:val="center"/>
          </w:tcPr>
          <w:p w14:paraId="1C531F89">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且≥1000</w:t>
            </w:r>
          </w:p>
        </w:tc>
        <w:tc>
          <w:tcPr>
            <w:tcW w:w="1134" w:type="dxa"/>
            <w:tcBorders>
              <w:top w:val="nil"/>
              <w:left w:val="nil"/>
              <w:bottom w:val="single" w:color="auto" w:sz="4" w:space="0"/>
              <w:right w:val="single" w:color="auto" w:sz="4" w:space="0"/>
            </w:tcBorders>
            <w:vAlign w:val="center"/>
          </w:tcPr>
          <w:p w14:paraId="0606AB8D">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50" w:type="dxa"/>
            <w:tcBorders>
              <w:top w:val="nil"/>
              <w:left w:val="nil"/>
              <w:bottom w:val="single" w:color="auto" w:sz="4" w:space="0"/>
              <w:right w:val="single" w:color="auto" w:sz="4" w:space="0"/>
            </w:tcBorders>
            <w:vAlign w:val="center"/>
          </w:tcPr>
          <w:p w14:paraId="4E90083E">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≥1000</w:t>
            </w:r>
          </w:p>
        </w:tc>
        <w:tc>
          <w:tcPr>
            <w:tcW w:w="992" w:type="dxa"/>
            <w:tcBorders>
              <w:top w:val="nil"/>
              <w:left w:val="nil"/>
              <w:bottom w:val="single" w:color="auto" w:sz="4" w:space="0"/>
              <w:right w:val="single" w:color="auto" w:sz="4" w:space="0"/>
            </w:tcBorders>
            <w:vAlign w:val="center"/>
          </w:tcPr>
          <w:p w14:paraId="78BC92EE">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且≥300</w:t>
            </w:r>
          </w:p>
        </w:tc>
        <w:tc>
          <w:tcPr>
            <w:tcW w:w="1134" w:type="dxa"/>
            <w:tcBorders>
              <w:top w:val="nil"/>
              <w:left w:val="nil"/>
              <w:bottom w:val="single" w:color="auto" w:sz="4" w:space="0"/>
              <w:right w:val="single" w:color="auto" w:sz="4" w:space="0"/>
            </w:tcBorders>
            <w:vAlign w:val="center"/>
          </w:tcPr>
          <w:p w14:paraId="57AE06F7">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93" w:type="dxa"/>
            <w:tcBorders>
              <w:top w:val="nil"/>
              <w:left w:val="nil"/>
              <w:bottom w:val="single" w:color="auto" w:sz="4" w:space="0"/>
              <w:right w:val="single" w:color="auto" w:sz="4" w:space="0"/>
            </w:tcBorders>
            <w:vAlign w:val="center"/>
          </w:tcPr>
          <w:p w14:paraId="63472455">
            <w:pPr>
              <w:spacing w:after="0"/>
              <w:rPr>
                <w:rFonts w:ascii="宋体" w:hAnsi="宋体" w:cs="宋体"/>
                <w:color w:val="auto"/>
                <w:sz w:val="21"/>
                <w:szCs w:val="21"/>
                <w:highlight w:val="none"/>
              </w:rPr>
            </w:pPr>
            <w:r>
              <w:rPr>
                <w:rFonts w:hint="eastAsia" w:ascii="宋体" w:hAnsi="宋体" w:cs="宋体"/>
                <w:color w:val="auto"/>
                <w:sz w:val="21"/>
                <w:szCs w:val="21"/>
                <w:highlight w:val="none"/>
              </w:rPr>
              <w:t>≥500</w:t>
            </w:r>
          </w:p>
        </w:tc>
        <w:tc>
          <w:tcPr>
            <w:tcW w:w="992" w:type="dxa"/>
            <w:tcBorders>
              <w:top w:val="nil"/>
              <w:left w:val="nil"/>
              <w:bottom w:val="single" w:color="auto" w:sz="4" w:space="0"/>
              <w:right w:val="single" w:color="auto" w:sz="4" w:space="0"/>
            </w:tcBorders>
            <w:vAlign w:val="center"/>
          </w:tcPr>
          <w:p w14:paraId="76C512C1">
            <w:pPr>
              <w:spacing w:after="0"/>
              <w:rPr>
                <w:rFonts w:ascii="宋体" w:hAnsi="宋体" w:cs="宋体"/>
                <w:color w:val="auto"/>
                <w:sz w:val="21"/>
                <w:szCs w:val="21"/>
                <w:highlight w:val="none"/>
              </w:rPr>
            </w:pPr>
            <w:r>
              <w:rPr>
                <w:rFonts w:hint="eastAsia" w:ascii="宋体" w:hAnsi="宋体" w:cs="宋体"/>
                <w:color w:val="auto"/>
                <w:sz w:val="21"/>
                <w:szCs w:val="21"/>
                <w:highlight w:val="none"/>
              </w:rPr>
              <w:t>且≥100</w:t>
            </w:r>
          </w:p>
        </w:tc>
        <w:tc>
          <w:tcPr>
            <w:tcW w:w="1143" w:type="dxa"/>
            <w:tcBorders>
              <w:top w:val="nil"/>
              <w:left w:val="nil"/>
              <w:bottom w:val="single" w:color="auto" w:sz="4" w:space="0"/>
              <w:right w:val="single" w:color="auto" w:sz="4" w:space="0"/>
            </w:tcBorders>
            <w:vAlign w:val="center"/>
          </w:tcPr>
          <w:p w14:paraId="03AEF245">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83" w:type="dxa"/>
            <w:tcBorders>
              <w:top w:val="nil"/>
              <w:left w:val="nil"/>
              <w:bottom w:val="single" w:color="auto" w:sz="4" w:space="0"/>
              <w:right w:val="single" w:color="auto" w:sz="4" w:space="0"/>
            </w:tcBorders>
            <w:vAlign w:val="center"/>
          </w:tcPr>
          <w:p w14:paraId="136ED9E0">
            <w:pPr>
              <w:spacing w:after="0"/>
              <w:rPr>
                <w:rFonts w:ascii="宋体" w:hAnsi="宋体" w:cs="宋体"/>
                <w:color w:val="auto"/>
                <w:sz w:val="21"/>
                <w:szCs w:val="21"/>
                <w:highlight w:val="none"/>
              </w:rPr>
            </w:pPr>
            <w:r>
              <w:rPr>
                <w:rFonts w:hint="eastAsia" w:ascii="宋体" w:hAnsi="宋体" w:cs="宋体"/>
                <w:color w:val="auto"/>
                <w:sz w:val="21"/>
                <w:szCs w:val="21"/>
                <w:highlight w:val="none"/>
              </w:rPr>
              <w:t>＜500</w:t>
            </w:r>
          </w:p>
        </w:tc>
        <w:tc>
          <w:tcPr>
            <w:tcW w:w="1008" w:type="dxa"/>
            <w:tcBorders>
              <w:top w:val="nil"/>
              <w:left w:val="nil"/>
              <w:bottom w:val="single" w:color="auto" w:sz="4" w:space="0"/>
              <w:right w:val="single" w:color="auto" w:sz="4" w:space="0"/>
            </w:tcBorders>
            <w:vAlign w:val="center"/>
          </w:tcPr>
          <w:p w14:paraId="1167C72F">
            <w:pPr>
              <w:spacing w:after="0"/>
              <w:rPr>
                <w:rFonts w:ascii="宋体" w:hAnsi="宋体" w:cs="宋体"/>
                <w:color w:val="auto"/>
                <w:sz w:val="21"/>
                <w:szCs w:val="21"/>
                <w:highlight w:val="none"/>
              </w:rPr>
            </w:pPr>
            <w:r>
              <w:rPr>
                <w:rFonts w:hint="eastAsia" w:ascii="宋体" w:hAnsi="宋体" w:cs="宋体"/>
                <w:color w:val="auto"/>
                <w:sz w:val="21"/>
                <w:szCs w:val="21"/>
                <w:highlight w:val="none"/>
              </w:rPr>
              <w:t>或＜100</w:t>
            </w:r>
          </w:p>
        </w:tc>
        <w:tc>
          <w:tcPr>
            <w:tcW w:w="977" w:type="dxa"/>
            <w:tcBorders>
              <w:top w:val="nil"/>
              <w:left w:val="nil"/>
              <w:bottom w:val="single" w:color="auto" w:sz="4" w:space="0"/>
              <w:right w:val="single" w:color="auto" w:sz="4" w:space="0"/>
            </w:tcBorders>
            <w:vAlign w:val="center"/>
          </w:tcPr>
          <w:p w14:paraId="4FFCBF39">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68AEC6D2">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736EF71E">
            <w:pPr>
              <w:spacing w:after="0"/>
              <w:ind w:left="-112" w:leftChars="-51" w:right="-112" w:rightChars="-51"/>
              <w:jc w:val="center"/>
              <w:rPr>
                <w:rFonts w:ascii="宋体" w:hAnsi="宋体" w:cs="宋体"/>
                <w:color w:val="auto"/>
                <w:sz w:val="21"/>
                <w:szCs w:val="21"/>
                <w:highlight w:val="none"/>
              </w:rPr>
            </w:pPr>
            <w:r>
              <w:rPr>
                <w:rFonts w:hint="eastAsia" w:ascii="宋体" w:hAnsi="宋体" w:cs="宋体"/>
                <w:color w:val="auto"/>
                <w:sz w:val="21"/>
                <w:szCs w:val="21"/>
                <w:highlight w:val="none"/>
              </w:rPr>
              <w:t>15</w:t>
            </w:r>
          </w:p>
        </w:tc>
        <w:tc>
          <w:tcPr>
            <w:tcW w:w="1954" w:type="dxa"/>
            <w:tcBorders>
              <w:top w:val="nil"/>
              <w:left w:val="nil"/>
              <w:bottom w:val="single" w:color="auto" w:sz="4" w:space="0"/>
              <w:right w:val="single" w:color="auto" w:sz="4" w:space="0"/>
            </w:tcBorders>
            <w:vAlign w:val="center"/>
          </w:tcPr>
          <w:p w14:paraId="138D0A99">
            <w:pPr>
              <w:widowControl w:val="0"/>
              <w:spacing w:after="0"/>
              <w:ind w:left="-29" w:leftChars="-13" w:right="-68" w:rightChars="-31"/>
              <w:rPr>
                <w:rFonts w:ascii="宋体" w:hAnsi="宋体" w:cs="宋体"/>
                <w:color w:val="auto"/>
                <w:sz w:val="21"/>
                <w:szCs w:val="21"/>
                <w:highlight w:val="none"/>
              </w:rPr>
            </w:pPr>
            <w:r>
              <w:rPr>
                <w:rFonts w:hint="eastAsia" w:ascii="宋体" w:hAnsi="宋体" w:cs="宋体"/>
                <w:color w:val="auto"/>
                <w:sz w:val="21"/>
                <w:szCs w:val="21"/>
                <w:highlight w:val="none"/>
              </w:rPr>
              <w:t>租赁和商务服务业</w:t>
            </w:r>
          </w:p>
        </w:tc>
        <w:tc>
          <w:tcPr>
            <w:tcW w:w="953" w:type="dxa"/>
            <w:tcBorders>
              <w:top w:val="nil"/>
              <w:left w:val="nil"/>
              <w:bottom w:val="single" w:color="auto" w:sz="4" w:space="0"/>
              <w:right w:val="single" w:color="auto" w:sz="4" w:space="0"/>
            </w:tcBorders>
            <w:vAlign w:val="center"/>
          </w:tcPr>
          <w:p w14:paraId="31BCACFB">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93" w:type="dxa"/>
            <w:tcBorders>
              <w:top w:val="nil"/>
              <w:left w:val="nil"/>
              <w:bottom w:val="single" w:color="auto" w:sz="4" w:space="0"/>
              <w:right w:val="single" w:color="auto" w:sz="4" w:space="0"/>
            </w:tcBorders>
            <w:vAlign w:val="center"/>
          </w:tcPr>
          <w:p w14:paraId="63F7B1DB">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≥300</w:t>
            </w:r>
          </w:p>
        </w:tc>
        <w:tc>
          <w:tcPr>
            <w:tcW w:w="1134" w:type="dxa"/>
            <w:tcBorders>
              <w:top w:val="nil"/>
              <w:left w:val="nil"/>
              <w:bottom w:val="single" w:color="auto" w:sz="4" w:space="0"/>
              <w:right w:val="single" w:color="auto" w:sz="4" w:space="0"/>
            </w:tcBorders>
            <w:vAlign w:val="center"/>
          </w:tcPr>
          <w:p w14:paraId="670CF2C9">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且≥120000</w:t>
            </w:r>
          </w:p>
        </w:tc>
        <w:tc>
          <w:tcPr>
            <w:tcW w:w="850" w:type="dxa"/>
            <w:tcBorders>
              <w:top w:val="nil"/>
              <w:left w:val="nil"/>
              <w:bottom w:val="single" w:color="auto" w:sz="4" w:space="0"/>
              <w:right w:val="single" w:color="auto" w:sz="4" w:space="0"/>
            </w:tcBorders>
            <w:vAlign w:val="center"/>
          </w:tcPr>
          <w:p w14:paraId="36AE4AF8">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92" w:type="dxa"/>
            <w:tcBorders>
              <w:top w:val="nil"/>
              <w:left w:val="nil"/>
              <w:bottom w:val="single" w:color="auto" w:sz="4" w:space="0"/>
              <w:right w:val="single" w:color="auto" w:sz="4" w:space="0"/>
            </w:tcBorders>
            <w:vAlign w:val="center"/>
          </w:tcPr>
          <w:p w14:paraId="0A76B0C3">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≥100</w:t>
            </w:r>
          </w:p>
        </w:tc>
        <w:tc>
          <w:tcPr>
            <w:tcW w:w="1134" w:type="dxa"/>
            <w:tcBorders>
              <w:top w:val="nil"/>
              <w:left w:val="nil"/>
              <w:bottom w:val="single" w:color="auto" w:sz="4" w:space="0"/>
              <w:right w:val="single" w:color="auto" w:sz="4" w:space="0"/>
            </w:tcBorders>
            <w:vAlign w:val="center"/>
          </w:tcPr>
          <w:p w14:paraId="61965BFB">
            <w:pPr>
              <w:spacing w:after="0"/>
              <w:rPr>
                <w:rFonts w:ascii="宋体" w:hAnsi="宋体" w:cs="宋体"/>
                <w:color w:val="auto"/>
                <w:sz w:val="21"/>
                <w:szCs w:val="21"/>
                <w:highlight w:val="none"/>
              </w:rPr>
            </w:pPr>
            <w:r>
              <w:rPr>
                <w:rFonts w:hint="eastAsia" w:ascii="宋体" w:hAnsi="宋体" w:cs="宋体"/>
                <w:color w:val="auto"/>
                <w:sz w:val="21"/>
                <w:szCs w:val="21"/>
                <w:highlight w:val="none"/>
              </w:rPr>
              <w:t>且≥8000</w:t>
            </w:r>
          </w:p>
        </w:tc>
        <w:tc>
          <w:tcPr>
            <w:tcW w:w="993" w:type="dxa"/>
            <w:tcBorders>
              <w:top w:val="nil"/>
              <w:left w:val="nil"/>
              <w:bottom w:val="single" w:color="auto" w:sz="4" w:space="0"/>
              <w:right w:val="single" w:color="auto" w:sz="4" w:space="0"/>
            </w:tcBorders>
            <w:vAlign w:val="center"/>
          </w:tcPr>
          <w:p w14:paraId="5B389203">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92" w:type="dxa"/>
            <w:tcBorders>
              <w:top w:val="nil"/>
              <w:left w:val="nil"/>
              <w:bottom w:val="single" w:color="auto" w:sz="4" w:space="0"/>
              <w:right w:val="single" w:color="auto" w:sz="4" w:space="0"/>
            </w:tcBorders>
            <w:vAlign w:val="center"/>
          </w:tcPr>
          <w:p w14:paraId="5287561A">
            <w:pPr>
              <w:spacing w:after="0"/>
              <w:rPr>
                <w:rFonts w:ascii="宋体" w:hAnsi="宋体" w:cs="宋体"/>
                <w:color w:val="auto"/>
                <w:sz w:val="21"/>
                <w:szCs w:val="21"/>
                <w:highlight w:val="none"/>
              </w:rPr>
            </w:pPr>
            <w:r>
              <w:rPr>
                <w:rFonts w:hint="eastAsia" w:ascii="宋体" w:hAnsi="宋体" w:cs="宋体"/>
                <w:color w:val="auto"/>
                <w:sz w:val="21"/>
                <w:szCs w:val="21"/>
                <w:highlight w:val="none"/>
              </w:rPr>
              <w:t>≥10</w:t>
            </w:r>
          </w:p>
        </w:tc>
        <w:tc>
          <w:tcPr>
            <w:tcW w:w="1143" w:type="dxa"/>
            <w:tcBorders>
              <w:top w:val="nil"/>
              <w:left w:val="nil"/>
              <w:bottom w:val="single" w:color="auto" w:sz="4" w:space="0"/>
              <w:right w:val="single" w:color="auto" w:sz="4" w:space="0"/>
            </w:tcBorders>
            <w:vAlign w:val="center"/>
          </w:tcPr>
          <w:p w14:paraId="0D0B58E2">
            <w:pPr>
              <w:spacing w:after="0"/>
              <w:rPr>
                <w:rFonts w:ascii="宋体" w:hAnsi="宋体" w:cs="宋体"/>
                <w:color w:val="auto"/>
                <w:sz w:val="21"/>
                <w:szCs w:val="21"/>
                <w:highlight w:val="none"/>
              </w:rPr>
            </w:pPr>
            <w:r>
              <w:rPr>
                <w:rFonts w:hint="eastAsia" w:ascii="宋体" w:hAnsi="宋体" w:cs="宋体"/>
                <w:color w:val="auto"/>
                <w:sz w:val="21"/>
                <w:szCs w:val="21"/>
                <w:highlight w:val="none"/>
              </w:rPr>
              <w:t>且≥100</w:t>
            </w:r>
          </w:p>
        </w:tc>
        <w:tc>
          <w:tcPr>
            <w:tcW w:w="983" w:type="dxa"/>
            <w:tcBorders>
              <w:top w:val="nil"/>
              <w:left w:val="nil"/>
              <w:bottom w:val="single" w:color="auto" w:sz="4" w:space="0"/>
              <w:right w:val="single" w:color="auto" w:sz="4" w:space="0"/>
            </w:tcBorders>
            <w:vAlign w:val="center"/>
          </w:tcPr>
          <w:p w14:paraId="2FB6F98A">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008" w:type="dxa"/>
            <w:tcBorders>
              <w:top w:val="nil"/>
              <w:left w:val="nil"/>
              <w:bottom w:val="single" w:color="auto" w:sz="4" w:space="0"/>
              <w:right w:val="single" w:color="auto" w:sz="4" w:space="0"/>
            </w:tcBorders>
            <w:vAlign w:val="center"/>
          </w:tcPr>
          <w:p w14:paraId="411784C1">
            <w:pPr>
              <w:spacing w:after="0"/>
              <w:rPr>
                <w:rFonts w:ascii="宋体" w:hAnsi="宋体" w:cs="宋体"/>
                <w:color w:val="auto"/>
                <w:sz w:val="21"/>
                <w:szCs w:val="21"/>
                <w:highlight w:val="none"/>
              </w:rPr>
            </w:pPr>
            <w:r>
              <w:rPr>
                <w:rFonts w:hint="eastAsia" w:ascii="宋体" w:hAnsi="宋体" w:cs="宋体"/>
                <w:color w:val="auto"/>
                <w:sz w:val="21"/>
                <w:szCs w:val="21"/>
                <w:highlight w:val="none"/>
              </w:rPr>
              <w:t>＜10</w:t>
            </w:r>
          </w:p>
        </w:tc>
        <w:tc>
          <w:tcPr>
            <w:tcW w:w="977" w:type="dxa"/>
            <w:tcBorders>
              <w:top w:val="nil"/>
              <w:left w:val="nil"/>
              <w:bottom w:val="single" w:color="auto" w:sz="4" w:space="0"/>
              <w:right w:val="single" w:color="auto" w:sz="4" w:space="0"/>
            </w:tcBorders>
            <w:vAlign w:val="center"/>
          </w:tcPr>
          <w:p w14:paraId="06F472BF">
            <w:pPr>
              <w:spacing w:after="0"/>
              <w:rPr>
                <w:rFonts w:ascii="宋体" w:hAnsi="宋体" w:cs="宋体"/>
                <w:color w:val="auto"/>
                <w:sz w:val="21"/>
                <w:szCs w:val="21"/>
                <w:highlight w:val="none"/>
              </w:rPr>
            </w:pPr>
            <w:r>
              <w:rPr>
                <w:rFonts w:hint="eastAsia" w:ascii="宋体" w:hAnsi="宋体" w:cs="宋体"/>
                <w:color w:val="auto"/>
                <w:sz w:val="21"/>
                <w:szCs w:val="21"/>
                <w:highlight w:val="none"/>
              </w:rPr>
              <w:t>或＜100</w:t>
            </w:r>
          </w:p>
        </w:tc>
      </w:tr>
      <w:tr w14:paraId="56EE8F77">
        <w:tblPrEx>
          <w:tblCellMar>
            <w:top w:w="0" w:type="dxa"/>
            <w:left w:w="108" w:type="dxa"/>
            <w:bottom w:w="0" w:type="dxa"/>
            <w:right w:w="108" w:type="dxa"/>
          </w:tblCellMar>
        </w:tblPrEx>
        <w:trPr>
          <w:trHeight w:val="20" w:hRule="atLeast"/>
          <w:jc w:val="center"/>
        </w:trPr>
        <w:tc>
          <w:tcPr>
            <w:tcW w:w="490" w:type="dxa"/>
            <w:tcBorders>
              <w:top w:val="nil"/>
              <w:left w:val="single" w:color="auto" w:sz="4" w:space="0"/>
              <w:bottom w:val="single" w:color="auto" w:sz="4" w:space="0"/>
              <w:right w:val="single" w:color="auto" w:sz="4" w:space="0"/>
            </w:tcBorders>
            <w:vAlign w:val="center"/>
          </w:tcPr>
          <w:p w14:paraId="0879AD9E">
            <w:pPr>
              <w:spacing w:after="0"/>
              <w:ind w:left="-112" w:leftChars="-51" w:right="-112" w:rightChars="-51"/>
              <w:jc w:val="center"/>
              <w:rPr>
                <w:rFonts w:ascii="宋体" w:hAnsi="宋体" w:cs="宋体"/>
                <w:color w:val="auto"/>
                <w:sz w:val="21"/>
                <w:szCs w:val="21"/>
                <w:highlight w:val="none"/>
              </w:rPr>
            </w:pPr>
            <w:r>
              <w:rPr>
                <w:rFonts w:hint="eastAsia" w:ascii="宋体" w:hAnsi="宋体" w:cs="宋体"/>
                <w:color w:val="auto"/>
                <w:sz w:val="21"/>
                <w:szCs w:val="21"/>
                <w:highlight w:val="none"/>
              </w:rPr>
              <w:t>16</w:t>
            </w:r>
          </w:p>
        </w:tc>
        <w:tc>
          <w:tcPr>
            <w:tcW w:w="1954" w:type="dxa"/>
            <w:tcBorders>
              <w:top w:val="nil"/>
              <w:left w:val="nil"/>
              <w:bottom w:val="single" w:color="auto" w:sz="4" w:space="0"/>
              <w:right w:val="single" w:color="auto" w:sz="4" w:space="0"/>
            </w:tcBorders>
            <w:vAlign w:val="center"/>
          </w:tcPr>
          <w:p w14:paraId="1F61AFCE">
            <w:pPr>
              <w:widowControl w:val="0"/>
              <w:spacing w:after="0"/>
              <w:ind w:left="-29" w:leftChars="-13" w:right="-68" w:rightChars="-31"/>
              <w:rPr>
                <w:rFonts w:ascii="宋体" w:hAnsi="宋体" w:cs="宋体"/>
                <w:color w:val="auto"/>
                <w:sz w:val="21"/>
                <w:szCs w:val="21"/>
                <w:highlight w:val="none"/>
              </w:rPr>
            </w:pPr>
            <w:r>
              <w:rPr>
                <w:rFonts w:hint="eastAsia" w:ascii="宋体" w:hAnsi="宋体" w:cs="宋体"/>
                <w:color w:val="auto"/>
                <w:sz w:val="21"/>
                <w:szCs w:val="21"/>
                <w:highlight w:val="none"/>
              </w:rPr>
              <w:t>其他未列明行业</w:t>
            </w:r>
          </w:p>
        </w:tc>
        <w:tc>
          <w:tcPr>
            <w:tcW w:w="953" w:type="dxa"/>
            <w:tcBorders>
              <w:top w:val="nil"/>
              <w:left w:val="nil"/>
              <w:bottom w:val="single" w:color="auto" w:sz="4" w:space="0"/>
              <w:right w:val="single" w:color="auto" w:sz="4" w:space="0"/>
            </w:tcBorders>
            <w:vAlign w:val="center"/>
          </w:tcPr>
          <w:p w14:paraId="48EC51AC">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93" w:type="dxa"/>
            <w:tcBorders>
              <w:top w:val="nil"/>
              <w:left w:val="nil"/>
              <w:bottom w:val="single" w:color="auto" w:sz="4" w:space="0"/>
              <w:right w:val="single" w:color="auto" w:sz="4" w:space="0"/>
            </w:tcBorders>
            <w:vAlign w:val="center"/>
          </w:tcPr>
          <w:p w14:paraId="51FF653D">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≥300</w:t>
            </w:r>
          </w:p>
        </w:tc>
        <w:tc>
          <w:tcPr>
            <w:tcW w:w="1134" w:type="dxa"/>
            <w:tcBorders>
              <w:top w:val="nil"/>
              <w:left w:val="nil"/>
              <w:bottom w:val="single" w:color="auto" w:sz="4" w:space="0"/>
              <w:right w:val="single" w:color="auto" w:sz="4" w:space="0"/>
            </w:tcBorders>
            <w:vAlign w:val="center"/>
          </w:tcPr>
          <w:p w14:paraId="76E33BE8">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50" w:type="dxa"/>
            <w:tcBorders>
              <w:top w:val="nil"/>
              <w:left w:val="nil"/>
              <w:bottom w:val="single" w:color="auto" w:sz="4" w:space="0"/>
              <w:right w:val="single" w:color="auto" w:sz="4" w:space="0"/>
            </w:tcBorders>
            <w:vAlign w:val="center"/>
          </w:tcPr>
          <w:p w14:paraId="15B72550">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92" w:type="dxa"/>
            <w:tcBorders>
              <w:top w:val="nil"/>
              <w:left w:val="nil"/>
              <w:bottom w:val="single" w:color="auto" w:sz="4" w:space="0"/>
              <w:right w:val="single" w:color="auto" w:sz="4" w:space="0"/>
            </w:tcBorders>
            <w:vAlign w:val="center"/>
          </w:tcPr>
          <w:p w14:paraId="4BE77490">
            <w:pPr>
              <w:spacing w:after="0"/>
              <w:ind w:left="-112" w:leftChars="-51" w:right="-112" w:rightChars="-51"/>
              <w:rPr>
                <w:rFonts w:ascii="宋体" w:hAnsi="宋体" w:cs="宋体"/>
                <w:color w:val="auto"/>
                <w:sz w:val="21"/>
                <w:szCs w:val="21"/>
                <w:highlight w:val="none"/>
              </w:rPr>
            </w:pPr>
            <w:r>
              <w:rPr>
                <w:rFonts w:hint="eastAsia" w:ascii="宋体" w:hAnsi="宋体" w:cs="宋体"/>
                <w:color w:val="auto"/>
                <w:sz w:val="21"/>
                <w:szCs w:val="21"/>
                <w:highlight w:val="none"/>
              </w:rPr>
              <w:t>≥100</w:t>
            </w:r>
          </w:p>
        </w:tc>
        <w:tc>
          <w:tcPr>
            <w:tcW w:w="1134" w:type="dxa"/>
            <w:tcBorders>
              <w:top w:val="nil"/>
              <w:left w:val="nil"/>
              <w:bottom w:val="single" w:color="auto" w:sz="4" w:space="0"/>
              <w:right w:val="single" w:color="auto" w:sz="4" w:space="0"/>
            </w:tcBorders>
            <w:vAlign w:val="center"/>
          </w:tcPr>
          <w:p w14:paraId="410B6FBC">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93" w:type="dxa"/>
            <w:tcBorders>
              <w:top w:val="nil"/>
              <w:left w:val="nil"/>
              <w:bottom w:val="single" w:color="auto" w:sz="4" w:space="0"/>
              <w:right w:val="single" w:color="auto" w:sz="4" w:space="0"/>
            </w:tcBorders>
            <w:vAlign w:val="center"/>
          </w:tcPr>
          <w:p w14:paraId="4FB924E7">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92" w:type="dxa"/>
            <w:tcBorders>
              <w:top w:val="nil"/>
              <w:left w:val="nil"/>
              <w:bottom w:val="single" w:color="auto" w:sz="4" w:space="0"/>
              <w:right w:val="single" w:color="auto" w:sz="4" w:space="0"/>
            </w:tcBorders>
            <w:vAlign w:val="center"/>
          </w:tcPr>
          <w:p w14:paraId="222EB9EC">
            <w:pPr>
              <w:spacing w:after="0"/>
              <w:rPr>
                <w:rFonts w:ascii="宋体" w:hAnsi="宋体" w:cs="宋体"/>
                <w:color w:val="auto"/>
                <w:sz w:val="21"/>
                <w:szCs w:val="21"/>
                <w:highlight w:val="none"/>
              </w:rPr>
            </w:pPr>
            <w:r>
              <w:rPr>
                <w:rFonts w:hint="eastAsia" w:ascii="宋体" w:hAnsi="宋体" w:cs="宋体"/>
                <w:color w:val="auto"/>
                <w:sz w:val="21"/>
                <w:szCs w:val="21"/>
                <w:highlight w:val="none"/>
              </w:rPr>
              <w:t>≥10</w:t>
            </w:r>
          </w:p>
        </w:tc>
        <w:tc>
          <w:tcPr>
            <w:tcW w:w="1143" w:type="dxa"/>
            <w:tcBorders>
              <w:top w:val="nil"/>
              <w:left w:val="nil"/>
              <w:bottom w:val="single" w:color="auto" w:sz="4" w:space="0"/>
              <w:right w:val="single" w:color="auto" w:sz="4" w:space="0"/>
            </w:tcBorders>
            <w:vAlign w:val="center"/>
          </w:tcPr>
          <w:p w14:paraId="542702EC">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983" w:type="dxa"/>
            <w:tcBorders>
              <w:top w:val="nil"/>
              <w:left w:val="nil"/>
              <w:bottom w:val="single" w:color="auto" w:sz="4" w:space="0"/>
              <w:right w:val="single" w:color="auto" w:sz="4" w:space="0"/>
            </w:tcBorders>
            <w:vAlign w:val="center"/>
          </w:tcPr>
          <w:p w14:paraId="3E23B619">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008" w:type="dxa"/>
            <w:tcBorders>
              <w:top w:val="nil"/>
              <w:left w:val="nil"/>
              <w:bottom w:val="single" w:color="auto" w:sz="4" w:space="0"/>
              <w:right w:val="single" w:color="auto" w:sz="4" w:space="0"/>
            </w:tcBorders>
            <w:vAlign w:val="center"/>
          </w:tcPr>
          <w:p w14:paraId="379B84FE">
            <w:pPr>
              <w:spacing w:after="0"/>
              <w:rPr>
                <w:rFonts w:ascii="宋体" w:hAnsi="宋体" w:cs="宋体"/>
                <w:color w:val="auto"/>
                <w:sz w:val="21"/>
                <w:szCs w:val="21"/>
                <w:highlight w:val="none"/>
              </w:rPr>
            </w:pPr>
            <w:r>
              <w:rPr>
                <w:rFonts w:hint="eastAsia" w:ascii="宋体" w:hAnsi="宋体" w:cs="宋体"/>
                <w:color w:val="auto"/>
                <w:sz w:val="21"/>
                <w:szCs w:val="21"/>
                <w:highlight w:val="none"/>
              </w:rPr>
              <w:t>＜10</w:t>
            </w:r>
          </w:p>
        </w:tc>
        <w:tc>
          <w:tcPr>
            <w:tcW w:w="977" w:type="dxa"/>
            <w:tcBorders>
              <w:top w:val="nil"/>
              <w:left w:val="nil"/>
              <w:bottom w:val="single" w:color="auto" w:sz="4" w:space="0"/>
              <w:right w:val="single" w:color="auto" w:sz="4" w:space="0"/>
            </w:tcBorders>
            <w:vAlign w:val="center"/>
          </w:tcPr>
          <w:p w14:paraId="7D3A6F3A">
            <w:pPr>
              <w:spacing w:after="0"/>
              <w:rPr>
                <w:rFonts w:ascii="宋体" w:hAnsi="宋体" w:cs="宋体"/>
                <w:color w:val="auto"/>
                <w:sz w:val="21"/>
                <w:szCs w:val="21"/>
                <w:highlight w:val="none"/>
              </w:rPr>
            </w:pPr>
            <w:r>
              <w:rPr>
                <w:rFonts w:hint="eastAsia" w:ascii="宋体" w:hAnsi="宋体" w:cs="宋体"/>
                <w:color w:val="auto"/>
                <w:sz w:val="21"/>
                <w:szCs w:val="21"/>
                <w:highlight w:val="none"/>
              </w:rPr>
              <w:t>　</w:t>
            </w:r>
          </w:p>
        </w:tc>
      </w:tr>
    </w:tbl>
    <w:p w14:paraId="6F32F61E">
      <w:pPr>
        <w:ind w:right="-68" w:rightChars="-31"/>
        <w:rPr>
          <w:rFonts w:ascii="宋体" w:hAnsi="宋体"/>
          <w:b/>
          <w:color w:val="auto"/>
          <w:sz w:val="21"/>
          <w:szCs w:val="21"/>
          <w:highlight w:val="none"/>
          <w:lang w:val="zh-CN"/>
        </w:rPr>
      </w:pPr>
    </w:p>
    <w:p w14:paraId="205259F0">
      <w:pPr>
        <w:rPr>
          <w:rFonts w:ascii="宋体" w:hAnsi="宋体"/>
          <w:color w:val="auto"/>
          <w:sz w:val="21"/>
          <w:szCs w:val="21"/>
          <w:highlight w:val="none"/>
        </w:rPr>
        <w:sectPr>
          <w:pgSz w:w="16838" w:h="11906" w:orient="landscape"/>
          <w:pgMar w:top="1191" w:right="1134" w:bottom="1191" w:left="1134" w:header="851" w:footer="0" w:gutter="0"/>
          <w:pgNumType w:fmt="decimal"/>
          <w:cols w:space="720" w:num="1"/>
          <w:docGrid w:type="lines" w:linePitch="312" w:charSpace="0"/>
        </w:sectPr>
      </w:pPr>
    </w:p>
    <w:p w14:paraId="57A05F8F">
      <w:pPr>
        <w:spacing w:after="0"/>
        <w:outlineLvl w:val="2"/>
        <w:rPr>
          <w:rFonts w:ascii="宋体" w:hAnsi="宋体"/>
          <w:color w:val="auto"/>
          <w:szCs w:val="21"/>
          <w:highlight w:val="none"/>
          <w:lang w:val="zh-CN"/>
        </w:rPr>
      </w:pPr>
      <w:bookmarkStart w:id="138" w:name="_Toc494665012"/>
      <w:bookmarkStart w:id="139" w:name="_Toc494745329"/>
      <w:bookmarkStart w:id="140" w:name="_Toc494721112"/>
      <w:bookmarkStart w:id="141" w:name="_Toc494665962"/>
      <w:bookmarkStart w:id="142" w:name="_Toc494702282"/>
      <w:bookmarkStart w:id="143" w:name="_Toc494665565"/>
      <w:r>
        <w:rPr>
          <w:rFonts w:hint="eastAsia" w:ascii="宋体" w:hAnsi="宋体"/>
          <w:color w:val="auto"/>
          <w:sz w:val="21"/>
          <w:szCs w:val="21"/>
          <w:highlight w:val="none"/>
        </w:rPr>
        <w:t>供应商认为需要提供的其他资格证明材料或</w:t>
      </w:r>
      <w:r>
        <w:rPr>
          <w:rFonts w:ascii="宋体" w:hAnsi="宋体"/>
          <w:color w:val="auto"/>
          <w:sz w:val="21"/>
          <w:szCs w:val="21"/>
          <w:highlight w:val="none"/>
        </w:rPr>
        <w:t>情况说明</w:t>
      </w:r>
      <w:r>
        <w:rPr>
          <w:rFonts w:hint="eastAsia" w:ascii="宋体" w:hAnsi="宋体"/>
          <w:color w:val="auto"/>
          <w:szCs w:val="21"/>
          <w:highlight w:val="none"/>
        </w:rPr>
        <w:t>（</w:t>
      </w:r>
      <w:r>
        <w:rPr>
          <w:rFonts w:hint="eastAsia" w:ascii="宋体" w:hAnsi="宋体"/>
          <w:i/>
          <w:color w:val="auto"/>
          <w:szCs w:val="21"/>
          <w:highlight w:val="none"/>
        </w:rPr>
        <w:t>如有</w:t>
      </w:r>
      <w:r>
        <w:rPr>
          <w:rFonts w:ascii="宋体" w:hAnsi="宋体"/>
          <w:color w:val="auto"/>
          <w:szCs w:val="21"/>
          <w:highlight w:val="none"/>
        </w:rPr>
        <w:t>）</w:t>
      </w:r>
    </w:p>
    <w:p w14:paraId="1F3C64B6">
      <w:pPr>
        <w:spacing w:after="0" w:line="240" w:lineRule="auto"/>
        <w:rPr>
          <w:rFonts w:ascii="宋体" w:hAnsi="宋体"/>
          <w:color w:val="auto"/>
          <w:sz w:val="21"/>
          <w:szCs w:val="21"/>
          <w:highlight w:val="none"/>
        </w:rPr>
      </w:pPr>
      <w:r>
        <w:rPr>
          <w:rFonts w:ascii="宋体" w:hAnsi="宋体"/>
          <w:color w:val="auto"/>
          <w:sz w:val="21"/>
          <w:szCs w:val="21"/>
          <w:highlight w:val="none"/>
        </w:rPr>
        <w:br w:type="page"/>
      </w:r>
    </w:p>
    <w:p w14:paraId="548F4DF7">
      <w:pPr>
        <w:numPr>
          <w:ilvl w:val="0"/>
          <w:numId w:val="47"/>
        </w:numPr>
        <w:spacing w:after="0" w:line="240" w:lineRule="auto"/>
        <w:contextualSpacing/>
        <w:outlineLvl w:val="1"/>
        <w:rPr>
          <w:rFonts w:ascii="宋体" w:hAnsi="宋体" w:cs="Courier New"/>
          <w:color w:val="auto"/>
          <w:sz w:val="21"/>
          <w:szCs w:val="21"/>
          <w:highlight w:val="none"/>
        </w:rPr>
      </w:pPr>
      <w:r>
        <w:rPr>
          <w:rFonts w:hint="eastAsia" w:ascii="宋体" w:hAnsi="宋体"/>
          <w:color w:val="auto"/>
          <w:sz w:val="21"/>
          <w:szCs w:val="21"/>
          <w:highlight w:val="none"/>
        </w:rPr>
        <w:t>制造厂家</w:t>
      </w:r>
      <w:r>
        <w:rPr>
          <w:rFonts w:hint="eastAsia"/>
          <w:color w:val="auto"/>
          <w:sz w:val="21"/>
          <w:szCs w:val="21"/>
          <w:highlight w:val="none"/>
        </w:rPr>
        <w:t>（进口</w:t>
      </w:r>
      <w:r>
        <w:rPr>
          <w:color w:val="auto"/>
          <w:sz w:val="21"/>
          <w:szCs w:val="21"/>
          <w:highlight w:val="none"/>
        </w:rPr>
        <w:t>产品国内总代理）</w:t>
      </w:r>
      <w:r>
        <w:rPr>
          <w:rFonts w:hint="eastAsia"/>
          <w:color w:val="auto"/>
          <w:sz w:val="21"/>
          <w:szCs w:val="21"/>
          <w:highlight w:val="none"/>
        </w:rPr>
        <w:t>授权书</w:t>
      </w:r>
      <w:r>
        <w:rPr>
          <w:rFonts w:hint="eastAsia" w:ascii="宋体" w:hAnsi="宋体" w:cs="Courier New"/>
          <w:color w:val="auto"/>
          <w:sz w:val="21"/>
          <w:szCs w:val="21"/>
          <w:highlight w:val="none"/>
        </w:rPr>
        <w:t>/售后</w:t>
      </w:r>
      <w:r>
        <w:rPr>
          <w:rFonts w:ascii="宋体" w:hAnsi="宋体" w:cs="Courier New"/>
          <w:color w:val="auto"/>
          <w:sz w:val="21"/>
          <w:szCs w:val="21"/>
          <w:highlight w:val="none"/>
        </w:rPr>
        <w:t>服务承诺函</w:t>
      </w:r>
      <w:r>
        <w:rPr>
          <w:rFonts w:hint="eastAsia" w:ascii="宋体" w:hAnsi="宋体" w:cs="Courier New"/>
          <w:color w:val="auto"/>
          <w:sz w:val="21"/>
          <w:szCs w:val="21"/>
          <w:highlight w:val="none"/>
        </w:rPr>
        <w:t>（如需</w:t>
      </w:r>
      <w:r>
        <w:rPr>
          <w:rFonts w:ascii="宋体" w:hAnsi="宋体" w:cs="Courier New"/>
          <w:color w:val="auto"/>
          <w:sz w:val="21"/>
          <w:szCs w:val="21"/>
          <w:highlight w:val="none"/>
        </w:rPr>
        <w:t>，格式自定）</w:t>
      </w:r>
    </w:p>
    <w:p w14:paraId="2D4952D0">
      <w:pPr>
        <w:spacing w:after="0" w:line="240" w:lineRule="auto"/>
        <w:rPr>
          <w:rFonts w:ascii="宋体" w:hAnsi="宋体"/>
          <w:color w:val="auto"/>
          <w:sz w:val="21"/>
          <w:szCs w:val="21"/>
          <w:highlight w:val="none"/>
        </w:rPr>
      </w:pPr>
    </w:p>
    <w:p w14:paraId="33D09BD5">
      <w:pPr>
        <w:spacing w:after="0" w:line="240" w:lineRule="auto"/>
        <w:rPr>
          <w:rFonts w:ascii="宋体" w:hAnsi="宋体"/>
          <w:color w:val="auto"/>
          <w:sz w:val="21"/>
          <w:szCs w:val="21"/>
          <w:highlight w:val="none"/>
        </w:rPr>
      </w:pPr>
      <w:r>
        <w:rPr>
          <w:rFonts w:ascii="宋体" w:hAnsi="宋体"/>
          <w:color w:val="auto"/>
          <w:sz w:val="21"/>
          <w:szCs w:val="21"/>
          <w:highlight w:val="none"/>
        </w:rPr>
        <w:br w:type="page"/>
      </w:r>
    </w:p>
    <w:p w14:paraId="54257D04">
      <w:pPr>
        <w:numPr>
          <w:ilvl w:val="0"/>
          <w:numId w:val="47"/>
        </w:numPr>
        <w:spacing w:after="0" w:line="240" w:lineRule="auto"/>
        <w:contextualSpacing/>
        <w:outlineLvl w:val="1"/>
        <w:rPr>
          <w:rFonts w:ascii="宋体" w:hAnsi="宋体"/>
          <w:color w:val="auto"/>
          <w:sz w:val="21"/>
          <w:szCs w:val="21"/>
          <w:highlight w:val="none"/>
        </w:rPr>
      </w:pPr>
      <w:r>
        <w:rPr>
          <w:rFonts w:hint="eastAsia" w:ascii="等线" w:hAnsi="等线"/>
          <w:color w:val="auto"/>
          <w:kern w:val="2"/>
          <w:sz w:val="21"/>
          <w:szCs w:val="21"/>
          <w:highlight w:val="none"/>
        </w:rPr>
        <w:t>项目负责人</w:t>
      </w:r>
      <w:r>
        <w:rPr>
          <w:rFonts w:hint="eastAsia" w:ascii="宋体" w:hAnsi="宋体"/>
          <w:color w:val="auto"/>
          <w:sz w:val="21"/>
          <w:szCs w:val="21"/>
          <w:highlight w:val="none"/>
        </w:rPr>
        <w:t>、技术负责人简历表及证明材料</w:t>
      </w:r>
    </w:p>
    <w:p w14:paraId="544E6E2E">
      <w:pPr>
        <w:jc w:val="center"/>
        <w:rPr>
          <w:rFonts w:ascii="宋体" w:hAnsi="宋体"/>
          <w:b/>
          <w:bCs/>
          <w:color w:val="auto"/>
          <w:sz w:val="21"/>
          <w:szCs w:val="21"/>
          <w:highlight w:val="none"/>
        </w:rPr>
      </w:pPr>
      <w:r>
        <w:rPr>
          <w:rFonts w:hint="eastAsia" w:ascii="宋体" w:hAnsi="宋体"/>
          <w:b/>
          <w:bCs/>
          <w:color w:val="auto"/>
          <w:sz w:val="21"/>
          <w:szCs w:val="21"/>
          <w:highlight w:val="none"/>
        </w:rPr>
        <w:t>项目负责人、技术负责人简历表</w:t>
      </w:r>
      <w:bookmarkEnd w:id="138"/>
      <w:bookmarkEnd w:id="139"/>
      <w:bookmarkEnd w:id="140"/>
      <w:bookmarkEnd w:id="141"/>
      <w:bookmarkEnd w:id="142"/>
      <w:bookmarkEnd w:id="143"/>
      <w:r>
        <w:rPr>
          <w:rFonts w:hint="eastAsia" w:ascii="宋体" w:hAnsi="宋体"/>
          <w:b/>
          <w:bCs/>
          <w:color w:val="auto"/>
          <w:sz w:val="21"/>
          <w:szCs w:val="21"/>
          <w:highlight w:val="none"/>
        </w:rPr>
        <w:t>及证明材料</w:t>
      </w:r>
    </w:p>
    <w:p w14:paraId="62E2684C">
      <w:pPr>
        <w:spacing w:after="0"/>
        <w:rPr>
          <w:rFonts w:ascii="宋体" w:hAnsi="宋体"/>
          <w:color w:val="auto"/>
          <w:sz w:val="21"/>
          <w:szCs w:val="21"/>
          <w:highlight w:val="none"/>
        </w:rPr>
      </w:pPr>
      <w:r>
        <w:rPr>
          <w:rFonts w:hint="eastAsia" w:ascii="宋体" w:hAnsi="宋体"/>
          <w:color w:val="auto"/>
          <w:sz w:val="21"/>
          <w:szCs w:val="21"/>
          <w:highlight w:val="none"/>
        </w:rPr>
        <w:t>供应商：</w:t>
      </w:r>
    </w:p>
    <w:p w14:paraId="4947902C">
      <w:pPr>
        <w:spacing w:after="0"/>
        <w:rPr>
          <w:rFonts w:ascii="宋体" w:hAnsi="宋体"/>
          <w:color w:val="auto"/>
          <w:sz w:val="21"/>
          <w:szCs w:val="21"/>
          <w:highlight w:val="none"/>
        </w:rPr>
      </w:pPr>
      <w:r>
        <w:rPr>
          <w:rFonts w:hint="eastAsia" w:ascii="宋体" w:hAnsi="宋体"/>
          <w:color w:val="auto"/>
          <w:sz w:val="21"/>
          <w:szCs w:val="21"/>
          <w:highlight w:val="none"/>
          <w:lang w:val="zh-CN"/>
        </w:rPr>
        <w:t>项目编号/标段编号：</w:t>
      </w:r>
      <w:r>
        <w:rPr>
          <w:rFonts w:hint="eastAsia" w:ascii="宋体" w:hAnsi="宋体"/>
          <w:bCs/>
          <w:color w:val="auto"/>
          <w:sz w:val="21"/>
          <w:szCs w:val="21"/>
          <w:highlight w:val="none"/>
          <w:lang w:val="zh-CN"/>
        </w:rPr>
        <w:t xml:space="preserve">                项目名称：</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0"/>
        <w:gridCol w:w="306"/>
        <w:gridCol w:w="1224"/>
        <w:gridCol w:w="612"/>
        <w:gridCol w:w="918"/>
        <w:gridCol w:w="918"/>
        <w:gridCol w:w="612"/>
        <w:gridCol w:w="1224"/>
        <w:gridCol w:w="306"/>
        <w:gridCol w:w="1530"/>
      </w:tblGrid>
      <w:tr w14:paraId="7B34A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0" w:type="dxa"/>
            <w:tcBorders>
              <w:top w:val="single" w:color="auto" w:sz="4" w:space="0"/>
              <w:left w:val="single" w:color="auto" w:sz="4" w:space="0"/>
              <w:bottom w:val="single" w:color="auto" w:sz="4" w:space="0"/>
              <w:right w:val="single" w:color="auto" w:sz="4" w:space="0"/>
            </w:tcBorders>
            <w:vAlign w:val="center"/>
          </w:tcPr>
          <w:p w14:paraId="7E28BF9C">
            <w:pPr>
              <w:autoSpaceDE w:val="0"/>
              <w:autoSpaceDN w:val="0"/>
              <w:adjustRightInd w:val="0"/>
              <w:spacing w:after="0"/>
              <w:jc w:val="center"/>
              <w:rPr>
                <w:rFonts w:ascii="宋体" w:hAnsi="宋体"/>
                <w:color w:val="auto"/>
                <w:sz w:val="21"/>
                <w:szCs w:val="21"/>
                <w:highlight w:val="none"/>
              </w:rPr>
            </w:pPr>
            <w:r>
              <w:rPr>
                <w:rFonts w:hint="eastAsia" w:ascii="宋体" w:hAnsi="宋体"/>
                <w:color w:val="auto"/>
                <w:sz w:val="21"/>
                <w:szCs w:val="21"/>
                <w:highlight w:val="none"/>
              </w:rPr>
              <w:t>姓    名</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5087FA59">
            <w:pPr>
              <w:autoSpaceDE w:val="0"/>
              <w:autoSpaceDN w:val="0"/>
              <w:adjustRightInd w:val="0"/>
              <w:spacing w:after="0"/>
              <w:ind w:right="299" w:rightChars="136"/>
              <w:jc w:val="center"/>
              <w:rPr>
                <w:rFonts w:ascii="宋体" w:hAnsi="宋体"/>
                <w:color w:val="auto"/>
                <w:sz w:val="21"/>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13404AD6">
            <w:pPr>
              <w:autoSpaceDE w:val="0"/>
              <w:autoSpaceDN w:val="0"/>
              <w:adjustRightInd w:val="0"/>
              <w:spacing w:after="0"/>
              <w:ind w:right="-134" w:rightChars="-61"/>
              <w:jc w:val="center"/>
              <w:rPr>
                <w:rFonts w:ascii="宋体" w:hAnsi="宋体"/>
                <w:color w:val="auto"/>
                <w:sz w:val="21"/>
                <w:szCs w:val="21"/>
                <w:highlight w:val="none"/>
              </w:rPr>
            </w:pPr>
            <w:r>
              <w:rPr>
                <w:rFonts w:hint="eastAsia" w:ascii="宋体" w:hAnsi="宋体"/>
                <w:color w:val="auto"/>
                <w:sz w:val="21"/>
                <w:szCs w:val="21"/>
                <w:highlight w:val="none"/>
              </w:rPr>
              <w:t>性    别</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BB0347C">
            <w:pPr>
              <w:autoSpaceDE w:val="0"/>
              <w:autoSpaceDN w:val="0"/>
              <w:adjustRightInd w:val="0"/>
              <w:spacing w:after="0"/>
              <w:ind w:right="299" w:rightChars="136"/>
              <w:jc w:val="center"/>
              <w:rPr>
                <w:rFonts w:ascii="宋体" w:hAnsi="宋体"/>
                <w:color w:val="auto"/>
                <w:sz w:val="21"/>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539E1DD0">
            <w:pPr>
              <w:autoSpaceDE w:val="0"/>
              <w:autoSpaceDN w:val="0"/>
              <w:adjustRightInd w:val="0"/>
              <w:spacing w:after="0"/>
              <w:ind w:right="2" w:rightChars="1"/>
              <w:jc w:val="center"/>
              <w:rPr>
                <w:rFonts w:ascii="宋体" w:hAnsi="宋体"/>
                <w:color w:val="auto"/>
                <w:sz w:val="21"/>
                <w:szCs w:val="21"/>
                <w:highlight w:val="none"/>
              </w:rPr>
            </w:pPr>
            <w:r>
              <w:rPr>
                <w:rFonts w:hint="eastAsia" w:ascii="宋体" w:hAnsi="宋体"/>
                <w:color w:val="auto"/>
                <w:sz w:val="21"/>
                <w:szCs w:val="21"/>
                <w:highlight w:val="none"/>
              </w:rPr>
              <w:t>年    龄</w:t>
            </w:r>
          </w:p>
        </w:tc>
        <w:tc>
          <w:tcPr>
            <w:tcW w:w="1530" w:type="dxa"/>
            <w:tcBorders>
              <w:top w:val="single" w:color="auto" w:sz="4" w:space="0"/>
              <w:left w:val="single" w:color="auto" w:sz="4" w:space="0"/>
              <w:bottom w:val="single" w:color="auto" w:sz="4" w:space="0"/>
              <w:right w:val="single" w:color="auto" w:sz="4" w:space="0"/>
            </w:tcBorders>
            <w:vAlign w:val="center"/>
          </w:tcPr>
          <w:p w14:paraId="5338C733">
            <w:pPr>
              <w:autoSpaceDE w:val="0"/>
              <w:autoSpaceDN w:val="0"/>
              <w:adjustRightInd w:val="0"/>
              <w:spacing w:after="0"/>
              <w:ind w:right="299" w:rightChars="136"/>
              <w:jc w:val="center"/>
              <w:rPr>
                <w:rFonts w:ascii="宋体" w:hAnsi="宋体"/>
                <w:color w:val="auto"/>
                <w:sz w:val="21"/>
                <w:szCs w:val="21"/>
                <w:highlight w:val="none"/>
              </w:rPr>
            </w:pPr>
          </w:p>
        </w:tc>
      </w:tr>
      <w:tr w14:paraId="22E02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0" w:type="dxa"/>
            <w:tcBorders>
              <w:top w:val="single" w:color="auto" w:sz="4" w:space="0"/>
              <w:left w:val="single" w:color="auto" w:sz="4" w:space="0"/>
              <w:bottom w:val="single" w:color="auto" w:sz="4" w:space="0"/>
              <w:right w:val="single" w:color="auto" w:sz="4" w:space="0"/>
            </w:tcBorders>
            <w:vAlign w:val="center"/>
          </w:tcPr>
          <w:p w14:paraId="0B1FB2A1">
            <w:pPr>
              <w:autoSpaceDE w:val="0"/>
              <w:autoSpaceDN w:val="0"/>
              <w:adjustRightInd w:val="0"/>
              <w:spacing w:after="0"/>
              <w:jc w:val="center"/>
              <w:rPr>
                <w:rFonts w:ascii="宋体" w:hAnsi="宋体"/>
                <w:color w:val="auto"/>
                <w:sz w:val="21"/>
                <w:szCs w:val="21"/>
                <w:highlight w:val="none"/>
              </w:rPr>
            </w:pPr>
            <w:r>
              <w:rPr>
                <w:rFonts w:hint="eastAsia" w:ascii="宋体" w:hAnsi="宋体"/>
                <w:color w:val="auto"/>
                <w:sz w:val="21"/>
                <w:szCs w:val="21"/>
                <w:highlight w:val="none"/>
              </w:rPr>
              <w:t>职    务</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3AB4FDCB">
            <w:pPr>
              <w:autoSpaceDE w:val="0"/>
              <w:autoSpaceDN w:val="0"/>
              <w:adjustRightInd w:val="0"/>
              <w:spacing w:after="0"/>
              <w:ind w:right="299" w:rightChars="136"/>
              <w:jc w:val="center"/>
              <w:rPr>
                <w:rFonts w:ascii="宋体" w:hAnsi="宋体"/>
                <w:color w:val="auto"/>
                <w:sz w:val="21"/>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53B4D925">
            <w:pPr>
              <w:autoSpaceDE w:val="0"/>
              <w:autoSpaceDN w:val="0"/>
              <w:adjustRightInd w:val="0"/>
              <w:spacing w:after="0"/>
              <w:ind w:right="-88" w:rightChars="-40"/>
              <w:jc w:val="center"/>
              <w:rPr>
                <w:rFonts w:ascii="宋体" w:hAnsi="宋体"/>
                <w:color w:val="auto"/>
                <w:sz w:val="21"/>
                <w:szCs w:val="21"/>
                <w:highlight w:val="none"/>
              </w:rPr>
            </w:pPr>
            <w:r>
              <w:rPr>
                <w:rFonts w:hint="eastAsia" w:ascii="宋体" w:hAnsi="宋体"/>
                <w:color w:val="auto"/>
                <w:sz w:val="21"/>
                <w:szCs w:val="21"/>
                <w:highlight w:val="none"/>
              </w:rPr>
              <w:t>职    称</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C53892C">
            <w:pPr>
              <w:autoSpaceDE w:val="0"/>
              <w:autoSpaceDN w:val="0"/>
              <w:adjustRightInd w:val="0"/>
              <w:spacing w:after="0"/>
              <w:ind w:right="299" w:rightChars="136"/>
              <w:jc w:val="center"/>
              <w:rPr>
                <w:rFonts w:ascii="宋体" w:hAnsi="宋体"/>
                <w:color w:val="auto"/>
                <w:sz w:val="21"/>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3F18BE89">
            <w:pPr>
              <w:autoSpaceDE w:val="0"/>
              <w:autoSpaceDN w:val="0"/>
              <w:adjustRightInd w:val="0"/>
              <w:spacing w:after="0"/>
              <w:ind w:right="2" w:rightChars="1"/>
              <w:jc w:val="center"/>
              <w:rPr>
                <w:rFonts w:ascii="宋体" w:hAnsi="宋体"/>
                <w:color w:val="auto"/>
                <w:sz w:val="21"/>
                <w:szCs w:val="21"/>
                <w:highlight w:val="none"/>
              </w:rPr>
            </w:pPr>
            <w:r>
              <w:rPr>
                <w:rFonts w:hint="eastAsia" w:ascii="宋体" w:hAnsi="宋体"/>
                <w:color w:val="auto"/>
                <w:sz w:val="21"/>
                <w:szCs w:val="21"/>
                <w:highlight w:val="none"/>
              </w:rPr>
              <w:t>学    历</w:t>
            </w:r>
          </w:p>
        </w:tc>
        <w:tc>
          <w:tcPr>
            <w:tcW w:w="1530" w:type="dxa"/>
            <w:tcBorders>
              <w:top w:val="single" w:color="auto" w:sz="4" w:space="0"/>
              <w:left w:val="single" w:color="auto" w:sz="4" w:space="0"/>
              <w:bottom w:val="single" w:color="auto" w:sz="4" w:space="0"/>
              <w:right w:val="single" w:color="auto" w:sz="4" w:space="0"/>
            </w:tcBorders>
            <w:vAlign w:val="center"/>
          </w:tcPr>
          <w:p w14:paraId="695EAAC7">
            <w:pPr>
              <w:autoSpaceDE w:val="0"/>
              <w:autoSpaceDN w:val="0"/>
              <w:adjustRightInd w:val="0"/>
              <w:spacing w:after="0"/>
              <w:ind w:right="2" w:rightChars="1"/>
              <w:jc w:val="center"/>
              <w:rPr>
                <w:rFonts w:ascii="宋体" w:hAnsi="宋体"/>
                <w:color w:val="auto"/>
                <w:sz w:val="21"/>
                <w:szCs w:val="21"/>
                <w:highlight w:val="none"/>
              </w:rPr>
            </w:pPr>
          </w:p>
        </w:tc>
      </w:tr>
      <w:tr w14:paraId="493DF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30" w:type="dxa"/>
            <w:tcBorders>
              <w:top w:val="single" w:color="auto" w:sz="4" w:space="0"/>
              <w:left w:val="single" w:color="auto" w:sz="4" w:space="0"/>
              <w:bottom w:val="single" w:color="auto" w:sz="4" w:space="0"/>
              <w:right w:val="single" w:color="auto" w:sz="4" w:space="0"/>
            </w:tcBorders>
            <w:vAlign w:val="center"/>
          </w:tcPr>
          <w:p w14:paraId="6F5945AE">
            <w:pPr>
              <w:autoSpaceDE w:val="0"/>
              <w:autoSpaceDN w:val="0"/>
              <w:adjustRightInd w:val="0"/>
              <w:spacing w:after="0"/>
              <w:jc w:val="center"/>
              <w:rPr>
                <w:rFonts w:ascii="宋体" w:hAnsi="宋体"/>
                <w:color w:val="auto"/>
                <w:sz w:val="21"/>
                <w:szCs w:val="21"/>
                <w:highlight w:val="none"/>
              </w:rPr>
            </w:pPr>
            <w:r>
              <w:rPr>
                <w:rFonts w:hint="eastAsia" w:ascii="宋体" w:hAnsi="宋体"/>
                <w:color w:val="auto"/>
                <w:sz w:val="21"/>
                <w:szCs w:val="21"/>
                <w:highlight w:val="none"/>
              </w:rPr>
              <w:t>参加工作</w:t>
            </w:r>
          </w:p>
          <w:p w14:paraId="5C10C75A">
            <w:pPr>
              <w:autoSpaceDE w:val="0"/>
              <w:autoSpaceDN w:val="0"/>
              <w:adjustRightInd w:val="0"/>
              <w:spacing w:after="0"/>
              <w:jc w:val="center"/>
              <w:rPr>
                <w:rFonts w:ascii="宋体" w:hAnsi="宋体"/>
                <w:color w:val="auto"/>
                <w:sz w:val="21"/>
                <w:szCs w:val="21"/>
                <w:highlight w:val="none"/>
              </w:rPr>
            </w:pPr>
            <w:r>
              <w:rPr>
                <w:rFonts w:hint="eastAsia" w:ascii="宋体" w:hAnsi="宋体"/>
                <w:color w:val="auto"/>
                <w:sz w:val="21"/>
                <w:szCs w:val="21"/>
                <w:highlight w:val="none"/>
              </w:rPr>
              <w:t>时间</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6640B4D2">
            <w:pPr>
              <w:autoSpaceDE w:val="0"/>
              <w:autoSpaceDN w:val="0"/>
              <w:adjustRightInd w:val="0"/>
              <w:spacing w:after="0"/>
              <w:jc w:val="center"/>
              <w:rPr>
                <w:rFonts w:ascii="宋体" w:hAnsi="宋体"/>
                <w:color w:val="auto"/>
                <w:sz w:val="21"/>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4FFD60F4">
            <w:pPr>
              <w:autoSpaceDE w:val="0"/>
              <w:autoSpaceDN w:val="0"/>
              <w:adjustRightInd w:val="0"/>
              <w:spacing w:after="0"/>
              <w:jc w:val="center"/>
              <w:rPr>
                <w:rFonts w:ascii="宋体" w:hAnsi="宋体"/>
                <w:color w:val="auto"/>
                <w:sz w:val="21"/>
                <w:szCs w:val="21"/>
                <w:highlight w:val="none"/>
              </w:rPr>
            </w:pPr>
            <w:r>
              <w:rPr>
                <w:rFonts w:hint="eastAsia" w:ascii="宋体" w:hAnsi="宋体"/>
                <w:color w:val="auto"/>
                <w:sz w:val="21"/>
                <w:szCs w:val="21"/>
                <w:highlight w:val="none"/>
              </w:rPr>
              <w:t>从事本行业工作年限</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0F6389A">
            <w:pPr>
              <w:autoSpaceDE w:val="0"/>
              <w:autoSpaceDN w:val="0"/>
              <w:adjustRightInd w:val="0"/>
              <w:spacing w:after="0"/>
              <w:jc w:val="center"/>
              <w:rPr>
                <w:rFonts w:ascii="宋体" w:hAnsi="宋体"/>
                <w:color w:val="auto"/>
                <w:sz w:val="21"/>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4A4A98FE">
            <w:pPr>
              <w:autoSpaceDE w:val="0"/>
              <w:autoSpaceDN w:val="0"/>
              <w:adjustRightInd w:val="0"/>
              <w:spacing w:after="0"/>
              <w:jc w:val="center"/>
              <w:rPr>
                <w:rFonts w:ascii="宋体" w:hAnsi="宋体"/>
                <w:color w:val="auto"/>
                <w:sz w:val="21"/>
                <w:szCs w:val="21"/>
                <w:highlight w:val="none"/>
              </w:rPr>
            </w:pPr>
            <w:r>
              <w:rPr>
                <w:rFonts w:hint="eastAsia" w:ascii="宋体" w:hAnsi="宋体"/>
                <w:color w:val="auto"/>
                <w:sz w:val="21"/>
                <w:szCs w:val="21"/>
                <w:highlight w:val="none"/>
              </w:rPr>
              <w:t>个人专业资质及证书</w:t>
            </w:r>
          </w:p>
        </w:tc>
        <w:tc>
          <w:tcPr>
            <w:tcW w:w="1530" w:type="dxa"/>
            <w:tcBorders>
              <w:top w:val="single" w:color="auto" w:sz="4" w:space="0"/>
              <w:left w:val="single" w:color="auto" w:sz="4" w:space="0"/>
              <w:bottom w:val="single" w:color="auto" w:sz="4" w:space="0"/>
              <w:right w:val="single" w:color="auto" w:sz="4" w:space="0"/>
            </w:tcBorders>
            <w:vAlign w:val="center"/>
          </w:tcPr>
          <w:p w14:paraId="7345228E">
            <w:pPr>
              <w:autoSpaceDE w:val="0"/>
              <w:autoSpaceDN w:val="0"/>
              <w:adjustRightInd w:val="0"/>
              <w:spacing w:after="0"/>
              <w:jc w:val="center"/>
              <w:rPr>
                <w:rFonts w:ascii="宋体" w:hAnsi="宋体"/>
                <w:color w:val="auto"/>
                <w:sz w:val="21"/>
                <w:szCs w:val="21"/>
                <w:highlight w:val="none"/>
              </w:rPr>
            </w:pPr>
          </w:p>
        </w:tc>
      </w:tr>
      <w:tr w14:paraId="2778C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79A6FA48">
            <w:pPr>
              <w:autoSpaceDE w:val="0"/>
              <w:autoSpaceDN w:val="0"/>
              <w:adjustRightInd w:val="0"/>
              <w:spacing w:after="0"/>
              <w:ind w:right="299" w:rightChars="136"/>
              <w:jc w:val="center"/>
              <w:rPr>
                <w:rFonts w:ascii="宋体" w:hAnsi="宋体"/>
                <w:color w:val="auto"/>
                <w:sz w:val="21"/>
                <w:szCs w:val="21"/>
                <w:highlight w:val="none"/>
              </w:rPr>
            </w:pPr>
            <w:r>
              <w:rPr>
                <w:rFonts w:hint="eastAsia" w:ascii="宋体" w:hAnsi="宋体"/>
                <w:color w:val="auto"/>
                <w:sz w:val="21"/>
                <w:szCs w:val="21"/>
                <w:highlight w:val="none"/>
              </w:rPr>
              <w:t>个人简介</w:t>
            </w:r>
          </w:p>
        </w:tc>
      </w:tr>
      <w:tr w14:paraId="273C7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1"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6867CAE0">
            <w:pPr>
              <w:autoSpaceDE w:val="0"/>
              <w:autoSpaceDN w:val="0"/>
              <w:adjustRightInd w:val="0"/>
              <w:spacing w:after="0"/>
              <w:ind w:right="299" w:rightChars="136"/>
              <w:jc w:val="center"/>
              <w:rPr>
                <w:rFonts w:ascii="宋体" w:hAnsi="宋体"/>
                <w:color w:val="auto"/>
                <w:sz w:val="21"/>
                <w:szCs w:val="21"/>
                <w:highlight w:val="none"/>
              </w:rPr>
            </w:pPr>
          </w:p>
        </w:tc>
      </w:tr>
      <w:tr w14:paraId="21F1B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4CE999AD">
            <w:pPr>
              <w:autoSpaceDE w:val="0"/>
              <w:autoSpaceDN w:val="0"/>
              <w:adjustRightInd w:val="0"/>
              <w:spacing w:after="0"/>
              <w:ind w:right="299" w:rightChars="136"/>
              <w:jc w:val="center"/>
              <w:rPr>
                <w:rFonts w:ascii="宋体" w:hAnsi="宋体"/>
                <w:color w:val="auto"/>
                <w:sz w:val="21"/>
                <w:szCs w:val="21"/>
                <w:highlight w:val="none"/>
              </w:rPr>
            </w:pPr>
            <w:r>
              <w:rPr>
                <w:rFonts w:hint="eastAsia" w:ascii="宋体" w:hAnsi="宋体"/>
                <w:color w:val="auto"/>
                <w:sz w:val="21"/>
                <w:szCs w:val="21"/>
                <w:highlight w:val="none"/>
              </w:rPr>
              <w:t>类似项目经验</w:t>
            </w:r>
          </w:p>
        </w:tc>
      </w:tr>
      <w:tr w14:paraId="79F86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407F45A6">
            <w:pPr>
              <w:autoSpaceDE w:val="0"/>
              <w:autoSpaceDN w:val="0"/>
              <w:adjustRightInd w:val="0"/>
              <w:spacing w:after="0"/>
              <w:ind w:right="-83" w:rightChars="-38"/>
              <w:jc w:val="center"/>
              <w:rPr>
                <w:rFonts w:ascii="宋体" w:hAnsi="宋体"/>
                <w:color w:val="auto"/>
                <w:sz w:val="21"/>
                <w:szCs w:val="21"/>
                <w:highlight w:val="none"/>
              </w:rPr>
            </w:pPr>
            <w:r>
              <w:rPr>
                <w:rFonts w:hint="eastAsia" w:ascii="宋体" w:hAnsi="宋体"/>
                <w:color w:val="auto"/>
                <w:sz w:val="21"/>
                <w:szCs w:val="21"/>
                <w:highlight w:val="none"/>
              </w:rPr>
              <w:t>项目单位</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EF275F7">
            <w:pPr>
              <w:autoSpaceDE w:val="0"/>
              <w:autoSpaceDN w:val="0"/>
              <w:adjustRightInd w:val="0"/>
              <w:spacing w:after="0"/>
              <w:ind w:right="-83" w:rightChars="-38"/>
              <w:jc w:val="center"/>
              <w:rPr>
                <w:rFonts w:ascii="宋体" w:hAnsi="宋体"/>
                <w:color w:val="auto"/>
                <w:sz w:val="21"/>
                <w:szCs w:val="21"/>
                <w:highlight w:val="none"/>
              </w:rPr>
            </w:pPr>
            <w:r>
              <w:rPr>
                <w:rFonts w:hint="eastAsia" w:ascii="宋体" w:hAnsi="宋体"/>
                <w:color w:val="auto"/>
                <w:sz w:val="21"/>
                <w:szCs w:val="21"/>
                <w:highlight w:val="none"/>
              </w:rPr>
              <w:t>项目名称</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76000A5">
            <w:pPr>
              <w:autoSpaceDE w:val="0"/>
              <w:autoSpaceDN w:val="0"/>
              <w:adjustRightInd w:val="0"/>
              <w:spacing w:after="0"/>
              <w:ind w:right="-83" w:rightChars="-38"/>
              <w:jc w:val="center"/>
              <w:rPr>
                <w:rFonts w:ascii="宋体" w:hAnsi="宋体"/>
                <w:color w:val="auto"/>
                <w:sz w:val="21"/>
                <w:szCs w:val="21"/>
                <w:highlight w:val="none"/>
              </w:rPr>
            </w:pPr>
            <w:r>
              <w:rPr>
                <w:rFonts w:hint="eastAsia" w:ascii="宋体" w:hAnsi="宋体"/>
                <w:color w:val="auto"/>
                <w:sz w:val="21"/>
                <w:szCs w:val="21"/>
                <w:highlight w:val="none"/>
              </w:rPr>
              <w:t>项目内容</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D700EB5">
            <w:pPr>
              <w:autoSpaceDE w:val="0"/>
              <w:autoSpaceDN w:val="0"/>
              <w:adjustRightInd w:val="0"/>
              <w:spacing w:after="0"/>
              <w:ind w:right="-83" w:rightChars="-38"/>
              <w:jc w:val="center"/>
              <w:rPr>
                <w:rFonts w:ascii="宋体" w:hAnsi="宋体"/>
                <w:color w:val="auto"/>
                <w:sz w:val="21"/>
                <w:szCs w:val="21"/>
                <w:highlight w:val="none"/>
              </w:rPr>
            </w:pPr>
            <w:r>
              <w:rPr>
                <w:rFonts w:hint="eastAsia" w:ascii="宋体" w:hAnsi="宋体"/>
                <w:color w:val="auto"/>
                <w:sz w:val="21"/>
                <w:szCs w:val="21"/>
                <w:highlight w:val="none"/>
              </w:rPr>
              <w:t>项目金额</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0024C243">
            <w:pPr>
              <w:autoSpaceDE w:val="0"/>
              <w:autoSpaceDN w:val="0"/>
              <w:adjustRightInd w:val="0"/>
              <w:spacing w:after="0"/>
              <w:ind w:right="-83" w:rightChars="-38"/>
              <w:jc w:val="center"/>
              <w:rPr>
                <w:rFonts w:ascii="宋体" w:hAnsi="宋体"/>
                <w:color w:val="auto"/>
                <w:sz w:val="21"/>
                <w:szCs w:val="21"/>
                <w:highlight w:val="none"/>
              </w:rPr>
            </w:pPr>
            <w:r>
              <w:rPr>
                <w:rFonts w:hint="eastAsia" w:ascii="宋体" w:hAnsi="宋体"/>
                <w:color w:val="auto"/>
                <w:sz w:val="21"/>
                <w:szCs w:val="21"/>
                <w:highlight w:val="none"/>
              </w:rPr>
              <w:t>项目时间</w:t>
            </w:r>
          </w:p>
        </w:tc>
      </w:tr>
      <w:tr w14:paraId="07BF6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1B175297">
            <w:pPr>
              <w:autoSpaceDE w:val="0"/>
              <w:autoSpaceDN w:val="0"/>
              <w:adjustRightInd w:val="0"/>
              <w:spacing w:after="0"/>
              <w:ind w:right="-83" w:rightChars="-38"/>
              <w:jc w:val="center"/>
              <w:rPr>
                <w:rFonts w:ascii="宋体" w:hAnsi="宋体"/>
                <w:color w:val="auto"/>
                <w:sz w:val="21"/>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545FE95">
            <w:pPr>
              <w:autoSpaceDE w:val="0"/>
              <w:autoSpaceDN w:val="0"/>
              <w:adjustRightInd w:val="0"/>
              <w:spacing w:after="0"/>
              <w:ind w:right="-83" w:rightChars="-38"/>
              <w:jc w:val="center"/>
              <w:rPr>
                <w:rFonts w:ascii="宋体" w:hAnsi="宋体"/>
                <w:color w:val="auto"/>
                <w:sz w:val="21"/>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A445D59">
            <w:pPr>
              <w:autoSpaceDE w:val="0"/>
              <w:autoSpaceDN w:val="0"/>
              <w:adjustRightInd w:val="0"/>
              <w:spacing w:after="0"/>
              <w:ind w:right="-83" w:rightChars="-38"/>
              <w:jc w:val="center"/>
              <w:rPr>
                <w:rFonts w:ascii="宋体" w:hAnsi="宋体"/>
                <w:color w:val="auto"/>
                <w:sz w:val="21"/>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D926D11">
            <w:pPr>
              <w:autoSpaceDE w:val="0"/>
              <w:autoSpaceDN w:val="0"/>
              <w:adjustRightInd w:val="0"/>
              <w:spacing w:after="0"/>
              <w:ind w:right="-83" w:rightChars="-38"/>
              <w:jc w:val="center"/>
              <w:rPr>
                <w:rFonts w:ascii="宋体" w:hAnsi="宋体"/>
                <w:color w:val="auto"/>
                <w:sz w:val="21"/>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53B78AF">
            <w:pPr>
              <w:autoSpaceDE w:val="0"/>
              <w:autoSpaceDN w:val="0"/>
              <w:adjustRightInd w:val="0"/>
              <w:spacing w:after="0"/>
              <w:ind w:right="-83" w:rightChars="-38"/>
              <w:jc w:val="center"/>
              <w:rPr>
                <w:rFonts w:ascii="宋体" w:hAnsi="宋体"/>
                <w:color w:val="auto"/>
                <w:sz w:val="21"/>
                <w:szCs w:val="21"/>
                <w:highlight w:val="none"/>
              </w:rPr>
            </w:pPr>
          </w:p>
        </w:tc>
      </w:tr>
      <w:tr w14:paraId="58D02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61CAB280">
            <w:pPr>
              <w:autoSpaceDE w:val="0"/>
              <w:autoSpaceDN w:val="0"/>
              <w:adjustRightInd w:val="0"/>
              <w:spacing w:after="0"/>
              <w:ind w:right="-83" w:rightChars="-38"/>
              <w:jc w:val="center"/>
              <w:rPr>
                <w:rFonts w:ascii="宋体" w:hAnsi="宋体"/>
                <w:color w:val="auto"/>
                <w:sz w:val="21"/>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BD12AF9">
            <w:pPr>
              <w:autoSpaceDE w:val="0"/>
              <w:autoSpaceDN w:val="0"/>
              <w:adjustRightInd w:val="0"/>
              <w:spacing w:after="0"/>
              <w:ind w:right="-83" w:rightChars="-38"/>
              <w:jc w:val="center"/>
              <w:rPr>
                <w:rFonts w:ascii="宋体" w:hAnsi="宋体"/>
                <w:color w:val="auto"/>
                <w:sz w:val="21"/>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BA75A74">
            <w:pPr>
              <w:autoSpaceDE w:val="0"/>
              <w:autoSpaceDN w:val="0"/>
              <w:adjustRightInd w:val="0"/>
              <w:spacing w:after="0"/>
              <w:ind w:right="-83" w:rightChars="-38"/>
              <w:jc w:val="center"/>
              <w:rPr>
                <w:rFonts w:ascii="宋体" w:hAnsi="宋体"/>
                <w:color w:val="auto"/>
                <w:sz w:val="21"/>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02EF020">
            <w:pPr>
              <w:autoSpaceDE w:val="0"/>
              <w:autoSpaceDN w:val="0"/>
              <w:adjustRightInd w:val="0"/>
              <w:spacing w:after="0"/>
              <w:ind w:right="-83" w:rightChars="-38"/>
              <w:jc w:val="center"/>
              <w:rPr>
                <w:rFonts w:ascii="宋体" w:hAnsi="宋体"/>
                <w:color w:val="auto"/>
                <w:sz w:val="21"/>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ACFEE8A">
            <w:pPr>
              <w:autoSpaceDE w:val="0"/>
              <w:autoSpaceDN w:val="0"/>
              <w:adjustRightInd w:val="0"/>
              <w:spacing w:after="0"/>
              <w:ind w:right="-83" w:rightChars="-38"/>
              <w:jc w:val="center"/>
              <w:rPr>
                <w:rFonts w:ascii="宋体" w:hAnsi="宋体"/>
                <w:color w:val="auto"/>
                <w:sz w:val="21"/>
                <w:szCs w:val="21"/>
                <w:highlight w:val="none"/>
              </w:rPr>
            </w:pPr>
          </w:p>
        </w:tc>
      </w:tr>
      <w:tr w14:paraId="64331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77A8DCC7">
            <w:pPr>
              <w:autoSpaceDE w:val="0"/>
              <w:autoSpaceDN w:val="0"/>
              <w:adjustRightInd w:val="0"/>
              <w:spacing w:after="0"/>
              <w:ind w:right="-83" w:rightChars="-38"/>
              <w:jc w:val="center"/>
              <w:rPr>
                <w:rFonts w:ascii="宋体" w:hAnsi="宋体"/>
                <w:color w:val="auto"/>
                <w:sz w:val="21"/>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03CF3674">
            <w:pPr>
              <w:autoSpaceDE w:val="0"/>
              <w:autoSpaceDN w:val="0"/>
              <w:adjustRightInd w:val="0"/>
              <w:spacing w:after="0"/>
              <w:ind w:right="-83" w:rightChars="-38"/>
              <w:jc w:val="center"/>
              <w:rPr>
                <w:rFonts w:ascii="宋体" w:hAnsi="宋体"/>
                <w:color w:val="auto"/>
                <w:sz w:val="21"/>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57DB63F">
            <w:pPr>
              <w:autoSpaceDE w:val="0"/>
              <w:autoSpaceDN w:val="0"/>
              <w:adjustRightInd w:val="0"/>
              <w:spacing w:after="0"/>
              <w:ind w:right="-83" w:rightChars="-38"/>
              <w:jc w:val="center"/>
              <w:rPr>
                <w:rFonts w:ascii="宋体" w:hAnsi="宋体"/>
                <w:color w:val="auto"/>
                <w:sz w:val="21"/>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4360978">
            <w:pPr>
              <w:autoSpaceDE w:val="0"/>
              <w:autoSpaceDN w:val="0"/>
              <w:adjustRightInd w:val="0"/>
              <w:spacing w:after="0"/>
              <w:ind w:right="-83" w:rightChars="-38"/>
              <w:jc w:val="center"/>
              <w:rPr>
                <w:rFonts w:ascii="宋体" w:hAnsi="宋体"/>
                <w:color w:val="auto"/>
                <w:sz w:val="21"/>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8654CF4">
            <w:pPr>
              <w:autoSpaceDE w:val="0"/>
              <w:autoSpaceDN w:val="0"/>
              <w:adjustRightInd w:val="0"/>
              <w:spacing w:after="0"/>
              <w:ind w:right="-83" w:rightChars="-38"/>
              <w:jc w:val="center"/>
              <w:rPr>
                <w:rFonts w:ascii="宋体" w:hAnsi="宋体"/>
                <w:color w:val="auto"/>
                <w:sz w:val="21"/>
                <w:szCs w:val="21"/>
                <w:highlight w:val="none"/>
              </w:rPr>
            </w:pPr>
          </w:p>
        </w:tc>
      </w:tr>
      <w:tr w14:paraId="5D92A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071E5793">
            <w:pPr>
              <w:autoSpaceDE w:val="0"/>
              <w:autoSpaceDN w:val="0"/>
              <w:adjustRightInd w:val="0"/>
              <w:spacing w:after="0"/>
              <w:ind w:right="-83" w:rightChars="-38"/>
              <w:jc w:val="center"/>
              <w:rPr>
                <w:rFonts w:ascii="宋体" w:hAnsi="宋体"/>
                <w:color w:val="auto"/>
                <w:sz w:val="21"/>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F42F9D1">
            <w:pPr>
              <w:autoSpaceDE w:val="0"/>
              <w:autoSpaceDN w:val="0"/>
              <w:adjustRightInd w:val="0"/>
              <w:spacing w:after="0"/>
              <w:ind w:right="-83" w:rightChars="-38"/>
              <w:jc w:val="center"/>
              <w:rPr>
                <w:rFonts w:ascii="宋体" w:hAnsi="宋体"/>
                <w:color w:val="auto"/>
                <w:sz w:val="21"/>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BB5AEA5">
            <w:pPr>
              <w:autoSpaceDE w:val="0"/>
              <w:autoSpaceDN w:val="0"/>
              <w:adjustRightInd w:val="0"/>
              <w:spacing w:after="0"/>
              <w:ind w:right="-83" w:rightChars="-38"/>
              <w:jc w:val="center"/>
              <w:rPr>
                <w:rFonts w:ascii="宋体" w:hAnsi="宋体"/>
                <w:color w:val="auto"/>
                <w:sz w:val="21"/>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327E0F9">
            <w:pPr>
              <w:autoSpaceDE w:val="0"/>
              <w:autoSpaceDN w:val="0"/>
              <w:adjustRightInd w:val="0"/>
              <w:spacing w:after="0"/>
              <w:ind w:right="-83" w:rightChars="-38"/>
              <w:jc w:val="center"/>
              <w:rPr>
                <w:rFonts w:ascii="宋体" w:hAnsi="宋体"/>
                <w:color w:val="auto"/>
                <w:sz w:val="21"/>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D9FBF80">
            <w:pPr>
              <w:autoSpaceDE w:val="0"/>
              <w:autoSpaceDN w:val="0"/>
              <w:adjustRightInd w:val="0"/>
              <w:spacing w:after="0"/>
              <w:ind w:right="-83" w:rightChars="-38"/>
              <w:jc w:val="center"/>
              <w:rPr>
                <w:rFonts w:ascii="宋体" w:hAnsi="宋体"/>
                <w:color w:val="auto"/>
                <w:sz w:val="21"/>
                <w:szCs w:val="21"/>
                <w:highlight w:val="none"/>
              </w:rPr>
            </w:pPr>
          </w:p>
        </w:tc>
      </w:tr>
      <w:tr w14:paraId="1D630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1CD633A6">
            <w:pPr>
              <w:autoSpaceDE w:val="0"/>
              <w:autoSpaceDN w:val="0"/>
              <w:adjustRightInd w:val="0"/>
              <w:spacing w:after="0"/>
              <w:ind w:right="-83" w:rightChars="-38"/>
              <w:jc w:val="center"/>
              <w:rPr>
                <w:rFonts w:ascii="宋体" w:hAnsi="宋体"/>
                <w:color w:val="auto"/>
                <w:sz w:val="21"/>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AB1D1FC">
            <w:pPr>
              <w:autoSpaceDE w:val="0"/>
              <w:autoSpaceDN w:val="0"/>
              <w:adjustRightInd w:val="0"/>
              <w:spacing w:after="0"/>
              <w:ind w:right="-83" w:rightChars="-38"/>
              <w:jc w:val="center"/>
              <w:rPr>
                <w:rFonts w:ascii="宋体" w:hAnsi="宋体"/>
                <w:color w:val="auto"/>
                <w:sz w:val="21"/>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095B46F">
            <w:pPr>
              <w:autoSpaceDE w:val="0"/>
              <w:autoSpaceDN w:val="0"/>
              <w:adjustRightInd w:val="0"/>
              <w:spacing w:after="0"/>
              <w:ind w:right="-83" w:rightChars="-38"/>
              <w:jc w:val="center"/>
              <w:rPr>
                <w:rFonts w:ascii="宋体" w:hAnsi="宋体"/>
                <w:color w:val="auto"/>
                <w:sz w:val="21"/>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1D9BDE2">
            <w:pPr>
              <w:autoSpaceDE w:val="0"/>
              <w:autoSpaceDN w:val="0"/>
              <w:adjustRightInd w:val="0"/>
              <w:spacing w:after="0"/>
              <w:ind w:right="-83" w:rightChars="-38"/>
              <w:jc w:val="center"/>
              <w:rPr>
                <w:rFonts w:ascii="宋体" w:hAnsi="宋体"/>
                <w:color w:val="auto"/>
                <w:sz w:val="21"/>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0E34161">
            <w:pPr>
              <w:autoSpaceDE w:val="0"/>
              <w:autoSpaceDN w:val="0"/>
              <w:adjustRightInd w:val="0"/>
              <w:spacing w:after="0"/>
              <w:ind w:right="-83" w:rightChars="-38"/>
              <w:jc w:val="center"/>
              <w:rPr>
                <w:rFonts w:ascii="宋体" w:hAnsi="宋体"/>
                <w:color w:val="auto"/>
                <w:sz w:val="21"/>
                <w:szCs w:val="21"/>
                <w:highlight w:val="none"/>
              </w:rPr>
            </w:pPr>
          </w:p>
        </w:tc>
      </w:tr>
    </w:tbl>
    <w:p w14:paraId="72EF227D">
      <w:pPr>
        <w:spacing w:after="0"/>
        <w:ind w:left="619" w:hanging="619" w:hangingChars="295"/>
        <w:rPr>
          <w:rFonts w:ascii="宋体" w:hAnsi="宋体"/>
          <w:color w:val="auto"/>
          <w:sz w:val="21"/>
          <w:szCs w:val="21"/>
          <w:highlight w:val="none"/>
          <w:lang w:val="zh-CN"/>
        </w:rPr>
      </w:pPr>
      <w:r>
        <w:rPr>
          <w:rFonts w:hint="eastAsia" w:ascii="宋体" w:hAnsi="宋体"/>
          <w:color w:val="auto"/>
          <w:sz w:val="21"/>
          <w:szCs w:val="21"/>
          <w:highlight w:val="none"/>
        </w:rPr>
        <w:t>说明</w:t>
      </w:r>
      <w:r>
        <w:rPr>
          <w:rFonts w:hint="eastAsia" w:ascii="宋体" w:hAnsi="宋体"/>
          <w:color w:val="auto"/>
          <w:sz w:val="21"/>
          <w:szCs w:val="21"/>
          <w:highlight w:val="none"/>
          <w:lang w:val="zh-CN"/>
        </w:rPr>
        <w:t>：响应文件正本应附完整的相关证明材料清晰复印件加盖供应商公章，</w:t>
      </w:r>
      <w:r>
        <w:rPr>
          <w:rFonts w:hint="eastAsia" w:ascii="宋体" w:hAnsi="宋体" w:cs="Corbel"/>
          <w:color w:val="auto"/>
          <w:sz w:val="21"/>
          <w:szCs w:val="21"/>
          <w:highlight w:val="none"/>
          <w:lang w:val="zh-CN"/>
        </w:rPr>
        <w:t>未按照要求详细完整填写此表，</w:t>
      </w:r>
      <w:r>
        <w:rPr>
          <w:rFonts w:hint="eastAsia" w:ascii="宋体" w:hAnsi="宋体"/>
          <w:color w:val="auto"/>
          <w:sz w:val="21"/>
          <w:szCs w:val="21"/>
          <w:highlight w:val="none"/>
          <w:lang w:val="zh-CN"/>
        </w:rPr>
        <w:t>导致的后果由供应商自行承担。</w:t>
      </w:r>
    </w:p>
    <w:p w14:paraId="2FB73AF7">
      <w:pPr>
        <w:spacing w:after="0"/>
        <w:ind w:firstLine="2902" w:firstLineChars="1382"/>
        <w:rPr>
          <w:rFonts w:ascii="宋体" w:hAnsi="宋体"/>
          <w:bCs/>
          <w:color w:val="auto"/>
          <w:kern w:val="2"/>
          <w:sz w:val="21"/>
          <w:szCs w:val="21"/>
          <w:highlight w:val="none"/>
          <w:u w:val="single"/>
        </w:rPr>
      </w:pPr>
      <w:r>
        <w:rPr>
          <w:rFonts w:hint="eastAsia" w:ascii="宋体" w:hAnsi="宋体"/>
          <w:bCs/>
          <w:color w:val="auto"/>
          <w:sz w:val="21"/>
          <w:szCs w:val="21"/>
          <w:highlight w:val="none"/>
        </w:rPr>
        <w:t>供应商名称（公章）：</w:t>
      </w:r>
    </w:p>
    <w:p w14:paraId="0ADA9EDC">
      <w:pPr>
        <w:spacing w:after="0"/>
        <w:ind w:firstLine="2902" w:firstLineChars="1382"/>
        <w:rPr>
          <w:rFonts w:ascii="宋体" w:hAnsi="宋体"/>
          <w:color w:val="auto"/>
          <w:sz w:val="21"/>
          <w:szCs w:val="21"/>
          <w:highlight w:val="none"/>
        </w:rPr>
      </w:pPr>
      <w:r>
        <w:rPr>
          <w:rFonts w:hint="eastAsia" w:ascii="宋体" w:hAnsi="宋体"/>
          <w:bCs/>
          <w:color w:val="auto"/>
          <w:sz w:val="21"/>
          <w:szCs w:val="21"/>
          <w:highlight w:val="none"/>
          <w:lang w:val="zh-CN"/>
        </w:rPr>
        <w:t>日期</w:t>
      </w:r>
      <w:r>
        <w:rPr>
          <w:rFonts w:hint="eastAsia" w:ascii="宋体" w:hAnsi="宋体"/>
          <w:bCs/>
          <w:color w:val="auto"/>
          <w:sz w:val="21"/>
          <w:szCs w:val="21"/>
          <w:highlight w:val="none"/>
        </w:rPr>
        <w:t>：</w:t>
      </w:r>
      <w:r>
        <w:rPr>
          <w:rFonts w:hint="eastAsia" w:ascii="宋体" w:hAnsi="宋体"/>
          <w:color w:val="auto"/>
          <w:sz w:val="21"/>
          <w:szCs w:val="21"/>
          <w:highlight w:val="none"/>
        </w:rPr>
        <w:t>年月 日</w:t>
      </w:r>
    </w:p>
    <w:p w14:paraId="116B7431">
      <w:pPr>
        <w:numPr>
          <w:ilvl w:val="0"/>
          <w:numId w:val="47"/>
        </w:numPr>
        <w:spacing w:after="0" w:line="240" w:lineRule="auto"/>
        <w:contextualSpacing/>
        <w:outlineLvl w:val="1"/>
        <w:rPr>
          <w:rFonts w:ascii="宋体" w:hAnsi="宋体"/>
          <w:color w:val="auto"/>
          <w:sz w:val="21"/>
          <w:szCs w:val="21"/>
          <w:highlight w:val="none"/>
        </w:rPr>
      </w:pPr>
      <w:r>
        <w:rPr>
          <w:rFonts w:ascii="宋体" w:hAnsi="宋体"/>
          <w:color w:val="auto"/>
          <w:sz w:val="21"/>
          <w:szCs w:val="21"/>
          <w:highlight w:val="none"/>
        </w:rPr>
        <w:br w:type="page"/>
      </w:r>
      <w:bookmarkStart w:id="144" w:name="_Toc494665963"/>
      <w:bookmarkStart w:id="145" w:name="_Toc494665566"/>
      <w:bookmarkStart w:id="146" w:name="_Toc494702283"/>
      <w:bookmarkStart w:id="147" w:name="_Toc236473307"/>
      <w:bookmarkStart w:id="148" w:name="_Toc494721113"/>
      <w:bookmarkStart w:id="149" w:name="_Toc494745330"/>
      <w:bookmarkStart w:id="150" w:name="_Toc494665013"/>
      <w:bookmarkStart w:id="151" w:name="_Toc238276251"/>
      <w:r>
        <w:rPr>
          <w:rFonts w:hint="eastAsia" w:ascii="等线" w:hAnsi="等线"/>
          <w:color w:val="auto"/>
          <w:kern w:val="2"/>
          <w:sz w:val="21"/>
          <w:szCs w:val="21"/>
          <w:highlight w:val="none"/>
        </w:rPr>
        <w:t>项目组人员一览表及证明材料</w:t>
      </w:r>
      <w:r>
        <w:rPr>
          <w:rFonts w:hint="eastAsia"/>
          <w:color w:val="auto"/>
          <w:szCs w:val="21"/>
          <w:highlight w:val="none"/>
        </w:rPr>
        <w:t>（如需</w:t>
      </w:r>
      <w:r>
        <w:rPr>
          <w:color w:val="auto"/>
          <w:szCs w:val="21"/>
          <w:highlight w:val="none"/>
        </w:rPr>
        <w:t>）</w:t>
      </w:r>
    </w:p>
    <w:bookmarkEnd w:id="144"/>
    <w:bookmarkEnd w:id="145"/>
    <w:bookmarkEnd w:id="146"/>
    <w:bookmarkEnd w:id="147"/>
    <w:bookmarkEnd w:id="148"/>
    <w:bookmarkEnd w:id="149"/>
    <w:bookmarkEnd w:id="150"/>
    <w:bookmarkEnd w:id="151"/>
    <w:p w14:paraId="065A54B5">
      <w:pPr>
        <w:jc w:val="center"/>
        <w:rPr>
          <w:rFonts w:ascii="宋体" w:hAnsi="宋体"/>
          <w:b/>
          <w:color w:val="auto"/>
          <w:sz w:val="21"/>
          <w:szCs w:val="21"/>
          <w:highlight w:val="none"/>
        </w:rPr>
      </w:pPr>
      <w:r>
        <w:rPr>
          <w:rFonts w:hint="eastAsia" w:ascii="宋体" w:hAnsi="宋体"/>
          <w:b/>
          <w:color w:val="auto"/>
          <w:sz w:val="21"/>
          <w:szCs w:val="21"/>
          <w:highlight w:val="none"/>
        </w:rPr>
        <w:t>项目组人员一览表及证明材料</w:t>
      </w:r>
    </w:p>
    <w:p w14:paraId="01F81730">
      <w:pPr>
        <w:rPr>
          <w:rFonts w:ascii="宋体" w:hAnsi="宋体"/>
          <w:color w:val="auto"/>
          <w:sz w:val="21"/>
          <w:szCs w:val="21"/>
          <w:highlight w:val="none"/>
        </w:rPr>
      </w:pPr>
      <w:r>
        <w:rPr>
          <w:rFonts w:hint="eastAsia" w:ascii="宋体" w:hAnsi="宋体"/>
          <w:color w:val="auto"/>
          <w:sz w:val="21"/>
          <w:szCs w:val="21"/>
          <w:highlight w:val="none"/>
        </w:rPr>
        <w:t>供应商：</w:t>
      </w:r>
    </w:p>
    <w:p w14:paraId="0151140E">
      <w:pPr>
        <w:rPr>
          <w:rFonts w:ascii="宋体" w:hAnsi="宋体"/>
          <w:color w:val="auto"/>
          <w:sz w:val="21"/>
          <w:szCs w:val="21"/>
          <w:highlight w:val="none"/>
        </w:rPr>
      </w:pPr>
      <w:r>
        <w:rPr>
          <w:rFonts w:hint="eastAsia" w:ascii="宋体" w:hAnsi="宋体"/>
          <w:color w:val="auto"/>
          <w:sz w:val="21"/>
          <w:szCs w:val="21"/>
          <w:highlight w:val="none"/>
          <w:lang w:val="zh-CN"/>
        </w:rPr>
        <w:t>项目编号/标段编号：</w:t>
      </w:r>
      <w:r>
        <w:rPr>
          <w:rFonts w:hint="eastAsia" w:ascii="宋体" w:hAnsi="宋体"/>
          <w:bCs/>
          <w:color w:val="auto"/>
          <w:sz w:val="21"/>
          <w:szCs w:val="21"/>
          <w:highlight w:val="none"/>
          <w:lang w:val="zh-CN"/>
        </w:rPr>
        <w:t xml:space="preserve">                项目名称：</w:t>
      </w:r>
    </w:p>
    <w:tbl>
      <w:tblPr>
        <w:tblStyle w:val="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992"/>
        <w:gridCol w:w="1134"/>
        <w:gridCol w:w="1134"/>
        <w:gridCol w:w="1418"/>
        <w:gridCol w:w="1843"/>
        <w:gridCol w:w="1842"/>
      </w:tblGrid>
      <w:tr w14:paraId="13DE4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shd w:val="clear" w:color="auto" w:fill="F1F1F1"/>
            <w:vAlign w:val="center"/>
          </w:tcPr>
          <w:p w14:paraId="28B4AC9E">
            <w:pPr>
              <w:jc w:val="center"/>
              <w:rPr>
                <w:rFonts w:ascii="宋体" w:hAnsi="宋体"/>
                <w:color w:val="auto"/>
                <w:sz w:val="21"/>
                <w:szCs w:val="21"/>
                <w:highlight w:val="none"/>
              </w:rPr>
            </w:pPr>
            <w:r>
              <w:rPr>
                <w:rFonts w:hint="eastAsia" w:ascii="宋体" w:hAnsi="宋体"/>
                <w:color w:val="auto"/>
                <w:sz w:val="21"/>
                <w:szCs w:val="21"/>
                <w:highlight w:val="none"/>
              </w:rPr>
              <w:t>序号</w:t>
            </w:r>
          </w:p>
        </w:tc>
        <w:tc>
          <w:tcPr>
            <w:tcW w:w="992" w:type="dxa"/>
            <w:tcBorders>
              <w:top w:val="single" w:color="auto" w:sz="4" w:space="0"/>
              <w:left w:val="single" w:color="auto" w:sz="4" w:space="0"/>
              <w:bottom w:val="single" w:color="auto" w:sz="4" w:space="0"/>
              <w:right w:val="single" w:color="auto" w:sz="4" w:space="0"/>
            </w:tcBorders>
            <w:shd w:val="clear" w:color="auto" w:fill="F1F1F1"/>
            <w:vAlign w:val="center"/>
          </w:tcPr>
          <w:p w14:paraId="0B852335">
            <w:pPr>
              <w:jc w:val="center"/>
              <w:rPr>
                <w:rFonts w:ascii="宋体" w:hAnsi="宋体"/>
                <w:color w:val="auto"/>
                <w:sz w:val="21"/>
                <w:szCs w:val="21"/>
                <w:highlight w:val="none"/>
              </w:rPr>
            </w:pPr>
            <w:r>
              <w:rPr>
                <w:rFonts w:hint="eastAsia" w:ascii="宋体" w:hAnsi="宋体"/>
                <w:color w:val="auto"/>
                <w:sz w:val="21"/>
                <w:szCs w:val="21"/>
                <w:highlight w:val="none"/>
              </w:rPr>
              <w:t>姓 名</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22D3C522">
            <w:pPr>
              <w:jc w:val="center"/>
              <w:rPr>
                <w:rFonts w:ascii="宋体" w:hAnsi="宋体"/>
                <w:color w:val="auto"/>
                <w:sz w:val="21"/>
                <w:szCs w:val="21"/>
                <w:highlight w:val="none"/>
              </w:rPr>
            </w:pPr>
            <w:r>
              <w:rPr>
                <w:rFonts w:hint="eastAsia" w:ascii="宋体" w:hAnsi="宋体"/>
                <w:color w:val="auto"/>
                <w:sz w:val="21"/>
                <w:szCs w:val="21"/>
                <w:highlight w:val="none"/>
              </w:rPr>
              <w:t>专 业</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3129FBB2">
            <w:pPr>
              <w:jc w:val="center"/>
              <w:rPr>
                <w:rFonts w:ascii="宋体" w:hAnsi="宋体"/>
                <w:color w:val="auto"/>
                <w:sz w:val="21"/>
                <w:szCs w:val="21"/>
                <w:highlight w:val="none"/>
              </w:rPr>
            </w:pPr>
            <w:r>
              <w:rPr>
                <w:rFonts w:hint="eastAsia" w:ascii="宋体" w:hAnsi="宋体"/>
                <w:color w:val="auto"/>
                <w:sz w:val="21"/>
                <w:szCs w:val="21"/>
                <w:highlight w:val="none"/>
              </w:rPr>
              <w:t>年 龄</w:t>
            </w:r>
          </w:p>
        </w:tc>
        <w:tc>
          <w:tcPr>
            <w:tcW w:w="1418" w:type="dxa"/>
            <w:tcBorders>
              <w:top w:val="single" w:color="auto" w:sz="4" w:space="0"/>
              <w:left w:val="single" w:color="auto" w:sz="4" w:space="0"/>
              <w:bottom w:val="single" w:color="auto" w:sz="4" w:space="0"/>
              <w:right w:val="single" w:color="auto" w:sz="4" w:space="0"/>
            </w:tcBorders>
            <w:shd w:val="clear" w:color="auto" w:fill="F1F1F1"/>
            <w:vAlign w:val="center"/>
          </w:tcPr>
          <w:p w14:paraId="11C60E91">
            <w:pPr>
              <w:jc w:val="center"/>
              <w:rPr>
                <w:rFonts w:ascii="宋体" w:hAnsi="宋体"/>
                <w:color w:val="auto"/>
                <w:sz w:val="21"/>
                <w:szCs w:val="21"/>
                <w:highlight w:val="none"/>
              </w:rPr>
            </w:pPr>
            <w:r>
              <w:rPr>
                <w:rFonts w:hint="eastAsia" w:ascii="宋体" w:hAnsi="宋体"/>
                <w:color w:val="auto"/>
                <w:sz w:val="21"/>
                <w:szCs w:val="21"/>
                <w:highlight w:val="none"/>
              </w:rPr>
              <w:t>从事本行业工作年限</w:t>
            </w:r>
          </w:p>
        </w:tc>
        <w:tc>
          <w:tcPr>
            <w:tcW w:w="1843" w:type="dxa"/>
            <w:tcBorders>
              <w:top w:val="single" w:color="auto" w:sz="4" w:space="0"/>
              <w:left w:val="single" w:color="auto" w:sz="4" w:space="0"/>
              <w:bottom w:val="single" w:color="auto" w:sz="4" w:space="0"/>
              <w:right w:val="single" w:color="auto" w:sz="4" w:space="0"/>
            </w:tcBorders>
            <w:shd w:val="clear" w:color="auto" w:fill="F1F1F1"/>
            <w:vAlign w:val="center"/>
          </w:tcPr>
          <w:p w14:paraId="304CE7D0">
            <w:pPr>
              <w:jc w:val="center"/>
              <w:rPr>
                <w:rFonts w:ascii="宋体" w:hAnsi="宋体"/>
                <w:color w:val="auto"/>
                <w:sz w:val="21"/>
                <w:szCs w:val="21"/>
                <w:highlight w:val="none"/>
              </w:rPr>
            </w:pPr>
            <w:r>
              <w:rPr>
                <w:rFonts w:hint="eastAsia" w:ascii="宋体" w:hAnsi="宋体"/>
                <w:color w:val="auto"/>
                <w:sz w:val="21"/>
                <w:szCs w:val="21"/>
                <w:highlight w:val="none"/>
              </w:rPr>
              <w:t>在本项目中承担的工作</w:t>
            </w:r>
          </w:p>
        </w:tc>
        <w:tc>
          <w:tcPr>
            <w:tcW w:w="1842" w:type="dxa"/>
            <w:tcBorders>
              <w:top w:val="single" w:color="auto" w:sz="4" w:space="0"/>
              <w:left w:val="single" w:color="auto" w:sz="4" w:space="0"/>
              <w:bottom w:val="single" w:color="auto" w:sz="4" w:space="0"/>
              <w:right w:val="single" w:color="auto" w:sz="4" w:space="0"/>
            </w:tcBorders>
            <w:shd w:val="clear" w:color="auto" w:fill="F1F1F1"/>
            <w:vAlign w:val="center"/>
          </w:tcPr>
          <w:p w14:paraId="11FC9642">
            <w:pPr>
              <w:jc w:val="center"/>
              <w:rPr>
                <w:rFonts w:ascii="宋体" w:hAnsi="宋体"/>
                <w:color w:val="auto"/>
                <w:sz w:val="21"/>
                <w:szCs w:val="21"/>
                <w:highlight w:val="none"/>
              </w:rPr>
            </w:pPr>
            <w:r>
              <w:rPr>
                <w:rFonts w:hint="eastAsia" w:ascii="宋体" w:hAnsi="宋体"/>
                <w:color w:val="auto"/>
                <w:sz w:val="21"/>
                <w:szCs w:val="21"/>
                <w:highlight w:val="none"/>
              </w:rPr>
              <w:t>个人专业资质及证书</w:t>
            </w:r>
          </w:p>
        </w:tc>
      </w:tr>
      <w:tr w14:paraId="6F06B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02B63EC6">
            <w:pPr>
              <w:jc w:val="center"/>
              <w:rPr>
                <w:rFonts w:ascii="宋体" w:hAnsi="宋体"/>
                <w:color w:val="auto"/>
                <w:sz w:val="21"/>
                <w:szCs w:val="21"/>
                <w:highlight w:val="none"/>
              </w:rPr>
            </w:pPr>
            <w:r>
              <w:rPr>
                <w:rFonts w:hint="eastAsia" w:ascii="宋体" w:hAnsi="宋体"/>
                <w:color w:val="auto"/>
                <w:sz w:val="21"/>
                <w:szCs w:val="21"/>
                <w:highlight w:val="none"/>
              </w:rPr>
              <w:t>1</w:t>
            </w:r>
          </w:p>
        </w:tc>
        <w:tc>
          <w:tcPr>
            <w:tcW w:w="992" w:type="dxa"/>
            <w:tcBorders>
              <w:top w:val="single" w:color="auto" w:sz="4" w:space="0"/>
              <w:left w:val="single" w:color="auto" w:sz="4" w:space="0"/>
              <w:bottom w:val="single" w:color="auto" w:sz="4" w:space="0"/>
              <w:right w:val="single" w:color="auto" w:sz="4" w:space="0"/>
            </w:tcBorders>
            <w:vAlign w:val="center"/>
          </w:tcPr>
          <w:p w14:paraId="55D800F8">
            <w:pPr>
              <w:jc w:val="center"/>
              <w:rPr>
                <w:rFonts w:ascii="宋体" w:hAnsi="宋体"/>
                <w:color w:val="auto"/>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FFC3DA3">
            <w:pPr>
              <w:rPr>
                <w:rFonts w:ascii="宋体" w:hAnsi="宋体"/>
                <w:color w:val="auto"/>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E64B6D1">
            <w:pPr>
              <w:rPr>
                <w:rFonts w:ascii="宋体" w:hAnsi="宋体"/>
                <w:color w:val="auto"/>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4214B296">
            <w:pPr>
              <w:rPr>
                <w:rFonts w:ascii="宋体" w:hAnsi="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302B6A4E">
            <w:pPr>
              <w:rPr>
                <w:rFonts w:ascii="宋体" w:hAnsi="宋体"/>
                <w:color w:val="auto"/>
                <w:sz w:val="21"/>
                <w:szCs w:val="21"/>
                <w:highlight w:val="none"/>
              </w:rPr>
            </w:pPr>
            <w:r>
              <w:rPr>
                <w:rFonts w:hint="eastAsia" w:ascii="宋体" w:hAnsi="宋体"/>
                <w:color w:val="auto"/>
                <w:sz w:val="21"/>
                <w:szCs w:val="21"/>
                <w:highlight w:val="none"/>
              </w:rPr>
              <w:t>项目负责人</w:t>
            </w:r>
          </w:p>
        </w:tc>
        <w:tc>
          <w:tcPr>
            <w:tcW w:w="1842" w:type="dxa"/>
            <w:tcBorders>
              <w:top w:val="single" w:color="auto" w:sz="4" w:space="0"/>
              <w:left w:val="single" w:color="auto" w:sz="4" w:space="0"/>
              <w:bottom w:val="single" w:color="auto" w:sz="4" w:space="0"/>
              <w:right w:val="single" w:color="auto" w:sz="4" w:space="0"/>
            </w:tcBorders>
            <w:vAlign w:val="center"/>
          </w:tcPr>
          <w:p w14:paraId="65D97B5D">
            <w:pPr>
              <w:rPr>
                <w:rFonts w:ascii="宋体" w:hAnsi="宋体"/>
                <w:color w:val="auto"/>
                <w:sz w:val="21"/>
                <w:szCs w:val="21"/>
                <w:highlight w:val="none"/>
              </w:rPr>
            </w:pPr>
          </w:p>
        </w:tc>
      </w:tr>
      <w:tr w14:paraId="7C30D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6A9B7A84">
            <w:pPr>
              <w:jc w:val="center"/>
              <w:rPr>
                <w:rFonts w:ascii="宋体" w:hAnsi="宋体"/>
                <w:color w:val="auto"/>
                <w:sz w:val="21"/>
                <w:szCs w:val="21"/>
                <w:highlight w:val="none"/>
              </w:rPr>
            </w:pPr>
            <w:r>
              <w:rPr>
                <w:rFonts w:hint="eastAsia" w:ascii="宋体" w:hAnsi="宋体"/>
                <w:color w:val="auto"/>
                <w:sz w:val="21"/>
                <w:szCs w:val="21"/>
                <w:highlight w:val="none"/>
              </w:rPr>
              <w:t>2</w:t>
            </w:r>
          </w:p>
        </w:tc>
        <w:tc>
          <w:tcPr>
            <w:tcW w:w="992" w:type="dxa"/>
            <w:tcBorders>
              <w:top w:val="single" w:color="auto" w:sz="4" w:space="0"/>
              <w:left w:val="single" w:color="auto" w:sz="4" w:space="0"/>
              <w:bottom w:val="single" w:color="auto" w:sz="4" w:space="0"/>
              <w:right w:val="single" w:color="auto" w:sz="4" w:space="0"/>
            </w:tcBorders>
            <w:vAlign w:val="center"/>
          </w:tcPr>
          <w:p w14:paraId="7A9AAE7D">
            <w:pPr>
              <w:jc w:val="center"/>
              <w:rPr>
                <w:rFonts w:ascii="宋体" w:hAnsi="宋体"/>
                <w:color w:val="auto"/>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1C3949D">
            <w:pPr>
              <w:jc w:val="center"/>
              <w:rPr>
                <w:rFonts w:ascii="宋体" w:hAnsi="宋体"/>
                <w:color w:val="auto"/>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8609658">
            <w:pPr>
              <w:jc w:val="center"/>
              <w:rPr>
                <w:rFonts w:ascii="宋体" w:hAnsi="宋体"/>
                <w:color w:val="auto"/>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1F6F2F87">
            <w:pPr>
              <w:jc w:val="center"/>
              <w:rPr>
                <w:rFonts w:ascii="宋体" w:hAnsi="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5FDDFE85">
            <w:pPr>
              <w:jc w:val="center"/>
              <w:rPr>
                <w:rFonts w:ascii="宋体" w:hAnsi="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21BC2F20">
            <w:pPr>
              <w:jc w:val="center"/>
              <w:rPr>
                <w:rFonts w:ascii="宋体" w:hAnsi="宋体"/>
                <w:color w:val="auto"/>
                <w:sz w:val="21"/>
                <w:szCs w:val="21"/>
                <w:highlight w:val="none"/>
              </w:rPr>
            </w:pPr>
          </w:p>
        </w:tc>
      </w:tr>
      <w:tr w14:paraId="5A38D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4990C8E1">
            <w:pPr>
              <w:jc w:val="center"/>
              <w:rPr>
                <w:rFonts w:ascii="宋体" w:hAnsi="宋体"/>
                <w:color w:val="auto"/>
                <w:sz w:val="21"/>
                <w:szCs w:val="21"/>
                <w:highlight w:val="none"/>
              </w:rPr>
            </w:pPr>
            <w:r>
              <w:rPr>
                <w:rFonts w:hint="eastAsia" w:ascii="宋体" w:hAnsi="宋体"/>
                <w:color w:val="auto"/>
                <w:sz w:val="21"/>
                <w:szCs w:val="21"/>
                <w:highlight w:val="none"/>
              </w:rPr>
              <w:t>3</w:t>
            </w:r>
          </w:p>
        </w:tc>
        <w:tc>
          <w:tcPr>
            <w:tcW w:w="992" w:type="dxa"/>
            <w:tcBorders>
              <w:top w:val="single" w:color="auto" w:sz="4" w:space="0"/>
              <w:left w:val="single" w:color="auto" w:sz="4" w:space="0"/>
              <w:bottom w:val="single" w:color="auto" w:sz="4" w:space="0"/>
              <w:right w:val="single" w:color="auto" w:sz="4" w:space="0"/>
            </w:tcBorders>
            <w:vAlign w:val="center"/>
          </w:tcPr>
          <w:p w14:paraId="1EC86C43">
            <w:pPr>
              <w:jc w:val="center"/>
              <w:rPr>
                <w:rFonts w:ascii="宋体" w:hAnsi="宋体"/>
                <w:color w:val="auto"/>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4F82D6A">
            <w:pPr>
              <w:jc w:val="center"/>
              <w:rPr>
                <w:rFonts w:ascii="宋体" w:hAnsi="宋体"/>
                <w:color w:val="auto"/>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81C94BD">
            <w:pPr>
              <w:jc w:val="center"/>
              <w:rPr>
                <w:rFonts w:ascii="宋体" w:hAnsi="宋体"/>
                <w:color w:val="auto"/>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4A52F097">
            <w:pPr>
              <w:jc w:val="center"/>
              <w:rPr>
                <w:rFonts w:ascii="宋体" w:hAnsi="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22B3BA50">
            <w:pPr>
              <w:jc w:val="center"/>
              <w:rPr>
                <w:rFonts w:ascii="宋体" w:hAnsi="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378BB737">
            <w:pPr>
              <w:jc w:val="center"/>
              <w:rPr>
                <w:rFonts w:ascii="宋体" w:hAnsi="宋体"/>
                <w:color w:val="auto"/>
                <w:sz w:val="21"/>
                <w:szCs w:val="21"/>
                <w:highlight w:val="none"/>
              </w:rPr>
            </w:pPr>
          </w:p>
        </w:tc>
      </w:tr>
      <w:tr w14:paraId="5BCB2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0416BC7F">
            <w:pPr>
              <w:jc w:val="center"/>
              <w:rPr>
                <w:rFonts w:ascii="宋体" w:hAnsi="宋体"/>
                <w:color w:val="auto"/>
                <w:sz w:val="21"/>
                <w:szCs w:val="21"/>
                <w:highlight w:val="none"/>
              </w:rPr>
            </w:pPr>
            <w:r>
              <w:rPr>
                <w:rFonts w:hint="eastAsia" w:ascii="宋体" w:hAnsi="宋体"/>
                <w:color w:val="auto"/>
                <w:sz w:val="21"/>
                <w:szCs w:val="21"/>
                <w:highlight w:val="none"/>
              </w:rPr>
              <w:t>4</w:t>
            </w:r>
          </w:p>
        </w:tc>
        <w:tc>
          <w:tcPr>
            <w:tcW w:w="992" w:type="dxa"/>
            <w:tcBorders>
              <w:top w:val="single" w:color="auto" w:sz="4" w:space="0"/>
              <w:left w:val="single" w:color="auto" w:sz="4" w:space="0"/>
              <w:bottom w:val="single" w:color="auto" w:sz="4" w:space="0"/>
              <w:right w:val="single" w:color="auto" w:sz="4" w:space="0"/>
            </w:tcBorders>
            <w:vAlign w:val="center"/>
          </w:tcPr>
          <w:p w14:paraId="3DB5B3FC">
            <w:pPr>
              <w:jc w:val="center"/>
              <w:rPr>
                <w:rFonts w:ascii="宋体" w:hAnsi="宋体"/>
                <w:color w:val="auto"/>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DB370E7">
            <w:pPr>
              <w:jc w:val="center"/>
              <w:rPr>
                <w:rFonts w:ascii="宋体" w:hAnsi="宋体"/>
                <w:color w:val="auto"/>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2E71A06">
            <w:pPr>
              <w:jc w:val="center"/>
              <w:rPr>
                <w:rFonts w:ascii="宋体" w:hAnsi="宋体"/>
                <w:color w:val="auto"/>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387C53A7">
            <w:pPr>
              <w:jc w:val="center"/>
              <w:rPr>
                <w:rFonts w:ascii="宋体" w:hAnsi="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2657F9E3">
            <w:pPr>
              <w:jc w:val="center"/>
              <w:rPr>
                <w:rFonts w:ascii="宋体" w:hAnsi="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152C9BDA">
            <w:pPr>
              <w:jc w:val="center"/>
              <w:rPr>
                <w:rFonts w:ascii="宋体" w:hAnsi="宋体"/>
                <w:color w:val="auto"/>
                <w:sz w:val="21"/>
                <w:szCs w:val="21"/>
                <w:highlight w:val="none"/>
              </w:rPr>
            </w:pPr>
          </w:p>
        </w:tc>
      </w:tr>
      <w:tr w14:paraId="07A32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7F4FF15D">
            <w:pPr>
              <w:jc w:val="center"/>
              <w:rPr>
                <w:rFonts w:ascii="宋体" w:hAnsi="宋体"/>
                <w:color w:val="auto"/>
                <w:sz w:val="21"/>
                <w:szCs w:val="21"/>
                <w:highlight w:val="none"/>
              </w:rPr>
            </w:pPr>
            <w:r>
              <w:rPr>
                <w:rFonts w:hint="eastAsia" w:ascii="宋体" w:hAnsi="宋体"/>
                <w:color w:val="auto"/>
                <w:sz w:val="21"/>
                <w:szCs w:val="21"/>
                <w:highlight w:val="none"/>
              </w:rPr>
              <w:t>5</w:t>
            </w:r>
          </w:p>
        </w:tc>
        <w:tc>
          <w:tcPr>
            <w:tcW w:w="992" w:type="dxa"/>
            <w:tcBorders>
              <w:top w:val="single" w:color="auto" w:sz="4" w:space="0"/>
              <w:left w:val="single" w:color="auto" w:sz="4" w:space="0"/>
              <w:bottom w:val="single" w:color="auto" w:sz="4" w:space="0"/>
              <w:right w:val="single" w:color="auto" w:sz="4" w:space="0"/>
            </w:tcBorders>
            <w:vAlign w:val="center"/>
          </w:tcPr>
          <w:p w14:paraId="096AD6B5">
            <w:pPr>
              <w:jc w:val="center"/>
              <w:rPr>
                <w:rFonts w:ascii="宋体" w:hAnsi="宋体"/>
                <w:color w:val="auto"/>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FCD66E9">
            <w:pPr>
              <w:jc w:val="center"/>
              <w:rPr>
                <w:rFonts w:ascii="宋体" w:hAnsi="宋体"/>
                <w:color w:val="auto"/>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CF5682B">
            <w:pPr>
              <w:jc w:val="center"/>
              <w:rPr>
                <w:rFonts w:ascii="宋体" w:hAnsi="宋体"/>
                <w:color w:val="auto"/>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1EC5ABCF">
            <w:pPr>
              <w:jc w:val="center"/>
              <w:rPr>
                <w:rFonts w:ascii="宋体" w:hAnsi="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3BE92C0A">
            <w:pPr>
              <w:jc w:val="center"/>
              <w:rPr>
                <w:rFonts w:ascii="宋体" w:hAnsi="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06D9BEAF">
            <w:pPr>
              <w:jc w:val="center"/>
              <w:rPr>
                <w:rFonts w:ascii="宋体" w:hAnsi="宋体"/>
                <w:color w:val="auto"/>
                <w:sz w:val="21"/>
                <w:szCs w:val="21"/>
                <w:highlight w:val="none"/>
              </w:rPr>
            </w:pPr>
          </w:p>
        </w:tc>
      </w:tr>
      <w:tr w14:paraId="2E1A2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0C76FD30">
            <w:pPr>
              <w:jc w:val="center"/>
              <w:rPr>
                <w:rFonts w:ascii="宋体" w:hAnsi="宋体"/>
                <w:color w:val="auto"/>
                <w:sz w:val="21"/>
                <w:szCs w:val="21"/>
                <w:highlight w:val="none"/>
              </w:rPr>
            </w:pPr>
            <w:r>
              <w:rPr>
                <w:rFonts w:hint="eastAsia" w:ascii="宋体" w:hAnsi="宋体"/>
                <w:color w:val="auto"/>
                <w:sz w:val="21"/>
                <w:szCs w:val="21"/>
                <w:highlight w:val="none"/>
              </w:rPr>
              <w:t>6</w:t>
            </w:r>
          </w:p>
        </w:tc>
        <w:tc>
          <w:tcPr>
            <w:tcW w:w="992" w:type="dxa"/>
            <w:tcBorders>
              <w:top w:val="single" w:color="auto" w:sz="4" w:space="0"/>
              <w:left w:val="single" w:color="auto" w:sz="4" w:space="0"/>
              <w:bottom w:val="single" w:color="auto" w:sz="4" w:space="0"/>
              <w:right w:val="single" w:color="auto" w:sz="4" w:space="0"/>
            </w:tcBorders>
            <w:vAlign w:val="center"/>
          </w:tcPr>
          <w:p w14:paraId="61E11007">
            <w:pPr>
              <w:jc w:val="center"/>
              <w:rPr>
                <w:rFonts w:ascii="宋体" w:hAnsi="宋体"/>
                <w:color w:val="auto"/>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6D9F33C">
            <w:pPr>
              <w:jc w:val="center"/>
              <w:rPr>
                <w:rFonts w:ascii="宋体" w:hAnsi="宋体"/>
                <w:color w:val="auto"/>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ED570E7">
            <w:pPr>
              <w:jc w:val="center"/>
              <w:rPr>
                <w:rFonts w:ascii="宋体" w:hAnsi="宋体"/>
                <w:color w:val="auto"/>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0548D4F4">
            <w:pPr>
              <w:jc w:val="center"/>
              <w:rPr>
                <w:rFonts w:ascii="宋体" w:hAnsi="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1C3885F7">
            <w:pPr>
              <w:jc w:val="center"/>
              <w:rPr>
                <w:rFonts w:ascii="宋体" w:hAnsi="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010E9E45">
            <w:pPr>
              <w:jc w:val="center"/>
              <w:rPr>
                <w:rFonts w:ascii="宋体" w:hAnsi="宋体"/>
                <w:color w:val="auto"/>
                <w:sz w:val="21"/>
                <w:szCs w:val="21"/>
                <w:highlight w:val="none"/>
              </w:rPr>
            </w:pPr>
          </w:p>
        </w:tc>
      </w:tr>
      <w:tr w14:paraId="6E923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6A267BE0">
            <w:pPr>
              <w:jc w:val="center"/>
              <w:rPr>
                <w:rFonts w:ascii="宋体" w:hAnsi="宋体"/>
                <w:b/>
                <w:color w:val="auto"/>
                <w:sz w:val="21"/>
                <w:szCs w:val="21"/>
                <w:highlight w:val="none"/>
              </w:rPr>
            </w:pPr>
            <w:r>
              <w:rPr>
                <w:rFonts w:hint="eastAsia" w:ascii="宋体" w:hAnsi="宋体"/>
                <w:b/>
                <w:color w:val="auto"/>
                <w:sz w:val="21"/>
                <w:szCs w:val="21"/>
                <w:highlight w:val="none"/>
              </w:rPr>
              <w:t>…</w:t>
            </w:r>
          </w:p>
        </w:tc>
        <w:tc>
          <w:tcPr>
            <w:tcW w:w="992" w:type="dxa"/>
            <w:tcBorders>
              <w:top w:val="single" w:color="auto" w:sz="4" w:space="0"/>
              <w:left w:val="single" w:color="auto" w:sz="4" w:space="0"/>
              <w:bottom w:val="single" w:color="auto" w:sz="4" w:space="0"/>
              <w:right w:val="single" w:color="auto" w:sz="4" w:space="0"/>
            </w:tcBorders>
            <w:vAlign w:val="center"/>
          </w:tcPr>
          <w:p w14:paraId="3AB80E2B">
            <w:pPr>
              <w:jc w:val="center"/>
              <w:rPr>
                <w:rFonts w:ascii="宋体" w:hAnsi="宋体"/>
                <w:color w:val="auto"/>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34C5B96">
            <w:pPr>
              <w:jc w:val="center"/>
              <w:rPr>
                <w:rFonts w:ascii="宋体" w:hAnsi="宋体"/>
                <w:color w:val="auto"/>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B94097F">
            <w:pPr>
              <w:jc w:val="center"/>
              <w:rPr>
                <w:rFonts w:ascii="宋体" w:hAnsi="宋体"/>
                <w:color w:val="auto"/>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10E459BC">
            <w:pPr>
              <w:jc w:val="center"/>
              <w:rPr>
                <w:rFonts w:ascii="宋体" w:hAnsi="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4C539F12">
            <w:pPr>
              <w:jc w:val="center"/>
              <w:rPr>
                <w:rFonts w:ascii="宋体" w:hAnsi="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3F770C40">
            <w:pPr>
              <w:jc w:val="center"/>
              <w:rPr>
                <w:rFonts w:ascii="宋体" w:hAnsi="宋体"/>
                <w:color w:val="auto"/>
                <w:sz w:val="21"/>
                <w:szCs w:val="21"/>
                <w:highlight w:val="none"/>
              </w:rPr>
            </w:pPr>
          </w:p>
        </w:tc>
      </w:tr>
    </w:tbl>
    <w:p w14:paraId="201393BA">
      <w:pPr>
        <w:ind w:left="630" w:hanging="630" w:hangingChars="300"/>
        <w:rPr>
          <w:rFonts w:ascii="宋体" w:hAnsi="宋体"/>
          <w:color w:val="auto"/>
          <w:sz w:val="21"/>
          <w:szCs w:val="21"/>
          <w:highlight w:val="none"/>
          <w:lang w:val="zh-CN"/>
        </w:rPr>
      </w:pPr>
      <w:r>
        <w:rPr>
          <w:rFonts w:hint="eastAsia" w:ascii="宋体" w:hAnsi="宋体"/>
          <w:color w:val="auto"/>
          <w:sz w:val="21"/>
          <w:szCs w:val="21"/>
          <w:highlight w:val="none"/>
          <w:lang w:val="zh-CN"/>
        </w:rPr>
        <w:t>说明：响应文件正本应附完整的相关证明材料清晰复印件并加盖供应商公章，</w:t>
      </w:r>
      <w:r>
        <w:rPr>
          <w:rFonts w:hint="eastAsia" w:ascii="宋体" w:hAnsi="宋体" w:cs="Corbel"/>
          <w:color w:val="auto"/>
          <w:sz w:val="21"/>
          <w:szCs w:val="21"/>
          <w:highlight w:val="none"/>
          <w:lang w:val="zh-CN"/>
        </w:rPr>
        <w:t>未按照要求详细完整填写此表，</w:t>
      </w:r>
      <w:r>
        <w:rPr>
          <w:rFonts w:hint="eastAsia" w:ascii="宋体" w:hAnsi="宋体"/>
          <w:color w:val="auto"/>
          <w:sz w:val="21"/>
          <w:szCs w:val="21"/>
          <w:highlight w:val="none"/>
          <w:lang w:val="zh-CN"/>
        </w:rPr>
        <w:t>导致的后果由供应商自行承担。</w:t>
      </w:r>
    </w:p>
    <w:p w14:paraId="2397D94C">
      <w:pPr>
        <w:rPr>
          <w:rFonts w:ascii="宋体" w:hAnsi="宋体"/>
          <w:color w:val="auto"/>
          <w:kern w:val="2"/>
          <w:sz w:val="21"/>
          <w:szCs w:val="21"/>
          <w:highlight w:val="none"/>
          <w:lang w:val="zh-CN"/>
        </w:rPr>
      </w:pPr>
    </w:p>
    <w:p w14:paraId="572A90B9">
      <w:pPr>
        <w:rPr>
          <w:rFonts w:ascii="宋体" w:hAnsi="宋体"/>
          <w:color w:val="auto"/>
          <w:sz w:val="21"/>
          <w:szCs w:val="21"/>
          <w:highlight w:val="none"/>
          <w:lang w:val="zh-CN"/>
        </w:rPr>
      </w:pPr>
    </w:p>
    <w:p w14:paraId="6556D8C4">
      <w:pPr>
        <w:rPr>
          <w:rFonts w:ascii="宋体" w:hAnsi="宋体"/>
          <w:color w:val="auto"/>
          <w:sz w:val="21"/>
          <w:szCs w:val="21"/>
          <w:highlight w:val="none"/>
          <w:lang w:val="zh-CN"/>
        </w:rPr>
      </w:pPr>
    </w:p>
    <w:p w14:paraId="0174DCD1">
      <w:pPr>
        <w:spacing w:before="100" w:beforeAutospacing="1" w:after="100" w:afterAutospacing="1"/>
        <w:ind w:firstLine="2902" w:firstLineChars="1382"/>
        <w:rPr>
          <w:rFonts w:ascii="宋体" w:hAnsi="宋体"/>
          <w:bCs/>
          <w:color w:val="auto"/>
          <w:sz w:val="21"/>
          <w:szCs w:val="21"/>
          <w:highlight w:val="none"/>
          <w:u w:val="single"/>
        </w:rPr>
      </w:pPr>
      <w:r>
        <w:rPr>
          <w:rFonts w:hint="eastAsia" w:ascii="宋体" w:hAnsi="宋体"/>
          <w:bCs/>
          <w:color w:val="auto"/>
          <w:sz w:val="21"/>
          <w:szCs w:val="21"/>
          <w:highlight w:val="none"/>
        </w:rPr>
        <w:t>供应商名称（公章）：</w:t>
      </w:r>
    </w:p>
    <w:p w14:paraId="63B17BFF">
      <w:pPr>
        <w:spacing w:before="100" w:beforeAutospacing="1" w:after="100" w:afterAutospacing="1"/>
        <w:ind w:firstLine="2902" w:firstLineChars="1382"/>
        <w:rPr>
          <w:rFonts w:ascii="宋体" w:hAnsi="宋体"/>
          <w:bCs/>
          <w:color w:val="auto"/>
          <w:sz w:val="21"/>
          <w:szCs w:val="21"/>
          <w:highlight w:val="none"/>
          <w:u w:val="single"/>
        </w:rPr>
      </w:pPr>
      <w:r>
        <w:rPr>
          <w:rFonts w:hint="eastAsia" w:ascii="宋体" w:hAnsi="宋体"/>
          <w:bCs/>
          <w:color w:val="auto"/>
          <w:sz w:val="21"/>
          <w:szCs w:val="21"/>
          <w:highlight w:val="none"/>
          <w:lang w:val="zh-CN"/>
        </w:rPr>
        <w:t>日期</w:t>
      </w:r>
      <w:r>
        <w:rPr>
          <w:rFonts w:hint="eastAsia" w:ascii="宋体" w:hAnsi="宋体"/>
          <w:bCs/>
          <w:color w:val="auto"/>
          <w:sz w:val="21"/>
          <w:szCs w:val="21"/>
          <w:highlight w:val="none"/>
        </w:rPr>
        <w:t>：</w:t>
      </w:r>
      <w:r>
        <w:rPr>
          <w:rFonts w:hint="eastAsia" w:ascii="宋体" w:hAnsi="宋体"/>
          <w:color w:val="auto"/>
          <w:sz w:val="21"/>
          <w:szCs w:val="21"/>
          <w:highlight w:val="none"/>
        </w:rPr>
        <w:t>年月 日</w:t>
      </w:r>
    </w:p>
    <w:p w14:paraId="334E7672">
      <w:pPr>
        <w:numPr>
          <w:ilvl w:val="0"/>
          <w:numId w:val="47"/>
        </w:numPr>
        <w:spacing w:after="0" w:line="240" w:lineRule="auto"/>
        <w:contextualSpacing/>
        <w:outlineLvl w:val="1"/>
        <w:rPr>
          <w:rFonts w:ascii="宋体" w:hAnsi="宋体"/>
          <w:color w:val="auto"/>
          <w:sz w:val="21"/>
          <w:szCs w:val="21"/>
          <w:highlight w:val="none"/>
        </w:rPr>
      </w:pPr>
      <w:r>
        <w:rPr>
          <w:rFonts w:ascii="宋体" w:hAnsi="宋体"/>
          <w:color w:val="auto"/>
          <w:sz w:val="21"/>
          <w:szCs w:val="21"/>
          <w:highlight w:val="none"/>
        </w:rPr>
        <w:br w:type="page"/>
      </w:r>
      <w:r>
        <w:rPr>
          <w:rFonts w:hint="eastAsia" w:ascii="等线" w:hAnsi="等线"/>
          <w:color w:val="auto"/>
          <w:kern w:val="2"/>
          <w:sz w:val="21"/>
          <w:szCs w:val="21"/>
          <w:highlight w:val="none"/>
        </w:rPr>
        <w:t>类似项目业绩表</w:t>
      </w:r>
    </w:p>
    <w:p w14:paraId="4C1DBDA0">
      <w:pPr>
        <w:jc w:val="center"/>
        <w:rPr>
          <w:rFonts w:ascii="宋体" w:hAnsi="宋体"/>
          <w:b/>
          <w:color w:val="auto"/>
          <w:sz w:val="21"/>
          <w:szCs w:val="21"/>
          <w:highlight w:val="none"/>
        </w:rPr>
      </w:pPr>
      <w:r>
        <w:rPr>
          <w:rFonts w:hint="eastAsia" w:ascii="宋体" w:hAnsi="宋体"/>
          <w:b/>
          <w:color w:val="auto"/>
          <w:sz w:val="21"/>
          <w:szCs w:val="21"/>
          <w:highlight w:val="none"/>
        </w:rPr>
        <w:t>类似项目业绩表</w:t>
      </w:r>
    </w:p>
    <w:p w14:paraId="69C1D79B">
      <w:pPr>
        <w:rPr>
          <w:rFonts w:ascii="宋体" w:hAnsi="宋体"/>
          <w:color w:val="auto"/>
          <w:sz w:val="21"/>
          <w:szCs w:val="21"/>
          <w:highlight w:val="none"/>
        </w:rPr>
      </w:pPr>
      <w:r>
        <w:rPr>
          <w:rFonts w:hint="eastAsia" w:ascii="宋体" w:hAnsi="宋体"/>
          <w:color w:val="auto"/>
          <w:sz w:val="21"/>
          <w:szCs w:val="21"/>
          <w:highlight w:val="none"/>
        </w:rPr>
        <w:t>供应商：</w:t>
      </w:r>
    </w:p>
    <w:p w14:paraId="176C6C1D">
      <w:pPr>
        <w:rPr>
          <w:rFonts w:ascii="宋体" w:hAnsi="宋体"/>
          <w:color w:val="auto"/>
          <w:sz w:val="21"/>
          <w:szCs w:val="21"/>
          <w:highlight w:val="none"/>
        </w:rPr>
      </w:pPr>
      <w:r>
        <w:rPr>
          <w:rFonts w:hint="eastAsia" w:ascii="宋体" w:hAnsi="宋体"/>
          <w:color w:val="auto"/>
          <w:sz w:val="21"/>
          <w:szCs w:val="21"/>
          <w:highlight w:val="none"/>
          <w:lang w:val="zh-CN"/>
        </w:rPr>
        <w:t>项目编号/标段编号：</w:t>
      </w:r>
      <w:r>
        <w:rPr>
          <w:rFonts w:hint="eastAsia" w:ascii="宋体" w:hAnsi="宋体"/>
          <w:bCs/>
          <w:color w:val="auto"/>
          <w:sz w:val="21"/>
          <w:szCs w:val="21"/>
          <w:highlight w:val="none"/>
          <w:lang w:val="zh-CN"/>
        </w:rPr>
        <w:t xml:space="preserve">                项目名称：</w:t>
      </w:r>
    </w:p>
    <w:tbl>
      <w:tblPr>
        <w:tblStyle w:val="3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7"/>
        <w:gridCol w:w="1138"/>
        <w:gridCol w:w="1276"/>
        <w:gridCol w:w="1550"/>
        <w:gridCol w:w="1001"/>
        <w:gridCol w:w="1276"/>
        <w:gridCol w:w="996"/>
        <w:gridCol w:w="1276"/>
        <w:gridCol w:w="838"/>
      </w:tblGrid>
      <w:tr w14:paraId="69D38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5"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51895996">
            <w:pPr>
              <w:widowControl w:val="0"/>
              <w:autoSpaceDE w:val="0"/>
              <w:autoSpaceDN w:val="0"/>
              <w:spacing w:after="0"/>
              <w:jc w:val="center"/>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序号</w:t>
            </w:r>
          </w:p>
        </w:tc>
        <w:tc>
          <w:tcPr>
            <w:tcW w:w="1138" w:type="dxa"/>
            <w:tcBorders>
              <w:top w:val="single" w:color="auto" w:sz="4" w:space="0"/>
              <w:left w:val="single" w:color="auto" w:sz="4" w:space="0"/>
              <w:bottom w:val="single" w:color="auto" w:sz="4" w:space="0"/>
              <w:right w:val="single" w:color="auto" w:sz="4" w:space="0"/>
            </w:tcBorders>
            <w:vAlign w:val="center"/>
          </w:tcPr>
          <w:p w14:paraId="57C58241">
            <w:pPr>
              <w:widowControl w:val="0"/>
              <w:autoSpaceDE w:val="0"/>
              <w:autoSpaceDN w:val="0"/>
              <w:spacing w:after="0"/>
              <w:jc w:val="center"/>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业主单位</w:t>
            </w:r>
          </w:p>
        </w:tc>
        <w:tc>
          <w:tcPr>
            <w:tcW w:w="1276" w:type="dxa"/>
            <w:tcBorders>
              <w:top w:val="single" w:color="auto" w:sz="4" w:space="0"/>
              <w:left w:val="single" w:color="auto" w:sz="4" w:space="0"/>
              <w:bottom w:val="single" w:color="auto" w:sz="4" w:space="0"/>
              <w:right w:val="single" w:color="auto" w:sz="4" w:space="0"/>
            </w:tcBorders>
            <w:vAlign w:val="center"/>
          </w:tcPr>
          <w:p w14:paraId="64822F0C">
            <w:pPr>
              <w:widowControl w:val="0"/>
              <w:spacing w:after="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业主单位</w:t>
            </w:r>
          </w:p>
          <w:p w14:paraId="345F2573">
            <w:pPr>
              <w:widowControl w:val="0"/>
              <w:autoSpaceDE w:val="0"/>
              <w:autoSpaceDN w:val="0"/>
              <w:spacing w:after="0"/>
              <w:jc w:val="center"/>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rPr>
              <w:t>联系人、电话</w:t>
            </w:r>
          </w:p>
        </w:tc>
        <w:tc>
          <w:tcPr>
            <w:tcW w:w="1550" w:type="dxa"/>
            <w:tcBorders>
              <w:top w:val="single" w:color="auto" w:sz="4" w:space="0"/>
              <w:left w:val="single" w:color="auto" w:sz="4" w:space="0"/>
              <w:bottom w:val="single" w:color="auto" w:sz="4" w:space="0"/>
              <w:right w:val="single" w:color="auto" w:sz="4" w:space="0"/>
            </w:tcBorders>
            <w:vAlign w:val="center"/>
          </w:tcPr>
          <w:p w14:paraId="1912048B">
            <w:pPr>
              <w:widowControl w:val="0"/>
              <w:spacing w:after="0"/>
              <w:jc w:val="center"/>
              <w:rPr>
                <w:rFonts w:ascii="宋体" w:hAnsi="宋体"/>
                <w:color w:val="auto"/>
                <w:kern w:val="2"/>
                <w:sz w:val="21"/>
                <w:szCs w:val="21"/>
                <w:highlight w:val="none"/>
              </w:rPr>
            </w:pPr>
            <w:r>
              <w:rPr>
                <w:rFonts w:hint="eastAsia" w:ascii="宋体" w:hAnsi="宋体" w:cs="宋体"/>
                <w:color w:val="auto"/>
                <w:kern w:val="2"/>
                <w:sz w:val="21"/>
                <w:szCs w:val="21"/>
                <w:highlight w:val="none"/>
                <w:lang w:val="zh-CN"/>
              </w:rPr>
              <w:t>项目名称</w:t>
            </w:r>
          </w:p>
        </w:tc>
        <w:tc>
          <w:tcPr>
            <w:tcW w:w="1001" w:type="dxa"/>
            <w:tcBorders>
              <w:top w:val="single" w:color="auto" w:sz="4" w:space="0"/>
              <w:left w:val="single" w:color="auto" w:sz="4" w:space="0"/>
              <w:bottom w:val="single" w:color="auto" w:sz="4" w:space="0"/>
              <w:right w:val="single" w:color="auto" w:sz="4" w:space="0"/>
            </w:tcBorders>
            <w:vAlign w:val="center"/>
          </w:tcPr>
          <w:p w14:paraId="525B511A">
            <w:pPr>
              <w:widowControl w:val="0"/>
              <w:spacing w:after="0"/>
              <w:jc w:val="center"/>
              <w:rPr>
                <w:rFonts w:ascii="宋体" w:hAnsi="宋体"/>
                <w:color w:val="auto"/>
                <w:kern w:val="2"/>
                <w:sz w:val="21"/>
                <w:szCs w:val="21"/>
                <w:highlight w:val="none"/>
              </w:rPr>
            </w:pPr>
            <w:r>
              <w:rPr>
                <w:rFonts w:hint="eastAsia" w:ascii="宋体" w:hAnsi="宋体"/>
                <w:color w:val="auto"/>
                <w:kern w:val="2"/>
                <w:sz w:val="21"/>
                <w:szCs w:val="21"/>
                <w:highlight w:val="none"/>
              </w:rPr>
              <w:t>项目经理</w:t>
            </w:r>
          </w:p>
        </w:tc>
        <w:tc>
          <w:tcPr>
            <w:tcW w:w="1276" w:type="dxa"/>
            <w:tcBorders>
              <w:top w:val="single" w:color="auto" w:sz="4" w:space="0"/>
              <w:left w:val="single" w:color="auto" w:sz="4" w:space="0"/>
              <w:bottom w:val="single" w:color="auto" w:sz="4" w:space="0"/>
              <w:right w:val="single" w:color="auto" w:sz="4" w:space="0"/>
            </w:tcBorders>
            <w:vAlign w:val="center"/>
          </w:tcPr>
          <w:p w14:paraId="7F9DFFC6">
            <w:pPr>
              <w:widowControl w:val="0"/>
              <w:spacing w:after="0"/>
              <w:jc w:val="center"/>
              <w:rPr>
                <w:rFonts w:ascii="宋体" w:hAnsi="宋体"/>
                <w:color w:val="auto"/>
                <w:kern w:val="2"/>
                <w:sz w:val="21"/>
                <w:szCs w:val="21"/>
                <w:highlight w:val="none"/>
              </w:rPr>
            </w:pPr>
            <w:r>
              <w:rPr>
                <w:rFonts w:hint="eastAsia" w:ascii="宋体" w:hAnsi="宋体"/>
                <w:color w:val="auto"/>
                <w:kern w:val="2"/>
                <w:sz w:val="21"/>
                <w:szCs w:val="21"/>
                <w:highlight w:val="none"/>
              </w:rPr>
              <w:t>项目</w:t>
            </w:r>
            <w:r>
              <w:rPr>
                <w:rFonts w:ascii="宋体" w:hAnsi="宋体"/>
                <w:color w:val="auto"/>
                <w:kern w:val="2"/>
                <w:sz w:val="21"/>
                <w:szCs w:val="21"/>
                <w:highlight w:val="none"/>
              </w:rPr>
              <w:t>内容</w:t>
            </w:r>
          </w:p>
        </w:tc>
        <w:tc>
          <w:tcPr>
            <w:tcW w:w="996" w:type="dxa"/>
            <w:tcBorders>
              <w:top w:val="single" w:color="auto" w:sz="4" w:space="0"/>
              <w:left w:val="single" w:color="auto" w:sz="4" w:space="0"/>
              <w:bottom w:val="single" w:color="auto" w:sz="4" w:space="0"/>
              <w:right w:val="single" w:color="auto" w:sz="4" w:space="0"/>
            </w:tcBorders>
            <w:vAlign w:val="center"/>
          </w:tcPr>
          <w:p w14:paraId="7BAD4C91">
            <w:pPr>
              <w:widowControl w:val="0"/>
              <w:spacing w:after="0"/>
              <w:jc w:val="center"/>
              <w:rPr>
                <w:rFonts w:ascii="宋体" w:hAnsi="宋体"/>
                <w:color w:val="auto"/>
                <w:kern w:val="2"/>
                <w:sz w:val="21"/>
                <w:szCs w:val="21"/>
                <w:highlight w:val="none"/>
              </w:rPr>
            </w:pPr>
            <w:r>
              <w:rPr>
                <w:rFonts w:hint="eastAsia" w:ascii="宋体" w:hAnsi="宋体"/>
                <w:color w:val="auto"/>
                <w:kern w:val="2"/>
                <w:sz w:val="21"/>
                <w:szCs w:val="21"/>
                <w:highlight w:val="none"/>
              </w:rPr>
              <w:t>合同金额</w:t>
            </w:r>
          </w:p>
        </w:tc>
        <w:tc>
          <w:tcPr>
            <w:tcW w:w="1276" w:type="dxa"/>
            <w:tcBorders>
              <w:top w:val="single" w:color="auto" w:sz="4" w:space="0"/>
              <w:left w:val="single" w:color="auto" w:sz="4" w:space="0"/>
              <w:bottom w:val="single" w:color="auto" w:sz="4" w:space="0"/>
              <w:right w:val="single" w:color="auto" w:sz="4" w:space="0"/>
            </w:tcBorders>
            <w:vAlign w:val="center"/>
          </w:tcPr>
          <w:p w14:paraId="75490CAB">
            <w:pPr>
              <w:widowControl w:val="0"/>
              <w:spacing w:after="0"/>
              <w:jc w:val="center"/>
              <w:rPr>
                <w:rFonts w:ascii="宋体" w:hAnsi="宋体"/>
                <w:color w:val="auto"/>
                <w:kern w:val="2"/>
                <w:sz w:val="21"/>
                <w:szCs w:val="21"/>
                <w:highlight w:val="none"/>
              </w:rPr>
            </w:pPr>
            <w:r>
              <w:rPr>
                <w:rFonts w:hint="eastAsia" w:ascii="宋体" w:hAnsi="宋体"/>
                <w:color w:val="auto"/>
                <w:kern w:val="2"/>
                <w:sz w:val="21"/>
                <w:szCs w:val="21"/>
                <w:highlight w:val="none"/>
              </w:rPr>
              <w:t>合同签订日期</w:t>
            </w:r>
          </w:p>
        </w:tc>
        <w:tc>
          <w:tcPr>
            <w:tcW w:w="838" w:type="dxa"/>
            <w:tcBorders>
              <w:top w:val="single" w:color="auto" w:sz="4" w:space="0"/>
              <w:left w:val="single" w:color="auto" w:sz="4" w:space="0"/>
              <w:bottom w:val="single" w:color="auto" w:sz="4" w:space="0"/>
              <w:right w:val="single" w:color="auto" w:sz="4" w:space="0"/>
            </w:tcBorders>
            <w:vAlign w:val="center"/>
          </w:tcPr>
          <w:p w14:paraId="778407A5">
            <w:pPr>
              <w:widowControl w:val="0"/>
              <w:spacing w:after="0"/>
              <w:jc w:val="center"/>
              <w:rPr>
                <w:rFonts w:ascii="宋体" w:hAnsi="宋体"/>
                <w:color w:val="auto"/>
                <w:kern w:val="2"/>
                <w:sz w:val="21"/>
                <w:szCs w:val="21"/>
                <w:highlight w:val="none"/>
              </w:rPr>
            </w:pPr>
            <w:r>
              <w:rPr>
                <w:rFonts w:hint="eastAsia" w:ascii="宋体" w:hAnsi="宋体"/>
                <w:color w:val="auto"/>
                <w:kern w:val="2"/>
                <w:sz w:val="21"/>
                <w:szCs w:val="21"/>
                <w:highlight w:val="none"/>
              </w:rPr>
              <w:t>备注</w:t>
            </w:r>
          </w:p>
        </w:tc>
      </w:tr>
      <w:tr w14:paraId="2F9E5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2D0CE361">
            <w:pPr>
              <w:widowControl w:val="0"/>
              <w:autoSpaceDE w:val="0"/>
              <w:autoSpaceDN w:val="0"/>
              <w:spacing w:after="0"/>
              <w:jc w:val="center"/>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1</w:t>
            </w:r>
          </w:p>
        </w:tc>
        <w:tc>
          <w:tcPr>
            <w:tcW w:w="1138" w:type="dxa"/>
            <w:tcBorders>
              <w:top w:val="single" w:color="auto" w:sz="4" w:space="0"/>
              <w:left w:val="single" w:color="auto" w:sz="4" w:space="0"/>
              <w:bottom w:val="single" w:color="auto" w:sz="4" w:space="0"/>
              <w:right w:val="single" w:color="auto" w:sz="4" w:space="0"/>
            </w:tcBorders>
            <w:vAlign w:val="center"/>
          </w:tcPr>
          <w:p w14:paraId="15E2608B">
            <w:pPr>
              <w:widowControl w:val="0"/>
              <w:autoSpaceDE w:val="0"/>
              <w:autoSpaceDN w:val="0"/>
              <w:spacing w:after="0"/>
              <w:jc w:val="center"/>
              <w:rPr>
                <w:rFonts w:ascii="宋体" w:hAnsi="宋体" w:cs="宋体"/>
                <w:color w:val="auto"/>
                <w:kern w:val="2"/>
                <w:sz w:val="21"/>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51FBDBA6">
            <w:pPr>
              <w:widowControl w:val="0"/>
              <w:autoSpaceDE w:val="0"/>
              <w:autoSpaceDN w:val="0"/>
              <w:spacing w:after="0"/>
              <w:jc w:val="center"/>
              <w:rPr>
                <w:rFonts w:ascii="宋体" w:hAnsi="宋体" w:cs="宋体"/>
                <w:color w:val="auto"/>
                <w:kern w:val="2"/>
                <w:sz w:val="21"/>
                <w:szCs w:val="21"/>
                <w:highlight w:val="none"/>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18E95C7C">
            <w:pPr>
              <w:widowControl w:val="0"/>
              <w:autoSpaceDE w:val="0"/>
              <w:autoSpaceDN w:val="0"/>
              <w:spacing w:after="0"/>
              <w:jc w:val="center"/>
              <w:rPr>
                <w:rFonts w:ascii="宋体" w:hAnsi="宋体" w:cs="宋体"/>
                <w:color w:val="auto"/>
                <w:kern w:val="2"/>
                <w:sz w:val="21"/>
                <w:szCs w:val="21"/>
                <w:highlight w:val="none"/>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0F89B50A">
            <w:pPr>
              <w:widowControl w:val="0"/>
              <w:spacing w:after="0"/>
              <w:jc w:val="center"/>
              <w:rPr>
                <w:rFonts w:ascii="宋体" w:hAnsi="宋体" w:cs="宋体"/>
                <w:color w:val="auto"/>
                <w:sz w:val="21"/>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453FF877">
            <w:pPr>
              <w:widowControl w:val="0"/>
              <w:spacing w:after="0"/>
              <w:jc w:val="center"/>
              <w:rPr>
                <w:rFonts w:ascii="宋体" w:hAnsi="宋体" w:cs="宋体"/>
                <w:color w:val="auto"/>
                <w:sz w:val="21"/>
                <w:szCs w:val="21"/>
                <w:highlight w:val="none"/>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2AC876B6">
            <w:pPr>
              <w:widowControl w:val="0"/>
              <w:spacing w:after="0"/>
              <w:jc w:val="center"/>
              <w:rPr>
                <w:rFonts w:ascii="宋体" w:hAnsi="宋体" w:cs="宋体"/>
                <w:color w:val="auto"/>
                <w:sz w:val="21"/>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75F7089">
            <w:pPr>
              <w:widowControl w:val="0"/>
              <w:spacing w:after="0"/>
              <w:jc w:val="center"/>
              <w:rPr>
                <w:rFonts w:ascii="宋体" w:hAnsi="宋体" w:cs="宋体"/>
                <w:color w:val="auto"/>
                <w:sz w:val="21"/>
                <w:szCs w:val="21"/>
                <w:highlight w:val="none"/>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6DA1237D">
            <w:pPr>
              <w:widowControl w:val="0"/>
              <w:spacing w:after="0"/>
              <w:jc w:val="center"/>
              <w:rPr>
                <w:rFonts w:ascii="宋体" w:hAnsi="宋体" w:cs="宋体"/>
                <w:color w:val="auto"/>
                <w:sz w:val="21"/>
                <w:szCs w:val="21"/>
                <w:highlight w:val="none"/>
                <w:lang w:val="zh-CN"/>
              </w:rPr>
            </w:pPr>
          </w:p>
        </w:tc>
      </w:tr>
      <w:tr w14:paraId="494B7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3"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44EEBDB4">
            <w:pPr>
              <w:widowControl w:val="0"/>
              <w:autoSpaceDE w:val="0"/>
              <w:autoSpaceDN w:val="0"/>
              <w:spacing w:after="0"/>
              <w:ind w:right="126"/>
              <w:jc w:val="center"/>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2</w:t>
            </w:r>
          </w:p>
        </w:tc>
        <w:tc>
          <w:tcPr>
            <w:tcW w:w="1138" w:type="dxa"/>
            <w:tcBorders>
              <w:top w:val="single" w:color="auto" w:sz="4" w:space="0"/>
              <w:left w:val="single" w:color="auto" w:sz="4" w:space="0"/>
              <w:bottom w:val="single" w:color="auto" w:sz="4" w:space="0"/>
              <w:right w:val="single" w:color="auto" w:sz="4" w:space="0"/>
            </w:tcBorders>
            <w:vAlign w:val="center"/>
          </w:tcPr>
          <w:p w14:paraId="16515819">
            <w:pPr>
              <w:widowControl w:val="0"/>
              <w:autoSpaceDE w:val="0"/>
              <w:autoSpaceDN w:val="0"/>
              <w:spacing w:after="0"/>
              <w:ind w:right="126"/>
              <w:jc w:val="center"/>
              <w:rPr>
                <w:rFonts w:ascii="宋体" w:hAnsi="宋体" w:cs="宋体"/>
                <w:color w:val="auto"/>
                <w:kern w:val="2"/>
                <w:sz w:val="21"/>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6E36B20">
            <w:pPr>
              <w:widowControl w:val="0"/>
              <w:autoSpaceDE w:val="0"/>
              <w:autoSpaceDN w:val="0"/>
              <w:spacing w:after="0"/>
              <w:ind w:right="126"/>
              <w:jc w:val="center"/>
              <w:rPr>
                <w:rFonts w:ascii="宋体" w:hAnsi="宋体" w:cs="宋体"/>
                <w:color w:val="auto"/>
                <w:kern w:val="2"/>
                <w:sz w:val="21"/>
                <w:szCs w:val="21"/>
                <w:highlight w:val="none"/>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35242E6D">
            <w:pPr>
              <w:widowControl w:val="0"/>
              <w:autoSpaceDE w:val="0"/>
              <w:autoSpaceDN w:val="0"/>
              <w:spacing w:after="0"/>
              <w:jc w:val="center"/>
              <w:rPr>
                <w:rFonts w:ascii="宋体" w:hAnsi="宋体" w:cs="宋体"/>
                <w:color w:val="auto"/>
                <w:kern w:val="2"/>
                <w:sz w:val="21"/>
                <w:szCs w:val="21"/>
                <w:highlight w:val="none"/>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7EFE0AE7">
            <w:pPr>
              <w:widowControl w:val="0"/>
              <w:spacing w:after="0"/>
              <w:jc w:val="center"/>
              <w:rPr>
                <w:rFonts w:ascii="宋体" w:hAnsi="宋体" w:cs="宋体"/>
                <w:color w:val="auto"/>
                <w:sz w:val="21"/>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46841A0">
            <w:pPr>
              <w:widowControl w:val="0"/>
              <w:spacing w:after="0"/>
              <w:jc w:val="center"/>
              <w:rPr>
                <w:rFonts w:ascii="宋体" w:hAnsi="宋体" w:cs="宋体"/>
                <w:color w:val="auto"/>
                <w:sz w:val="21"/>
                <w:szCs w:val="21"/>
                <w:highlight w:val="none"/>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7E1D3683">
            <w:pPr>
              <w:widowControl w:val="0"/>
              <w:spacing w:after="0"/>
              <w:jc w:val="center"/>
              <w:rPr>
                <w:rFonts w:ascii="宋体" w:hAnsi="宋体" w:cs="宋体"/>
                <w:color w:val="auto"/>
                <w:sz w:val="21"/>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369DE4C6">
            <w:pPr>
              <w:widowControl w:val="0"/>
              <w:spacing w:after="0"/>
              <w:jc w:val="center"/>
              <w:rPr>
                <w:rFonts w:ascii="宋体" w:hAnsi="宋体" w:cs="宋体"/>
                <w:color w:val="auto"/>
                <w:sz w:val="21"/>
                <w:szCs w:val="21"/>
                <w:highlight w:val="none"/>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2381120A">
            <w:pPr>
              <w:widowControl w:val="0"/>
              <w:spacing w:after="0"/>
              <w:jc w:val="center"/>
              <w:rPr>
                <w:rFonts w:ascii="宋体" w:hAnsi="宋体" w:cs="宋体"/>
                <w:color w:val="auto"/>
                <w:sz w:val="21"/>
                <w:szCs w:val="21"/>
                <w:highlight w:val="none"/>
                <w:lang w:val="zh-CN"/>
              </w:rPr>
            </w:pPr>
          </w:p>
        </w:tc>
      </w:tr>
      <w:tr w14:paraId="4054C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6A23F9EC">
            <w:pPr>
              <w:widowControl w:val="0"/>
              <w:autoSpaceDE w:val="0"/>
              <w:autoSpaceDN w:val="0"/>
              <w:spacing w:after="0"/>
              <w:jc w:val="center"/>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3</w:t>
            </w:r>
          </w:p>
        </w:tc>
        <w:tc>
          <w:tcPr>
            <w:tcW w:w="1138" w:type="dxa"/>
            <w:tcBorders>
              <w:top w:val="single" w:color="auto" w:sz="4" w:space="0"/>
              <w:left w:val="single" w:color="auto" w:sz="4" w:space="0"/>
              <w:bottom w:val="single" w:color="auto" w:sz="4" w:space="0"/>
              <w:right w:val="single" w:color="auto" w:sz="4" w:space="0"/>
            </w:tcBorders>
            <w:vAlign w:val="center"/>
          </w:tcPr>
          <w:p w14:paraId="585A8FBA">
            <w:pPr>
              <w:widowControl w:val="0"/>
              <w:autoSpaceDE w:val="0"/>
              <w:autoSpaceDN w:val="0"/>
              <w:spacing w:after="0"/>
              <w:jc w:val="center"/>
              <w:rPr>
                <w:rFonts w:ascii="宋体" w:hAnsi="宋体" w:cs="宋体"/>
                <w:color w:val="auto"/>
                <w:kern w:val="2"/>
                <w:sz w:val="21"/>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22D1EA9">
            <w:pPr>
              <w:widowControl w:val="0"/>
              <w:autoSpaceDE w:val="0"/>
              <w:autoSpaceDN w:val="0"/>
              <w:spacing w:after="0"/>
              <w:jc w:val="center"/>
              <w:rPr>
                <w:rFonts w:ascii="宋体" w:hAnsi="宋体" w:cs="宋体"/>
                <w:color w:val="auto"/>
                <w:kern w:val="2"/>
                <w:sz w:val="21"/>
                <w:szCs w:val="21"/>
                <w:highlight w:val="none"/>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7247A9A2">
            <w:pPr>
              <w:widowControl w:val="0"/>
              <w:autoSpaceDE w:val="0"/>
              <w:autoSpaceDN w:val="0"/>
              <w:spacing w:after="0"/>
              <w:jc w:val="center"/>
              <w:rPr>
                <w:rFonts w:ascii="宋体" w:hAnsi="宋体" w:cs="宋体"/>
                <w:color w:val="auto"/>
                <w:kern w:val="2"/>
                <w:sz w:val="21"/>
                <w:szCs w:val="21"/>
                <w:highlight w:val="none"/>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01FA3E48">
            <w:pPr>
              <w:widowControl w:val="0"/>
              <w:spacing w:after="0"/>
              <w:jc w:val="center"/>
              <w:rPr>
                <w:rFonts w:ascii="宋体" w:hAnsi="宋体" w:cs="宋体"/>
                <w:color w:val="auto"/>
                <w:sz w:val="21"/>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5D566E3C">
            <w:pPr>
              <w:widowControl w:val="0"/>
              <w:spacing w:after="0"/>
              <w:jc w:val="center"/>
              <w:rPr>
                <w:rFonts w:ascii="宋体" w:hAnsi="宋体" w:cs="宋体"/>
                <w:color w:val="auto"/>
                <w:sz w:val="21"/>
                <w:szCs w:val="21"/>
                <w:highlight w:val="none"/>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55463474">
            <w:pPr>
              <w:widowControl w:val="0"/>
              <w:spacing w:after="0"/>
              <w:jc w:val="center"/>
              <w:rPr>
                <w:rFonts w:ascii="宋体" w:hAnsi="宋体" w:cs="宋体"/>
                <w:color w:val="auto"/>
                <w:sz w:val="21"/>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2F2C02DA">
            <w:pPr>
              <w:widowControl w:val="0"/>
              <w:spacing w:after="0"/>
              <w:jc w:val="center"/>
              <w:rPr>
                <w:rFonts w:ascii="宋体" w:hAnsi="宋体" w:cs="宋体"/>
                <w:color w:val="auto"/>
                <w:sz w:val="21"/>
                <w:szCs w:val="21"/>
                <w:highlight w:val="none"/>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03DCEA73">
            <w:pPr>
              <w:widowControl w:val="0"/>
              <w:spacing w:after="0"/>
              <w:jc w:val="center"/>
              <w:rPr>
                <w:rFonts w:ascii="宋体" w:hAnsi="宋体" w:cs="宋体"/>
                <w:color w:val="auto"/>
                <w:sz w:val="21"/>
                <w:szCs w:val="21"/>
                <w:highlight w:val="none"/>
                <w:lang w:val="zh-CN"/>
              </w:rPr>
            </w:pPr>
          </w:p>
        </w:tc>
      </w:tr>
      <w:tr w14:paraId="4E6AA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8"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1A716DC1">
            <w:pPr>
              <w:widowControl w:val="0"/>
              <w:autoSpaceDE w:val="0"/>
              <w:autoSpaceDN w:val="0"/>
              <w:spacing w:after="0"/>
              <w:jc w:val="center"/>
              <w:rPr>
                <w:rFonts w:ascii="宋体" w:hAnsi="宋体" w:cs="宋体"/>
                <w:color w:val="auto"/>
                <w:kern w:val="2"/>
                <w:sz w:val="21"/>
                <w:szCs w:val="21"/>
                <w:highlight w:val="none"/>
                <w:lang w:val="zh-CN"/>
              </w:rPr>
            </w:pPr>
            <w:r>
              <w:rPr>
                <w:rFonts w:hint="eastAsia" w:ascii="宋体" w:hAnsi="宋体" w:cs="宋体"/>
                <w:color w:val="auto"/>
                <w:kern w:val="2"/>
                <w:sz w:val="21"/>
                <w:szCs w:val="21"/>
                <w:highlight w:val="none"/>
                <w:lang w:val="zh-CN"/>
              </w:rPr>
              <w:t>...</w:t>
            </w:r>
          </w:p>
        </w:tc>
        <w:tc>
          <w:tcPr>
            <w:tcW w:w="1138" w:type="dxa"/>
            <w:tcBorders>
              <w:top w:val="single" w:color="auto" w:sz="4" w:space="0"/>
              <w:left w:val="single" w:color="auto" w:sz="4" w:space="0"/>
              <w:bottom w:val="single" w:color="auto" w:sz="4" w:space="0"/>
              <w:right w:val="single" w:color="auto" w:sz="4" w:space="0"/>
            </w:tcBorders>
            <w:vAlign w:val="center"/>
          </w:tcPr>
          <w:p w14:paraId="1462F12F">
            <w:pPr>
              <w:widowControl w:val="0"/>
              <w:autoSpaceDE w:val="0"/>
              <w:autoSpaceDN w:val="0"/>
              <w:spacing w:after="0"/>
              <w:jc w:val="center"/>
              <w:rPr>
                <w:rFonts w:ascii="宋体" w:hAnsi="宋体" w:cs="宋体"/>
                <w:color w:val="auto"/>
                <w:kern w:val="2"/>
                <w:sz w:val="21"/>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5BDE181F">
            <w:pPr>
              <w:widowControl w:val="0"/>
              <w:autoSpaceDE w:val="0"/>
              <w:autoSpaceDN w:val="0"/>
              <w:spacing w:after="0"/>
              <w:jc w:val="center"/>
              <w:rPr>
                <w:rFonts w:ascii="宋体" w:hAnsi="宋体" w:cs="宋体"/>
                <w:color w:val="auto"/>
                <w:kern w:val="2"/>
                <w:sz w:val="21"/>
                <w:szCs w:val="21"/>
                <w:highlight w:val="none"/>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687C0AA3">
            <w:pPr>
              <w:widowControl w:val="0"/>
              <w:autoSpaceDE w:val="0"/>
              <w:autoSpaceDN w:val="0"/>
              <w:spacing w:after="0"/>
              <w:jc w:val="center"/>
              <w:rPr>
                <w:rFonts w:ascii="宋体" w:hAnsi="宋体" w:cs="宋体"/>
                <w:color w:val="auto"/>
                <w:kern w:val="2"/>
                <w:sz w:val="21"/>
                <w:szCs w:val="21"/>
                <w:highlight w:val="none"/>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1FD106AB">
            <w:pPr>
              <w:widowControl w:val="0"/>
              <w:spacing w:after="0"/>
              <w:jc w:val="center"/>
              <w:rPr>
                <w:rFonts w:ascii="宋体" w:hAnsi="宋体" w:cs="宋体"/>
                <w:color w:val="auto"/>
                <w:sz w:val="21"/>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F906B5A">
            <w:pPr>
              <w:widowControl w:val="0"/>
              <w:spacing w:after="0"/>
              <w:jc w:val="center"/>
              <w:rPr>
                <w:rFonts w:ascii="宋体" w:hAnsi="宋体" w:cs="宋体"/>
                <w:color w:val="auto"/>
                <w:sz w:val="21"/>
                <w:szCs w:val="21"/>
                <w:highlight w:val="none"/>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65B14288">
            <w:pPr>
              <w:widowControl w:val="0"/>
              <w:spacing w:after="0"/>
              <w:jc w:val="center"/>
              <w:rPr>
                <w:rFonts w:ascii="宋体" w:hAnsi="宋体" w:cs="宋体"/>
                <w:color w:val="auto"/>
                <w:sz w:val="21"/>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34777066">
            <w:pPr>
              <w:widowControl w:val="0"/>
              <w:spacing w:after="0"/>
              <w:jc w:val="center"/>
              <w:rPr>
                <w:rFonts w:ascii="宋体" w:hAnsi="宋体" w:cs="宋体"/>
                <w:color w:val="auto"/>
                <w:sz w:val="21"/>
                <w:szCs w:val="21"/>
                <w:highlight w:val="none"/>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1069C72D">
            <w:pPr>
              <w:widowControl w:val="0"/>
              <w:spacing w:after="0"/>
              <w:jc w:val="center"/>
              <w:rPr>
                <w:rFonts w:ascii="宋体" w:hAnsi="宋体" w:cs="宋体"/>
                <w:color w:val="auto"/>
                <w:sz w:val="21"/>
                <w:szCs w:val="21"/>
                <w:highlight w:val="none"/>
                <w:lang w:val="zh-CN"/>
              </w:rPr>
            </w:pPr>
          </w:p>
        </w:tc>
      </w:tr>
    </w:tbl>
    <w:p w14:paraId="4206ED18">
      <w:pPr>
        <w:widowControl w:val="0"/>
        <w:spacing w:after="0"/>
        <w:ind w:left="955" w:hanging="955" w:hangingChars="455"/>
        <w:rPr>
          <w:rFonts w:ascii="宋体" w:hAnsi="宋体"/>
          <w:color w:val="auto"/>
          <w:kern w:val="2"/>
          <w:sz w:val="21"/>
          <w:szCs w:val="21"/>
          <w:highlight w:val="none"/>
        </w:rPr>
      </w:pPr>
      <w:r>
        <w:rPr>
          <w:rFonts w:hint="eastAsia" w:ascii="宋体" w:hAnsi="宋体"/>
          <w:color w:val="auto"/>
          <w:kern w:val="2"/>
          <w:sz w:val="21"/>
          <w:szCs w:val="21"/>
          <w:highlight w:val="none"/>
        </w:rPr>
        <w:t>说明：1．每个项目应单独附相关证明材料（如中标通知书或合同首页、合同金额所在页、合同签字盖章页扫描件</w:t>
      </w:r>
      <w:r>
        <w:rPr>
          <w:rFonts w:ascii="宋体" w:hAnsi="宋体"/>
          <w:color w:val="auto"/>
          <w:kern w:val="2"/>
          <w:sz w:val="21"/>
          <w:szCs w:val="21"/>
          <w:highlight w:val="none"/>
        </w:rPr>
        <w:t>）</w:t>
      </w:r>
      <w:r>
        <w:rPr>
          <w:rFonts w:hint="eastAsia" w:ascii="宋体" w:hAnsi="宋体"/>
          <w:color w:val="auto"/>
          <w:kern w:val="2"/>
          <w:sz w:val="21"/>
          <w:szCs w:val="21"/>
          <w:highlight w:val="none"/>
        </w:rPr>
        <w:t>，</w:t>
      </w:r>
      <w:r>
        <w:rPr>
          <w:rFonts w:hint="eastAsia" w:ascii="宋体" w:hAnsi="宋体" w:cs="Corbel"/>
          <w:color w:val="auto"/>
          <w:kern w:val="2"/>
          <w:sz w:val="21"/>
          <w:szCs w:val="21"/>
          <w:highlight w:val="none"/>
        </w:rPr>
        <w:t>未按照要求提供</w:t>
      </w:r>
      <w:r>
        <w:rPr>
          <w:rFonts w:hint="eastAsia" w:ascii="宋体" w:hAnsi="宋体"/>
          <w:color w:val="auto"/>
          <w:kern w:val="2"/>
          <w:sz w:val="21"/>
          <w:szCs w:val="21"/>
          <w:highlight w:val="none"/>
        </w:rPr>
        <w:t>导致的后果由供应商自行承担。</w:t>
      </w:r>
    </w:p>
    <w:p w14:paraId="0695DE50">
      <w:pPr>
        <w:widowControl w:val="0"/>
        <w:spacing w:after="0"/>
        <w:ind w:left="1051" w:leftChars="339" w:hanging="306" w:hangingChars="146"/>
        <w:rPr>
          <w:rFonts w:ascii="宋体" w:hAnsi="宋体"/>
          <w:color w:val="auto"/>
          <w:kern w:val="2"/>
          <w:sz w:val="21"/>
          <w:szCs w:val="21"/>
          <w:highlight w:val="none"/>
        </w:rPr>
      </w:pPr>
      <w:r>
        <w:rPr>
          <w:rFonts w:hint="eastAsia" w:ascii="宋体" w:hAnsi="宋体"/>
          <w:color w:val="auto"/>
          <w:kern w:val="2"/>
          <w:sz w:val="21"/>
          <w:szCs w:val="21"/>
          <w:highlight w:val="none"/>
        </w:rPr>
        <w:t>2．项目内容应详细说明所承担的具体工作内容等。</w:t>
      </w:r>
    </w:p>
    <w:p w14:paraId="7663A1E0">
      <w:pPr>
        <w:ind w:left="980" w:leftChars="350" w:hanging="210" w:hangingChars="100"/>
        <w:rPr>
          <w:rFonts w:ascii="宋体" w:hAnsi="宋体"/>
          <w:color w:val="auto"/>
          <w:sz w:val="21"/>
          <w:szCs w:val="21"/>
          <w:highlight w:val="none"/>
        </w:rPr>
      </w:pPr>
      <w:r>
        <w:rPr>
          <w:rFonts w:hint="eastAsia" w:ascii="宋体" w:hAnsi="宋体"/>
          <w:color w:val="auto"/>
          <w:kern w:val="2"/>
          <w:sz w:val="21"/>
          <w:szCs w:val="21"/>
          <w:highlight w:val="none"/>
        </w:rPr>
        <w:t>3.</w:t>
      </w:r>
      <w:r>
        <w:rPr>
          <w:rFonts w:hint="eastAsia" w:ascii="宋体" w:hAnsi="宋体"/>
          <w:b/>
          <w:color w:val="auto"/>
          <w:kern w:val="2"/>
          <w:sz w:val="21"/>
          <w:szCs w:val="21"/>
          <w:highlight w:val="none"/>
        </w:rPr>
        <w:t>如采购</w:t>
      </w:r>
      <w:r>
        <w:rPr>
          <w:rFonts w:ascii="宋体" w:hAnsi="宋体"/>
          <w:b/>
          <w:color w:val="auto"/>
          <w:kern w:val="2"/>
          <w:sz w:val="21"/>
          <w:szCs w:val="21"/>
          <w:highlight w:val="none"/>
        </w:rPr>
        <w:t>需求或评审条款</w:t>
      </w:r>
      <w:r>
        <w:rPr>
          <w:rFonts w:hint="eastAsia" w:ascii="宋体" w:hAnsi="宋体"/>
          <w:b/>
          <w:color w:val="auto"/>
          <w:kern w:val="2"/>
          <w:sz w:val="21"/>
          <w:szCs w:val="21"/>
          <w:highlight w:val="none"/>
        </w:rPr>
        <w:t>要求</w:t>
      </w:r>
      <w:r>
        <w:rPr>
          <w:rFonts w:ascii="宋体" w:hAnsi="宋体"/>
          <w:b/>
          <w:color w:val="auto"/>
          <w:kern w:val="2"/>
          <w:sz w:val="21"/>
          <w:szCs w:val="21"/>
          <w:highlight w:val="none"/>
        </w:rPr>
        <w:t>提供</w:t>
      </w:r>
      <w:r>
        <w:rPr>
          <w:rFonts w:hint="eastAsia" w:ascii="宋体" w:hAnsi="宋体"/>
          <w:b/>
          <w:color w:val="auto"/>
          <w:kern w:val="2"/>
          <w:sz w:val="21"/>
          <w:szCs w:val="21"/>
          <w:highlight w:val="none"/>
        </w:rPr>
        <w:t>用户</w:t>
      </w:r>
      <w:r>
        <w:rPr>
          <w:rFonts w:ascii="宋体" w:hAnsi="宋体"/>
          <w:b/>
          <w:color w:val="auto"/>
          <w:kern w:val="2"/>
          <w:sz w:val="21"/>
          <w:szCs w:val="21"/>
          <w:highlight w:val="none"/>
        </w:rPr>
        <w:t>评价，请依照此表格式自制《</w:t>
      </w:r>
      <w:r>
        <w:rPr>
          <w:rFonts w:hint="eastAsia" w:ascii="宋体" w:hAnsi="宋体"/>
          <w:b/>
          <w:color w:val="auto"/>
          <w:kern w:val="2"/>
          <w:sz w:val="21"/>
          <w:szCs w:val="21"/>
          <w:highlight w:val="none"/>
        </w:rPr>
        <w:t>类似项目业绩</w:t>
      </w:r>
      <w:r>
        <w:rPr>
          <w:rFonts w:ascii="宋体" w:hAnsi="宋体"/>
          <w:b/>
          <w:color w:val="auto"/>
          <w:kern w:val="2"/>
          <w:sz w:val="21"/>
          <w:szCs w:val="21"/>
          <w:highlight w:val="none"/>
        </w:rPr>
        <w:t>用户评价表》</w:t>
      </w:r>
      <w:r>
        <w:rPr>
          <w:rFonts w:hint="eastAsia" w:ascii="宋体" w:hAnsi="宋体"/>
          <w:b/>
          <w:color w:val="auto"/>
          <w:kern w:val="2"/>
          <w:sz w:val="21"/>
          <w:szCs w:val="21"/>
          <w:highlight w:val="none"/>
        </w:rPr>
        <w:t>，</w:t>
      </w:r>
      <w:r>
        <w:rPr>
          <w:rFonts w:ascii="宋体" w:hAnsi="宋体"/>
          <w:b/>
          <w:color w:val="auto"/>
          <w:kern w:val="2"/>
          <w:sz w:val="21"/>
          <w:szCs w:val="21"/>
          <w:highlight w:val="none"/>
        </w:rPr>
        <w:t>并</w:t>
      </w:r>
      <w:r>
        <w:rPr>
          <w:rFonts w:hint="eastAsia" w:ascii="宋体" w:hAnsi="宋体"/>
          <w:b/>
          <w:color w:val="auto"/>
          <w:kern w:val="2"/>
          <w:sz w:val="21"/>
          <w:szCs w:val="21"/>
          <w:highlight w:val="none"/>
        </w:rPr>
        <w:t>按</w:t>
      </w:r>
      <w:r>
        <w:rPr>
          <w:rFonts w:ascii="宋体" w:hAnsi="宋体"/>
          <w:b/>
          <w:color w:val="auto"/>
          <w:kern w:val="2"/>
          <w:sz w:val="21"/>
          <w:szCs w:val="21"/>
          <w:highlight w:val="none"/>
        </w:rPr>
        <w:t>项目逐一</w:t>
      </w:r>
      <w:r>
        <w:rPr>
          <w:rFonts w:hint="eastAsia" w:ascii="宋体" w:hAnsi="宋体"/>
          <w:b/>
          <w:color w:val="auto"/>
          <w:kern w:val="2"/>
          <w:sz w:val="21"/>
          <w:szCs w:val="21"/>
          <w:highlight w:val="none"/>
        </w:rPr>
        <w:t>附业主</w:t>
      </w:r>
      <w:r>
        <w:rPr>
          <w:rFonts w:ascii="宋体" w:hAnsi="宋体"/>
          <w:b/>
          <w:color w:val="auto"/>
          <w:kern w:val="2"/>
          <w:sz w:val="21"/>
          <w:szCs w:val="21"/>
          <w:highlight w:val="none"/>
        </w:rPr>
        <w:t>评价材料</w:t>
      </w:r>
      <w:r>
        <w:rPr>
          <w:rFonts w:hint="eastAsia" w:ascii="宋体" w:hAnsi="宋体"/>
          <w:b/>
          <w:color w:val="auto"/>
          <w:kern w:val="2"/>
          <w:sz w:val="21"/>
          <w:szCs w:val="21"/>
          <w:highlight w:val="none"/>
        </w:rPr>
        <w:t>（需业主</w:t>
      </w:r>
      <w:r>
        <w:rPr>
          <w:rFonts w:ascii="宋体" w:hAnsi="宋体"/>
          <w:b/>
          <w:color w:val="auto"/>
          <w:kern w:val="2"/>
          <w:sz w:val="21"/>
          <w:szCs w:val="21"/>
          <w:highlight w:val="none"/>
        </w:rPr>
        <w:t>单位盖章）扫描件</w:t>
      </w:r>
      <w:r>
        <w:rPr>
          <w:rFonts w:ascii="宋体" w:hAnsi="宋体"/>
          <w:color w:val="auto"/>
          <w:kern w:val="2"/>
          <w:sz w:val="21"/>
          <w:szCs w:val="21"/>
          <w:highlight w:val="none"/>
        </w:rPr>
        <w:t>。</w:t>
      </w:r>
    </w:p>
    <w:p w14:paraId="1DF80906">
      <w:pPr>
        <w:ind w:firstLine="630" w:firstLineChars="300"/>
        <w:rPr>
          <w:rFonts w:ascii="宋体" w:hAnsi="宋体"/>
          <w:color w:val="auto"/>
          <w:sz w:val="21"/>
          <w:szCs w:val="21"/>
          <w:highlight w:val="none"/>
        </w:rPr>
      </w:pPr>
    </w:p>
    <w:p w14:paraId="46F4208C">
      <w:pPr>
        <w:spacing w:before="100" w:beforeAutospacing="1" w:after="100" w:afterAutospacing="1"/>
        <w:ind w:firstLine="2902" w:firstLineChars="1382"/>
        <w:rPr>
          <w:rFonts w:ascii="宋体" w:hAnsi="宋体"/>
          <w:bCs/>
          <w:color w:val="auto"/>
          <w:sz w:val="21"/>
          <w:szCs w:val="21"/>
          <w:highlight w:val="none"/>
          <w:u w:val="single"/>
        </w:rPr>
      </w:pPr>
      <w:r>
        <w:rPr>
          <w:rFonts w:hint="eastAsia" w:ascii="宋体" w:hAnsi="宋体"/>
          <w:bCs/>
          <w:color w:val="auto"/>
          <w:sz w:val="21"/>
          <w:szCs w:val="21"/>
          <w:highlight w:val="none"/>
        </w:rPr>
        <w:t>供应商名称（公章）：</w:t>
      </w:r>
    </w:p>
    <w:p w14:paraId="208602ED">
      <w:pPr>
        <w:spacing w:before="100" w:beforeAutospacing="1" w:after="100" w:afterAutospacing="1"/>
        <w:ind w:firstLine="2902" w:firstLineChars="1382"/>
        <w:rPr>
          <w:rFonts w:ascii="宋体" w:hAnsi="宋体"/>
          <w:color w:val="auto"/>
          <w:sz w:val="21"/>
          <w:szCs w:val="21"/>
          <w:highlight w:val="none"/>
        </w:rPr>
      </w:pPr>
      <w:r>
        <w:rPr>
          <w:rFonts w:hint="eastAsia" w:ascii="宋体" w:hAnsi="宋体"/>
          <w:bCs/>
          <w:color w:val="auto"/>
          <w:sz w:val="21"/>
          <w:szCs w:val="21"/>
          <w:highlight w:val="none"/>
          <w:lang w:val="zh-CN"/>
        </w:rPr>
        <w:t>日期</w:t>
      </w:r>
      <w:r>
        <w:rPr>
          <w:rFonts w:hint="eastAsia" w:ascii="宋体" w:hAnsi="宋体"/>
          <w:bCs/>
          <w:color w:val="auto"/>
          <w:sz w:val="21"/>
          <w:szCs w:val="21"/>
          <w:highlight w:val="none"/>
        </w:rPr>
        <w:t>：</w:t>
      </w:r>
      <w:r>
        <w:rPr>
          <w:rFonts w:hint="eastAsia" w:ascii="宋体" w:hAnsi="宋体"/>
          <w:color w:val="auto"/>
          <w:sz w:val="21"/>
          <w:szCs w:val="21"/>
          <w:highlight w:val="none"/>
        </w:rPr>
        <w:t>年月 日</w:t>
      </w:r>
    </w:p>
    <w:p w14:paraId="519495FE">
      <w:pPr>
        <w:numPr>
          <w:ilvl w:val="0"/>
          <w:numId w:val="47"/>
        </w:numPr>
        <w:spacing w:after="0" w:line="240" w:lineRule="auto"/>
        <w:contextualSpacing/>
        <w:outlineLvl w:val="1"/>
        <w:rPr>
          <w:rFonts w:ascii="Times New Roman" w:hAnsi="Times New Roman"/>
          <w:color w:val="auto"/>
          <w:kern w:val="2"/>
          <w:sz w:val="21"/>
          <w:szCs w:val="21"/>
          <w:highlight w:val="none"/>
        </w:rPr>
      </w:pPr>
      <w:r>
        <w:rPr>
          <w:rFonts w:hint="eastAsia" w:ascii="宋体" w:hAnsi="宋体"/>
          <w:color w:val="auto"/>
          <w:sz w:val="21"/>
          <w:szCs w:val="21"/>
          <w:highlight w:val="none"/>
        </w:rPr>
        <w:br w:type="page"/>
      </w:r>
      <w:bookmarkStart w:id="152" w:name="_Toc494702285"/>
      <w:bookmarkStart w:id="153" w:name="_Toc494721115"/>
      <w:bookmarkStart w:id="154" w:name="_Toc494665015"/>
      <w:bookmarkStart w:id="155" w:name="_Toc494665965"/>
      <w:bookmarkStart w:id="156" w:name="_Toc494665568"/>
      <w:bookmarkStart w:id="157" w:name="_Toc494745332"/>
      <w:r>
        <w:rPr>
          <w:rFonts w:hint="eastAsia" w:ascii="Times New Roman" w:hAnsi="Times New Roman"/>
          <w:color w:val="auto"/>
          <w:kern w:val="2"/>
          <w:sz w:val="21"/>
          <w:szCs w:val="21"/>
          <w:highlight w:val="none"/>
        </w:rPr>
        <w:t>技术、服务及商务文件</w:t>
      </w:r>
    </w:p>
    <w:p w14:paraId="37E90FEE">
      <w:pPr>
        <w:widowControl w:val="0"/>
        <w:autoSpaceDE w:val="0"/>
        <w:autoSpaceDN w:val="0"/>
        <w:adjustRightInd w:val="0"/>
        <w:spacing w:beforeLines="50" w:afterLines="50"/>
        <w:jc w:val="center"/>
        <w:rPr>
          <w:rFonts w:ascii="宋体" w:hAnsi="宋体"/>
          <w:b/>
          <w:color w:val="auto"/>
          <w:sz w:val="21"/>
          <w:szCs w:val="21"/>
          <w:highlight w:val="none"/>
        </w:rPr>
      </w:pPr>
      <w:r>
        <w:rPr>
          <w:rFonts w:hint="eastAsia" w:ascii="Times New Roman" w:hAnsi="Times New Roman"/>
          <w:b/>
          <w:color w:val="auto"/>
          <w:kern w:val="2"/>
          <w:sz w:val="21"/>
          <w:szCs w:val="21"/>
          <w:highlight w:val="none"/>
        </w:rPr>
        <w:t>技术、服务及商务文件</w:t>
      </w:r>
    </w:p>
    <w:p w14:paraId="60A7D7D8">
      <w:pPr>
        <w:widowControl w:val="0"/>
        <w:autoSpaceDE w:val="0"/>
        <w:autoSpaceDN w:val="0"/>
        <w:adjustRightInd w:val="0"/>
        <w:spacing w:after="0" w:line="240" w:lineRule="auto"/>
        <w:jc w:val="both"/>
        <w:rPr>
          <w:rFonts w:ascii="宋体" w:hAnsi="宋体"/>
          <w:color w:val="auto"/>
          <w:sz w:val="21"/>
          <w:szCs w:val="21"/>
          <w:highlight w:val="none"/>
        </w:rPr>
      </w:pPr>
      <w:r>
        <w:rPr>
          <w:rFonts w:hint="eastAsia" w:ascii="宋体" w:hAnsi="宋体"/>
          <w:color w:val="auto"/>
          <w:sz w:val="21"/>
          <w:szCs w:val="21"/>
          <w:highlight w:val="none"/>
        </w:rPr>
        <w:t>由供应商根据第三章采购需求自行编写，编写内容可参考下述要求：</w:t>
      </w:r>
    </w:p>
    <w:p w14:paraId="743329E8">
      <w:pPr>
        <w:widowControl w:val="0"/>
        <w:autoSpaceDE w:val="0"/>
        <w:autoSpaceDN w:val="0"/>
        <w:adjustRightInd w:val="0"/>
        <w:spacing w:after="0" w:line="240" w:lineRule="auto"/>
        <w:jc w:val="both"/>
        <w:rPr>
          <w:rFonts w:ascii="宋体" w:hAnsi="宋体"/>
          <w:color w:val="auto"/>
          <w:sz w:val="21"/>
          <w:szCs w:val="21"/>
          <w:highlight w:val="none"/>
        </w:rPr>
      </w:pPr>
      <w:r>
        <w:rPr>
          <w:rFonts w:ascii="宋体" w:hAnsi="宋体"/>
          <w:color w:val="auto"/>
          <w:sz w:val="21"/>
          <w:szCs w:val="21"/>
          <w:highlight w:val="none"/>
        </w:rPr>
        <w:t>（</w:t>
      </w:r>
      <w:r>
        <w:rPr>
          <w:rFonts w:hint="eastAsia" w:ascii="宋体" w:hAnsi="宋体"/>
          <w:color w:val="auto"/>
          <w:sz w:val="21"/>
          <w:szCs w:val="21"/>
          <w:highlight w:val="none"/>
        </w:rPr>
        <w:t>一</w:t>
      </w:r>
      <w:r>
        <w:rPr>
          <w:rFonts w:ascii="宋体" w:hAnsi="宋体"/>
          <w:color w:val="auto"/>
          <w:sz w:val="21"/>
          <w:szCs w:val="21"/>
          <w:highlight w:val="none"/>
        </w:rPr>
        <w:t>）</w:t>
      </w:r>
      <w:r>
        <w:rPr>
          <w:rFonts w:hint="eastAsia" w:ascii="宋体" w:hAnsi="宋体"/>
          <w:color w:val="auto"/>
          <w:szCs w:val="21"/>
          <w:highlight w:val="none"/>
        </w:rPr>
        <w:t>技术、服务及商务响应</w:t>
      </w:r>
      <w:r>
        <w:rPr>
          <w:rFonts w:ascii="宋体" w:hAnsi="宋体"/>
          <w:color w:val="auto"/>
          <w:szCs w:val="21"/>
          <w:highlight w:val="none"/>
        </w:rPr>
        <w:t>情况</w:t>
      </w:r>
    </w:p>
    <w:p w14:paraId="5ED57DB8">
      <w:pPr>
        <w:widowControl w:val="0"/>
        <w:numPr>
          <w:ilvl w:val="0"/>
          <w:numId w:val="49"/>
        </w:numPr>
        <w:tabs>
          <w:tab w:val="left" w:pos="993"/>
        </w:tabs>
        <w:autoSpaceDE w:val="0"/>
        <w:autoSpaceDN w:val="0"/>
        <w:adjustRightInd w:val="0"/>
        <w:spacing w:after="0" w:line="240" w:lineRule="auto"/>
        <w:ind w:left="851"/>
        <w:contextualSpacing/>
        <w:jc w:val="both"/>
        <w:rPr>
          <w:rFonts w:ascii="宋体" w:hAnsi="宋体"/>
          <w:color w:val="auto"/>
          <w:sz w:val="21"/>
          <w:szCs w:val="21"/>
          <w:highlight w:val="none"/>
        </w:rPr>
      </w:pPr>
      <w:r>
        <w:rPr>
          <w:rFonts w:hint="eastAsia" w:ascii="宋体" w:hAnsi="宋体"/>
          <w:color w:val="auto"/>
          <w:sz w:val="21"/>
          <w:szCs w:val="21"/>
          <w:highlight w:val="none"/>
        </w:rPr>
        <w:t>项目重难点分析；</w:t>
      </w:r>
    </w:p>
    <w:p w14:paraId="7BF8C283">
      <w:pPr>
        <w:widowControl w:val="0"/>
        <w:numPr>
          <w:ilvl w:val="0"/>
          <w:numId w:val="49"/>
        </w:numPr>
        <w:tabs>
          <w:tab w:val="left" w:pos="993"/>
        </w:tabs>
        <w:autoSpaceDE w:val="0"/>
        <w:autoSpaceDN w:val="0"/>
        <w:adjustRightInd w:val="0"/>
        <w:spacing w:after="0" w:line="240" w:lineRule="auto"/>
        <w:ind w:left="851"/>
        <w:contextualSpacing/>
        <w:jc w:val="both"/>
        <w:rPr>
          <w:rFonts w:ascii="宋体" w:hAnsi="宋体"/>
          <w:color w:val="auto"/>
          <w:sz w:val="21"/>
          <w:szCs w:val="21"/>
          <w:highlight w:val="none"/>
        </w:rPr>
      </w:pPr>
      <w:r>
        <w:rPr>
          <w:rFonts w:hint="eastAsia" w:ascii="宋体" w:hAnsi="宋体"/>
          <w:color w:val="auto"/>
          <w:sz w:val="21"/>
          <w:szCs w:val="21"/>
          <w:highlight w:val="none"/>
        </w:rPr>
        <w:t>组织实施方案；</w:t>
      </w:r>
    </w:p>
    <w:p w14:paraId="28160628">
      <w:pPr>
        <w:widowControl w:val="0"/>
        <w:numPr>
          <w:ilvl w:val="0"/>
          <w:numId w:val="49"/>
        </w:numPr>
        <w:tabs>
          <w:tab w:val="left" w:pos="993"/>
        </w:tabs>
        <w:autoSpaceDE w:val="0"/>
        <w:autoSpaceDN w:val="0"/>
        <w:adjustRightInd w:val="0"/>
        <w:spacing w:after="0" w:line="240" w:lineRule="auto"/>
        <w:ind w:left="993" w:hanging="567"/>
        <w:contextualSpacing/>
        <w:jc w:val="both"/>
        <w:rPr>
          <w:rFonts w:ascii="宋体" w:hAnsi="宋体"/>
          <w:color w:val="auto"/>
          <w:sz w:val="21"/>
          <w:szCs w:val="21"/>
          <w:highlight w:val="none"/>
        </w:rPr>
      </w:pPr>
      <w:r>
        <w:rPr>
          <w:rFonts w:hint="eastAsia" w:ascii="宋体" w:hAnsi="宋体"/>
          <w:color w:val="auto"/>
          <w:sz w:val="21"/>
          <w:szCs w:val="21"/>
          <w:highlight w:val="none"/>
        </w:rPr>
        <w:t>人员安排计划、项目实施组织机构情况、负责人、主要成员学历、职称、专业资格证书、业绩等的介绍与证明材料；</w:t>
      </w:r>
    </w:p>
    <w:p w14:paraId="60D424AB">
      <w:pPr>
        <w:widowControl w:val="0"/>
        <w:numPr>
          <w:ilvl w:val="0"/>
          <w:numId w:val="49"/>
        </w:numPr>
        <w:tabs>
          <w:tab w:val="left" w:pos="993"/>
        </w:tabs>
        <w:autoSpaceDE w:val="0"/>
        <w:autoSpaceDN w:val="0"/>
        <w:adjustRightInd w:val="0"/>
        <w:spacing w:after="0" w:line="240" w:lineRule="auto"/>
        <w:ind w:left="851"/>
        <w:contextualSpacing/>
        <w:jc w:val="both"/>
        <w:rPr>
          <w:rFonts w:ascii="宋体" w:hAnsi="宋体"/>
          <w:color w:val="auto"/>
          <w:sz w:val="21"/>
          <w:szCs w:val="21"/>
          <w:highlight w:val="none"/>
        </w:rPr>
      </w:pPr>
      <w:r>
        <w:rPr>
          <w:rFonts w:hint="eastAsia" w:ascii="宋体" w:hAnsi="宋体"/>
          <w:color w:val="auto"/>
          <w:sz w:val="21"/>
          <w:szCs w:val="21"/>
          <w:highlight w:val="none"/>
        </w:rPr>
        <w:t>拟投入设备、工具情况（如有）；</w:t>
      </w:r>
    </w:p>
    <w:p w14:paraId="05140AA8">
      <w:pPr>
        <w:widowControl w:val="0"/>
        <w:numPr>
          <w:ilvl w:val="0"/>
          <w:numId w:val="49"/>
        </w:numPr>
        <w:tabs>
          <w:tab w:val="left" w:pos="993"/>
        </w:tabs>
        <w:autoSpaceDE w:val="0"/>
        <w:autoSpaceDN w:val="0"/>
        <w:adjustRightInd w:val="0"/>
        <w:spacing w:after="0" w:line="240" w:lineRule="auto"/>
        <w:ind w:left="851"/>
        <w:contextualSpacing/>
        <w:jc w:val="both"/>
        <w:rPr>
          <w:rFonts w:ascii="宋体" w:hAnsi="宋体"/>
          <w:color w:val="auto"/>
          <w:sz w:val="21"/>
          <w:szCs w:val="21"/>
          <w:highlight w:val="none"/>
        </w:rPr>
      </w:pPr>
      <w:r>
        <w:rPr>
          <w:rFonts w:hint="eastAsia" w:ascii="宋体" w:hAnsi="宋体"/>
          <w:color w:val="auto"/>
          <w:sz w:val="21"/>
          <w:szCs w:val="21"/>
          <w:highlight w:val="none"/>
        </w:rPr>
        <w:t>服务标准及质量保证措施；</w:t>
      </w:r>
    </w:p>
    <w:p w14:paraId="1342EC9A">
      <w:pPr>
        <w:widowControl w:val="0"/>
        <w:numPr>
          <w:ilvl w:val="0"/>
          <w:numId w:val="49"/>
        </w:numPr>
        <w:tabs>
          <w:tab w:val="left" w:pos="993"/>
        </w:tabs>
        <w:autoSpaceDE w:val="0"/>
        <w:autoSpaceDN w:val="0"/>
        <w:adjustRightInd w:val="0"/>
        <w:spacing w:after="0" w:line="240" w:lineRule="auto"/>
        <w:ind w:left="851"/>
        <w:contextualSpacing/>
        <w:jc w:val="both"/>
        <w:rPr>
          <w:rFonts w:ascii="宋体" w:hAnsi="宋体"/>
          <w:color w:val="auto"/>
          <w:sz w:val="21"/>
          <w:szCs w:val="21"/>
          <w:highlight w:val="none"/>
        </w:rPr>
      </w:pPr>
      <w:r>
        <w:rPr>
          <w:rFonts w:hint="eastAsia" w:ascii="宋体" w:hAnsi="宋体"/>
          <w:color w:val="auto"/>
          <w:sz w:val="21"/>
          <w:szCs w:val="21"/>
          <w:highlight w:val="none"/>
        </w:rPr>
        <w:t>进度保证措施；</w:t>
      </w:r>
    </w:p>
    <w:p w14:paraId="15C73DCA">
      <w:pPr>
        <w:widowControl w:val="0"/>
        <w:numPr>
          <w:ilvl w:val="0"/>
          <w:numId w:val="49"/>
        </w:numPr>
        <w:tabs>
          <w:tab w:val="left" w:pos="993"/>
        </w:tabs>
        <w:autoSpaceDE w:val="0"/>
        <w:autoSpaceDN w:val="0"/>
        <w:adjustRightInd w:val="0"/>
        <w:spacing w:after="0" w:line="240" w:lineRule="auto"/>
        <w:ind w:left="851"/>
        <w:contextualSpacing/>
        <w:jc w:val="both"/>
        <w:rPr>
          <w:rFonts w:ascii="宋体" w:hAnsi="宋体"/>
          <w:color w:val="auto"/>
          <w:sz w:val="21"/>
          <w:szCs w:val="21"/>
          <w:highlight w:val="none"/>
        </w:rPr>
      </w:pPr>
      <w:r>
        <w:rPr>
          <w:rFonts w:hint="eastAsia" w:ascii="宋体" w:hAnsi="宋体"/>
          <w:color w:val="auto"/>
          <w:sz w:val="21"/>
          <w:szCs w:val="21"/>
          <w:highlight w:val="none"/>
        </w:rPr>
        <w:t>项目实施过程中突发事件处理机制与预案；</w:t>
      </w:r>
    </w:p>
    <w:p w14:paraId="076C2798">
      <w:pPr>
        <w:widowControl w:val="0"/>
        <w:numPr>
          <w:ilvl w:val="0"/>
          <w:numId w:val="49"/>
        </w:numPr>
        <w:tabs>
          <w:tab w:val="left" w:pos="993"/>
        </w:tabs>
        <w:autoSpaceDE w:val="0"/>
        <w:autoSpaceDN w:val="0"/>
        <w:adjustRightInd w:val="0"/>
        <w:spacing w:after="0" w:line="240" w:lineRule="auto"/>
        <w:ind w:left="851"/>
        <w:contextualSpacing/>
        <w:jc w:val="both"/>
        <w:rPr>
          <w:rFonts w:ascii="宋体" w:hAnsi="宋体"/>
          <w:color w:val="auto"/>
          <w:sz w:val="21"/>
          <w:szCs w:val="21"/>
          <w:highlight w:val="none"/>
        </w:rPr>
      </w:pPr>
      <w:r>
        <w:rPr>
          <w:rFonts w:hint="eastAsia" w:ascii="宋体" w:hAnsi="宋体"/>
          <w:color w:val="auto"/>
          <w:sz w:val="21"/>
          <w:szCs w:val="21"/>
          <w:highlight w:val="none"/>
        </w:rPr>
        <w:t>优质服务承诺（含处罚措施）；</w:t>
      </w:r>
    </w:p>
    <w:p w14:paraId="31EBB142">
      <w:pPr>
        <w:widowControl w:val="0"/>
        <w:numPr>
          <w:ilvl w:val="0"/>
          <w:numId w:val="49"/>
        </w:numPr>
        <w:tabs>
          <w:tab w:val="left" w:pos="993"/>
        </w:tabs>
        <w:autoSpaceDE w:val="0"/>
        <w:autoSpaceDN w:val="0"/>
        <w:adjustRightInd w:val="0"/>
        <w:spacing w:after="0" w:line="240" w:lineRule="auto"/>
        <w:ind w:left="851"/>
        <w:contextualSpacing/>
        <w:jc w:val="both"/>
        <w:rPr>
          <w:rFonts w:ascii="宋体" w:hAnsi="宋体"/>
          <w:color w:val="auto"/>
          <w:sz w:val="21"/>
          <w:szCs w:val="21"/>
          <w:highlight w:val="none"/>
        </w:rPr>
      </w:pPr>
      <w:r>
        <w:rPr>
          <w:rFonts w:hint="eastAsia" w:ascii="宋体" w:hAnsi="宋体"/>
          <w:color w:val="auto"/>
          <w:sz w:val="21"/>
          <w:szCs w:val="21"/>
          <w:highlight w:val="none"/>
        </w:rPr>
        <w:t>内部控制制度、风险控制方案等；</w:t>
      </w:r>
    </w:p>
    <w:p w14:paraId="5F17B16B">
      <w:pPr>
        <w:widowControl w:val="0"/>
        <w:numPr>
          <w:ilvl w:val="0"/>
          <w:numId w:val="49"/>
        </w:numPr>
        <w:tabs>
          <w:tab w:val="left" w:pos="993"/>
          <w:tab w:val="left" w:pos="1134"/>
        </w:tabs>
        <w:autoSpaceDE w:val="0"/>
        <w:autoSpaceDN w:val="0"/>
        <w:adjustRightInd w:val="0"/>
        <w:spacing w:after="0" w:line="240" w:lineRule="auto"/>
        <w:ind w:left="851"/>
        <w:contextualSpacing/>
        <w:jc w:val="both"/>
        <w:rPr>
          <w:rFonts w:ascii="宋体" w:hAnsi="宋体"/>
          <w:color w:val="auto"/>
          <w:sz w:val="21"/>
          <w:szCs w:val="21"/>
          <w:highlight w:val="none"/>
        </w:rPr>
      </w:pPr>
      <w:r>
        <w:rPr>
          <w:rFonts w:hint="eastAsia" w:ascii="宋体" w:hAnsi="宋体"/>
          <w:color w:val="auto"/>
          <w:sz w:val="21"/>
          <w:szCs w:val="21"/>
          <w:highlight w:val="none"/>
        </w:rPr>
        <w:t>服务验收方案及标准；</w:t>
      </w:r>
    </w:p>
    <w:p w14:paraId="1E7C231A">
      <w:pPr>
        <w:widowControl w:val="0"/>
        <w:numPr>
          <w:ilvl w:val="0"/>
          <w:numId w:val="49"/>
        </w:numPr>
        <w:tabs>
          <w:tab w:val="left" w:pos="993"/>
          <w:tab w:val="left" w:pos="1134"/>
        </w:tabs>
        <w:autoSpaceDE w:val="0"/>
        <w:autoSpaceDN w:val="0"/>
        <w:adjustRightInd w:val="0"/>
        <w:spacing w:after="0" w:line="240" w:lineRule="auto"/>
        <w:ind w:left="851"/>
        <w:contextualSpacing/>
        <w:jc w:val="both"/>
        <w:rPr>
          <w:rFonts w:ascii="宋体" w:hAnsi="宋体"/>
          <w:color w:val="auto"/>
          <w:sz w:val="21"/>
          <w:szCs w:val="21"/>
          <w:highlight w:val="none"/>
        </w:rPr>
      </w:pPr>
      <w:r>
        <w:rPr>
          <w:rFonts w:hint="eastAsia" w:ascii="宋体" w:hAnsi="宋体"/>
          <w:color w:val="auto"/>
          <w:sz w:val="21"/>
          <w:szCs w:val="21"/>
          <w:highlight w:val="none"/>
        </w:rPr>
        <w:t>售后服务（如有）。</w:t>
      </w:r>
    </w:p>
    <w:p w14:paraId="563EF05D">
      <w:pPr>
        <w:widowControl w:val="0"/>
        <w:tabs>
          <w:tab w:val="left" w:pos="993"/>
          <w:tab w:val="left" w:pos="1134"/>
        </w:tabs>
        <w:autoSpaceDE w:val="0"/>
        <w:autoSpaceDN w:val="0"/>
        <w:adjustRightInd w:val="0"/>
        <w:spacing w:after="0" w:line="240" w:lineRule="auto"/>
        <w:ind w:left="851"/>
        <w:contextualSpacing/>
        <w:jc w:val="both"/>
        <w:rPr>
          <w:rFonts w:ascii="宋体" w:hAnsi="宋体"/>
          <w:color w:val="auto"/>
          <w:sz w:val="21"/>
          <w:szCs w:val="21"/>
          <w:highlight w:val="none"/>
        </w:rPr>
      </w:pPr>
    </w:p>
    <w:p w14:paraId="620460EE">
      <w:pPr>
        <w:widowControl w:val="0"/>
        <w:autoSpaceDE w:val="0"/>
        <w:autoSpaceDN w:val="0"/>
        <w:adjustRightInd w:val="0"/>
        <w:spacing w:after="0" w:line="240" w:lineRule="auto"/>
        <w:jc w:val="both"/>
        <w:rPr>
          <w:rFonts w:ascii="宋体" w:hAnsi="宋体"/>
          <w:color w:val="auto"/>
          <w:sz w:val="21"/>
          <w:szCs w:val="21"/>
          <w:highlight w:val="none"/>
        </w:rPr>
      </w:pPr>
      <w:r>
        <w:rPr>
          <w:rFonts w:ascii="宋体" w:hAnsi="宋体"/>
          <w:color w:val="auto"/>
          <w:sz w:val="21"/>
          <w:szCs w:val="21"/>
          <w:highlight w:val="none"/>
        </w:rPr>
        <w:t>（</w:t>
      </w:r>
      <w:r>
        <w:rPr>
          <w:rFonts w:hint="eastAsia" w:ascii="宋体" w:hAnsi="宋体"/>
          <w:color w:val="auto"/>
          <w:sz w:val="21"/>
          <w:szCs w:val="21"/>
          <w:highlight w:val="none"/>
        </w:rPr>
        <w:t>二</w:t>
      </w:r>
      <w:r>
        <w:rPr>
          <w:rFonts w:ascii="宋体" w:hAnsi="宋体"/>
          <w:color w:val="auto"/>
          <w:sz w:val="21"/>
          <w:szCs w:val="21"/>
          <w:highlight w:val="none"/>
        </w:rPr>
        <w:t>）</w:t>
      </w:r>
      <w:r>
        <w:rPr>
          <w:rFonts w:hint="eastAsia" w:ascii="宋体" w:hAnsi="宋体"/>
          <w:color w:val="auto"/>
          <w:sz w:val="21"/>
          <w:szCs w:val="21"/>
          <w:highlight w:val="none"/>
        </w:rPr>
        <w:t>采购文件要求或供应商认为需提供的其他材料或情况说明（</w:t>
      </w:r>
      <w:r>
        <w:rPr>
          <w:rFonts w:hint="eastAsia" w:ascii="宋体" w:hAnsi="宋体"/>
          <w:i/>
          <w:color w:val="auto"/>
          <w:sz w:val="21"/>
          <w:szCs w:val="21"/>
          <w:highlight w:val="none"/>
        </w:rPr>
        <w:t>如有</w:t>
      </w:r>
      <w:r>
        <w:rPr>
          <w:rFonts w:ascii="宋体" w:hAnsi="宋体"/>
          <w:color w:val="auto"/>
          <w:sz w:val="21"/>
          <w:szCs w:val="21"/>
          <w:highlight w:val="none"/>
        </w:rPr>
        <w:t>）</w:t>
      </w:r>
    </w:p>
    <w:p w14:paraId="050AE460">
      <w:pPr>
        <w:spacing w:after="0" w:line="240" w:lineRule="auto"/>
        <w:rPr>
          <w:rFonts w:ascii="宋体" w:hAnsi="宋体"/>
          <w:color w:val="auto"/>
          <w:sz w:val="21"/>
          <w:szCs w:val="21"/>
          <w:highlight w:val="none"/>
        </w:rPr>
      </w:pPr>
      <w:r>
        <w:rPr>
          <w:rFonts w:ascii="宋体" w:hAnsi="宋体"/>
          <w:color w:val="auto"/>
          <w:sz w:val="21"/>
          <w:szCs w:val="21"/>
          <w:highlight w:val="none"/>
        </w:rPr>
        <w:br w:type="page"/>
      </w:r>
    </w:p>
    <w:p w14:paraId="3E3E7799">
      <w:pPr>
        <w:numPr>
          <w:ilvl w:val="0"/>
          <w:numId w:val="47"/>
        </w:numPr>
        <w:spacing w:after="0" w:line="240" w:lineRule="auto"/>
        <w:contextualSpacing/>
        <w:outlineLvl w:val="1"/>
        <w:rPr>
          <w:rFonts w:ascii="宋体" w:hAnsi="宋体"/>
          <w:color w:val="auto"/>
          <w:sz w:val="21"/>
          <w:szCs w:val="21"/>
          <w:highlight w:val="none"/>
        </w:rPr>
      </w:pPr>
      <w:r>
        <w:rPr>
          <w:rFonts w:hint="eastAsia" w:ascii="等线" w:hAnsi="等线"/>
          <w:color w:val="auto"/>
          <w:kern w:val="2"/>
          <w:sz w:val="21"/>
          <w:szCs w:val="21"/>
          <w:highlight w:val="none"/>
        </w:rPr>
        <w:t>资格审查对照表</w:t>
      </w:r>
    </w:p>
    <w:p w14:paraId="42D6D6FB">
      <w:pPr>
        <w:jc w:val="center"/>
        <w:rPr>
          <w:rFonts w:ascii="宋体" w:hAnsi="宋体"/>
          <w:b/>
          <w:color w:val="auto"/>
          <w:sz w:val="21"/>
          <w:szCs w:val="21"/>
          <w:highlight w:val="none"/>
        </w:rPr>
      </w:pPr>
      <w:r>
        <w:rPr>
          <w:rFonts w:hint="eastAsia" w:ascii="宋体" w:hAnsi="宋体"/>
          <w:b/>
          <w:color w:val="auto"/>
          <w:sz w:val="21"/>
          <w:szCs w:val="21"/>
          <w:highlight w:val="none"/>
        </w:rPr>
        <w:t>资格审查对照表</w:t>
      </w:r>
      <w:bookmarkEnd w:id="152"/>
      <w:bookmarkEnd w:id="153"/>
      <w:bookmarkEnd w:id="154"/>
      <w:bookmarkEnd w:id="155"/>
      <w:bookmarkEnd w:id="156"/>
      <w:bookmarkEnd w:id="157"/>
    </w:p>
    <w:p w14:paraId="3AE41DD0">
      <w:pPr>
        <w:rPr>
          <w:rFonts w:ascii="宋体" w:hAnsi="宋体"/>
          <w:color w:val="auto"/>
          <w:sz w:val="21"/>
          <w:szCs w:val="21"/>
          <w:highlight w:val="none"/>
        </w:rPr>
      </w:pPr>
      <w:r>
        <w:rPr>
          <w:rFonts w:hint="eastAsia" w:ascii="宋体" w:hAnsi="宋体"/>
          <w:color w:val="auto"/>
          <w:sz w:val="21"/>
          <w:szCs w:val="21"/>
          <w:highlight w:val="none"/>
        </w:rPr>
        <w:t>供应商：</w:t>
      </w:r>
    </w:p>
    <w:p w14:paraId="493C31F2">
      <w:pPr>
        <w:rPr>
          <w:rFonts w:ascii="宋体" w:hAnsi="宋体"/>
          <w:color w:val="auto"/>
          <w:sz w:val="21"/>
          <w:szCs w:val="21"/>
          <w:highlight w:val="none"/>
        </w:rPr>
      </w:pPr>
      <w:r>
        <w:rPr>
          <w:rFonts w:hint="eastAsia" w:ascii="宋体" w:hAnsi="宋体"/>
          <w:color w:val="auto"/>
          <w:sz w:val="21"/>
          <w:szCs w:val="21"/>
          <w:highlight w:val="none"/>
          <w:lang w:val="zh-CN"/>
        </w:rPr>
        <w:t>项目编号/标段编号：</w:t>
      </w:r>
      <w:r>
        <w:rPr>
          <w:rFonts w:hint="eastAsia" w:ascii="宋体" w:hAnsi="宋体"/>
          <w:bCs/>
          <w:color w:val="auto"/>
          <w:sz w:val="21"/>
          <w:szCs w:val="21"/>
          <w:highlight w:val="none"/>
          <w:lang w:val="zh-CN"/>
        </w:rPr>
        <w:t xml:space="preserve">                项目名称：</w:t>
      </w:r>
    </w:p>
    <w:tbl>
      <w:tblPr>
        <w:tblStyle w:val="37"/>
        <w:tblW w:w="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2754"/>
        <w:gridCol w:w="1363"/>
        <w:gridCol w:w="1602"/>
      </w:tblGrid>
      <w:tr w14:paraId="2FCAB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14:paraId="6D76EB12">
            <w:pPr>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14:paraId="723D5036">
            <w:pPr>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资格</w:t>
            </w:r>
            <w:r>
              <w:rPr>
                <w:rFonts w:hint="eastAsia" w:ascii="宋体" w:hAnsi="宋体" w:cs="Corbel"/>
                <w:color w:val="auto"/>
                <w:sz w:val="21"/>
                <w:szCs w:val="21"/>
                <w:highlight w:val="none"/>
              </w:rPr>
              <w:t>审查条款</w:t>
            </w:r>
          </w:p>
        </w:tc>
        <w:tc>
          <w:tcPr>
            <w:tcW w:w="2754" w:type="dxa"/>
            <w:tcBorders>
              <w:top w:val="single" w:color="auto" w:sz="4" w:space="0"/>
              <w:left w:val="single" w:color="auto" w:sz="4" w:space="0"/>
              <w:bottom w:val="single" w:color="auto" w:sz="4" w:space="0"/>
              <w:right w:val="single" w:color="auto" w:sz="4" w:space="0"/>
            </w:tcBorders>
            <w:shd w:val="clear" w:color="auto" w:fill="F1F1F1"/>
            <w:vAlign w:val="center"/>
          </w:tcPr>
          <w:p w14:paraId="545C0151">
            <w:pPr>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响应内容对应简述</w:t>
            </w:r>
          </w:p>
        </w:tc>
        <w:tc>
          <w:tcPr>
            <w:tcW w:w="1363" w:type="dxa"/>
            <w:tcBorders>
              <w:top w:val="single" w:color="auto" w:sz="4" w:space="0"/>
              <w:left w:val="single" w:color="auto" w:sz="4" w:space="0"/>
              <w:bottom w:val="single" w:color="auto" w:sz="4" w:space="0"/>
              <w:right w:val="single" w:color="auto" w:sz="4" w:space="0"/>
            </w:tcBorders>
            <w:shd w:val="clear" w:color="auto" w:fill="F1F1F1"/>
            <w:vAlign w:val="center"/>
          </w:tcPr>
          <w:p w14:paraId="19975322">
            <w:pPr>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偏离说明</w:t>
            </w:r>
          </w:p>
        </w:tc>
        <w:tc>
          <w:tcPr>
            <w:tcW w:w="1602" w:type="dxa"/>
            <w:tcBorders>
              <w:top w:val="single" w:color="auto" w:sz="4" w:space="0"/>
              <w:left w:val="single" w:color="auto" w:sz="4" w:space="0"/>
              <w:bottom w:val="single" w:color="auto" w:sz="4" w:space="0"/>
              <w:right w:val="single" w:color="auto" w:sz="4" w:space="0"/>
            </w:tcBorders>
            <w:shd w:val="clear" w:color="auto" w:fill="F1F1F1"/>
          </w:tcPr>
          <w:p w14:paraId="40479E73">
            <w:pPr>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对应页码</w:t>
            </w:r>
          </w:p>
        </w:tc>
      </w:tr>
      <w:tr w14:paraId="2CE4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674B68C">
            <w:pPr>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1</w:t>
            </w:r>
          </w:p>
        </w:tc>
        <w:tc>
          <w:tcPr>
            <w:tcW w:w="3032" w:type="dxa"/>
            <w:tcBorders>
              <w:top w:val="single" w:color="auto" w:sz="4" w:space="0"/>
              <w:left w:val="single" w:color="auto" w:sz="4" w:space="0"/>
              <w:bottom w:val="single" w:color="auto" w:sz="4" w:space="0"/>
              <w:right w:val="single" w:color="auto" w:sz="4" w:space="0"/>
            </w:tcBorders>
            <w:vAlign w:val="center"/>
          </w:tcPr>
          <w:p w14:paraId="4B929BA1">
            <w:pPr>
              <w:jc w:val="center"/>
              <w:rPr>
                <w:rFonts w:ascii="宋体" w:hAnsi="宋体" w:cs="仿宋_GB2312"/>
                <w:color w:val="auto"/>
                <w:sz w:val="21"/>
                <w:szCs w:val="21"/>
                <w:highlight w:val="none"/>
              </w:rPr>
            </w:pPr>
          </w:p>
        </w:tc>
        <w:tc>
          <w:tcPr>
            <w:tcW w:w="2754" w:type="dxa"/>
            <w:tcBorders>
              <w:top w:val="single" w:color="auto" w:sz="4" w:space="0"/>
              <w:left w:val="single" w:color="auto" w:sz="4" w:space="0"/>
              <w:bottom w:val="single" w:color="auto" w:sz="4" w:space="0"/>
              <w:right w:val="single" w:color="auto" w:sz="4" w:space="0"/>
            </w:tcBorders>
            <w:vAlign w:val="center"/>
          </w:tcPr>
          <w:p w14:paraId="7A456D3E">
            <w:pPr>
              <w:jc w:val="center"/>
              <w:rPr>
                <w:rFonts w:ascii="宋体" w:hAnsi="宋体" w:cs="仿宋_GB2312"/>
                <w:color w:val="auto"/>
                <w:sz w:val="21"/>
                <w:szCs w:val="21"/>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14:paraId="12871FD3">
            <w:pPr>
              <w:jc w:val="center"/>
              <w:rPr>
                <w:rFonts w:ascii="宋体" w:hAnsi="宋体" w:cs="仿宋_GB2312"/>
                <w:color w:val="auto"/>
                <w:sz w:val="21"/>
                <w:szCs w:val="21"/>
                <w:highlight w:val="none"/>
              </w:rPr>
            </w:pPr>
          </w:p>
        </w:tc>
        <w:tc>
          <w:tcPr>
            <w:tcW w:w="1602" w:type="dxa"/>
            <w:tcBorders>
              <w:top w:val="single" w:color="auto" w:sz="4" w:space="0"/>
              <w:left w:val="single" w:color="auto" w:sz="4" w:space="0"/>
              <w:bottom w:val="single" w:color="auto" w:sz="4" w:space="0"/>
              <w:right w:val="single" w:color="auto" w:sz="4" w:space="0"/>
            </w:tcBorders>
            <w:vAlign w:val="center"/>
          </w:tcPr>
          <w:p w14:paraId="468025B9">
            <w:pPr>
              <w:jc w:val="center"/>
              <w:rPr>
                <w:rFonts w:ascii="宋体" w:hAnsi="宋体" w:cs="仿宋_GB2312"/>
                <w:color w:val="auto"/>
                <w:sz w:val="21"/>
                <w:szCs w:val="21"/>
                <w:highlight w:val="none"/>
              </w:rPr>
            </w:pPr>
          </w:p>
        </w:tc>
      </w:tr>
      <w:tr w14:paraId="16B36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5038E908">
            <w:pPr>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2</w:t>
            </w:r>
          </w:p>
        </w:tc>
        <w:tc>
          <w:tcPr>
            <w:tcW w:w="3032" w:type="dxa"/>
            <w:tcBorders>
              <w:top w:val="single" w:color="auto" w:sz="4" w:space="0"/>
              <w:left w:val="single" w:color="auto" w:sz="4" w:space="0"/>
              <w:bottom w:val="single" w:color="auto" w:sz="4" w:space="0"/>
              <w:right w:val="single" w:color="auto" w:sz="4" w:space="0"/>
            </w:tcBorders>
            <w:vAlign w:val="center"/>
          </w:tcPr>
          <w:p w14:paraId="0D8CD93A">
            <w:pPr>
              <w:jc w:val="center"/>
              <w:rPr>
                <w:rFonts w:ascii="宋体" w:hAnsi="宋体" w:cs="仿宋_GB2312"/>
                <w:color w:val="auto"/>
                <w:sz w:val="21"/>
                <w:szCs w:val="21"/>
                <w:highlight w:val="none"/>
              </w:rPr>
            </w:pPr>
          </w:p>
        </w:tc>
        <w:tc>
          <w:tcPr>
            <w:tcW w:w="2754" w:type="dxa"/>
            <w:tcBorders>
              <w:top w:val="single" w:color="auto" w:sz="4" w:space="0"/>
              <w:left w:val="single" w:color="auto" w:sz="4" w:space="0"/>
              <w:bottom w:val="single" w:color="auto" w:sz="4" w:space="0"/>
              <w:right w:val="single" w:color="auto" w:sz="4" w:space="0"/>
            </w:tcBorders>
            <w:vAlign w:val="center"/>
          </w:tcPr>
          <w:p w14:paraId="6EAB19B9">
            <w:pPr>
              <w:jc w:val="center"/>
              <w:rPr>
                <w:rFonts w:ascii="宋体" w:hAnsi="宋体" w:cs="仿宋_GB2312"/>
                <w:color w:val="auto"/>
                <w:sz w:val="21"/>
                <w:szCs w:val="21"/>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14:paraId="68F60552">
            <w:pPr>
              <w:jc w:val="center"/>
              <w:rPr>
                <w:rFonts w:ascii="宋体" w:hAnsi="宋体" w:cs="仿宋_GB2312"/>
                <w:color w:val="auto"/>
                <w:sz w:val="21"/>
                <w:szCs w:val="21"/>
                <w:highlight w:val="none"/>
              </w:rPr>
            </w:pPr>
          </w:p>
        </w:tc>
        <w:tc>
          <w:tcPr>
            <w:tcW w:w="1602" w:type="dxa"/>
            <w:tcBorders>
              <w:top w:val="single" w:color="auto" w:sz="4" w:space="0"/>
              <w:left w:val="single" w:color="auto" w:sz="4" w:space="0"/>
              <w:bottom w:val="single" w:color="auto" w:sz="4" w:space="0"/>
              <w:right w:val="single" w:color="auto" w:sz="4" w:space="0"/>
            </w:tcBorders>
            <w:vAlign w:val="center"/>
          </w:tcPr>
          <w:p w14:paraId="2A94FF5C">
            <w:pPr>
              <w:jc w:val="center"/>
              <w:rPr>
                <w:rFonts w:ascii="宋体" w:hAnsi="宋体" w:cs="仿宋_GB2312"/>
                <w:color w:val="auto"/>
                <w:sz w:val="21"/>
                <w:szCs w:val="21"/>
                <w:highlight w:val="none"/>
              </w:rPr>
            </w:pPr>
          </w:p>
        </w:tc>
      </w:tr>
      <w:tr w14:paraId="74A6E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1B88F692">
            <w:pPr>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3</w:t>
            </w:r>
          </w:p>
        </w:tc>
        <w:tc>
          <w:tcPr>
            <w:tcW w:w="3032" w:type="dxa"/>
            <w:tcBorders>
              <w:top w:val="single" w:color="auto" w:sz="4" w:space="0"/>
              <w:left w:val="single" w:color="auto" w:sz="4" w:space="0"/>
              <w:bottom w:val="single" w:color="auto" w:sz="4" w:space="0"/>
              <w:right w:val="single" w:color="auto" w:sz="4" w:space="0"/>
            </w:tcBorders>
            <w:vAlign w:val="center"/>
          </w:tcPr>
          <w:p w14:paraId="7B1E23DF">
            <w:pPr>
              <w:jc w:val="center"/>
              <w:rPr>
                <w:rFonts w:ascii="宋体" w:hAnsi="宋体" w:cs="仿宋_GB2312"/>
                <w:color w:val="auto"/>
                <w:sz w:val="21"/>
                <w:szCs w:val="21"/>
                <w:highlight w:val="none"/>
              </w:rPr>
            </w:pPr>
          </w:p>
        </w:tc>
        <w:tc>
          <w:tcPr>
            <w:tcW w:w="2754" w:type="dxa"/>
            <w:tcBorders>
              <w:top w:val="single" w:color="auto" w:sz="4" w:space="0"/>
              <w:left w:val="single" w:color="auto" w:sz="4" w:space="0"/>
              <w:bottom w:val="single" w:color="auto" w:sz="4" w:space="0"/>
              <w:right w:val="single" w:color="auto" w:sz="4" w:space="0"/>
            </w:tcBorders>
            <w:vAlign w:val="center"/>
          </w:tcPr>
          <w:p w14:paraId="61E116ED">
            <w:pPr>
              <w:jc w:val="center"/>
              <w:rPr>
                <w:rFonts w:ascii="宋体" w:hAnsi="宋体" w:cs="仿宋_GB2312"/>
                <w:color w:val="auto"/>
                <w:sz w:val="21"/>
                <w:szCs w:val="21"/>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14:paraId="18F2134B">
            <w:pPr>
              <w:jc w:val="center"/>
              <w:rPr>
                <w:rFonts w:ascii="宋体" w:hAnsi="宋体" w:cs="仿宋_GB2312"/>
                <w:color w:val="auto"/>
                <w:sz w:val="21"/>
                <w:szCs w:val="21"/>
                <w:highlight w:val="none"/>
              </w:rPr>
            </w:pPr>
          </w:p>
        </w:tc>
        <w:tc>
          <w:tcPr>
            <w:tcW w:w="1602" w:type="dxa"/>
            <w:tcBorders>
              <w:top w:val="single" w:color="auto" w:sz="4" w:space="0"/>
              <w:left w:val="single" w:color="auto" w:sz="4" w:space="0"/>
              <w:bottom w:val="single" w:color="auto" w:sz="4" w:space="0"/>
              <w:right w:val="single" w:color="auto" w:sz="4" w:space="0"/>
            </w:tcBorders>
            <w:vAlign w:val="center"/>
          </w:tcPr>
          <w:p w14:paraId="41034563">
            <w:pPr>
              <w:jc w:val="center"/>
              <w:rPr>
                <w:rFonts w:ascii="宋体" w:hAnsi="宋体" w:cs="仿宋_GB2312"/>
                <w:color w:val="auto"/>
                <w:sz w:val="21"/>
                <w:szCs w:val="21"/>
                <w:highlight w:val="none"/>
              </w:rPr>
            </w:pPr>
          </w:p>
        </w:tc>
      </w:tr>
      <w:tr w14:paraId="13BD2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63764A91">
            <w:pPr>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4</w:t>
            </w:r>
          </w:p>
        </w:tc>
        <w:tc>
          <w:tcPr>
            <w:tcW w:w="3032" w:type="dxa"/>
            <w:tcBorders>
              <w:top w:val="single" w:color="auto" w:sz="4" w:space="0"/>
              <w:left w:val="single" w:color="auto" w:sz="4" w:space="0"/>
              <w:bottom w:val="single" w:color="auto" w:sz="4" w:space="0"/>
              <w:right w:val="single" w:color="auto" w:sz="4" w:space="0"/>
            </w:tcBorders>
            <w:vAlign w:val="center"/>
          </w:tcPr>
          <w:p w14:paraId="36680B9E">
            <w:pPr>
              <w:jc w:val="center"/>
              <w:rPr>
                <w:rFonts w:ascii="宋体" w:hAnsi="宋体" w:cs="仿宋_GB2312"/>
                <w:color w:val="auto"/>
                <w:sz w:val="21"/>
                <w:szCs w:val="21"/>
                <w:highlight w:val="none"/>
              </w:rPr>
            </w:pPr>
          </w:p>
        </w:tc>
        <w:tc>
          <w:tcPr>
            <w:tcW w:w="2754" w:type="dxa"/>
            <w:tcBorders>
              <w:top w:val="single" w:color="auto" w:sz="4" w:space="0"/>
              <w:left w:val="single" w:color="auto" w:sz="4" w:space="0"/>
              <w:bottom w:val="single" w:color="auto" w:sz="4" w:space="0"/>
              <w:right w:val="single" w:color="auto" w:sz="4" w:space="0"/>
            </w:tcBorders>
            <w:vAlign w:val="center"/>
          </w:tcPr>
          <w:p w14:paraId="2383B42E">
            <w:pPr>
              <w:jc w:val="center"/>
              <w:rPr>
                <w:rFonts w:ascii="宋体" w:hAnsi="宋体" w:cs="仿宋_GB2312"/>
                <w:color w:val="auto"/>
                <w:sz w:val="21"/>
                <w:szCs w:val="21"/>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14:paraId="141F4A1E">
            <w:pPr>
              <w:jc w:val="center"/>
              <w:rPr>
                <w:rFonts w:ascii="宋体" w:hAnsi="宋体" w:cs="仿宋_GB2312"/>
                <w:color w:val="auto"/>
                <w:sz w:val="21"/>
                <w:szCs w:val="21"/>
                <w:highlight w:val="none"/>
              </w:rPr>
            </w:pPr>
          </w:p>
        </w:tc>
        <w:tc>
          <w:tcPr>
            <w:tcW w:w="1602" w:type="dxa"/>
            <w:tcBorders>
              <w:top w:val="single" w:color="auto" w:sz="4" w:space="0"/>
              <w:left w:val="single" w:color="auto" w:sz="4" w:space="0"/>
              <w:bottom w:val="single" w:color="auto" w:sz="4" w:space="0"/>
              <w:right w:val="single" w:color="auto" w:sz="4" w:space="0"/>
            </w:tcBorders>
            <w:vAlign w:val="center"/>
          </w:tcPr>
          <w:p w14:paraId="61032494">
            <w:pPr>
              <w:jc w:val="center"/>
              <w:rPr>
                <w:rFonts w:ascii="宋体" w:hAnsi="宋体" w:cs="仿宋_GB2312"/>
                <w:color w:val="auto"/>
                <w:sz w:val="21"/>
                <w:szCs w:val="21"/>
                <w:highlight w:val="none"/>
              </w:rPr>
            </w:pPr>
          </w:p>
        </w:tc>
      </w:tr>
      <w:tr w14:paraId="2CF25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0FBDD7F7">
            <w:pPr>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5</w:t>
            </w:r>
          </w:p>
        </w:tc>
        <w:tc>
          <w:tcPr>
            <w:tcW w:w="3032" w:type="dxa"/>
            <w:tcBorders>
              <w:top w:val="single" w:color="auto" w:sz="4" w:space="0"/>
              <w:left w:val="single" w:color="auto" w:sz="4" w:space="0"/>
              <w:bottom w:val="single" w:color="auto" w:sz="4" w:space="0"/>
              <w:right w:val="single" w:color="auto" w:sz="4" w:space="0"/>
            </w:tcBorders>
            <w:vAlign w:val="center"/>
          </w:tcPr>
          <w:p w14:paraId="7EFB682E">
            <w:pPr>
              <w:jc w:val="center"/>
              <w:rPr>
                <w:rFonts w:ascii="宋体" w:hAnsi="宋体" w:cs="仿宋_GB2312"/>
                <w:color w:val="auto"/>
                <w:sz w:val="21"/>
                <w:szCs w:val="21"/>
                <w:highlight w:val="none"/>
              </w:rPr>
            </w:pPr>
          </w:p>
        </w:tc>
        <w:tc>
          <w:tcPr>
            <w:tcW w:w="2754" w:type="dxa"/>
            <w:tcBorders>
              <w:top w:val="single" w:color="auto" w:sz="4" w:space="0"/>
              <w:left w:val="single" w:color="auto" w:sz="4" w:space="0"/>
              <w:bottom w:val="single" w:color="auto" w:sz="4" w:space="0"/>
              <w:right w:val="single" w:color="auto" w:sz="4" w:space="0"/>
            </w:tcBorders>
            <w:vAlign w:val="center"/>
          </w:tcPr>
          <w:p w14:paraId="1869AF00">
            <w:pPr>
              <w:jc w:val="center"/>
              <w:rPr>
                <w:rFonts w:ascii="宋体" w:hAnsi="宋体" w:cs="仿宋_GB2312"/>
                <w:color w:val="auto"/>
                <w:sz w:val="21"/>
                <w:szCs w:val="21"/>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14:paraId="0528CE9B">
            <w:pPr>
              <w:jc w:val="center"/>
              <w:rPr>
                <w:rFonts w:ascii="宋体" w:hAnsi="宋体" w:cs="仿宋_GB2312"/>
                <w:color w:val="auto"/>
                <w:sz w:val="21"/>
                <w:szCs w:val="21"/>
                <w:highlight w:val="none"/>
              </w:rPr>
            </w:pPr>
          </w:p>
        </w:tc>
        <w:tc>
          <w:tcPr>
            <w:tcW w:w="1602" w:type="dxa"/>
            <w:tcBorders>
              <w:top w:val="single" w:color="auto" w:sz="4" w:space="0"/>
              <w:left w:val="single" w:color="auto" w:sz="4" w:space="0"/>
              <w:bottom w:val="single" w:color="auto" w:sz="4" w:space="0"/>
              <w:right w:val="single" w:color="auto" w:sz="4" w:space="0"/>
            </w:tcBorders>
            <w:vAlign w:val="center"/>
          </w:tcPr>
          <w:p w14:paraId="310CFDD0">
            <w:pPr>
              <w:jc w:val="center"/>
              <w:rPr>
                <w:rFonts w:ascii="宋体" w:hAnsi="宋体" w:cs="仿宋_GB2312"/>
                <w:color w:val="auto"/>
                <w:sz w:val="21"/>
                <w:szCs w:val="21"/>
                <w:highlight w:val="none"/>
              </w:rPr>
            </w:pPr>
          </w:p>
        </w:tc>
      </w:tr>
      <w:tr w14:paraId="5560B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27E0A66A">
            <w:pPr>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w:t>
            </w:r>
          </w:p>
        </w:tc>
        <w:tc>
          <w:tcPr>
            <w:tcW w:w="3032" w:type="dxa"/>
            <w:tcBorders>
              <w:top w:val="single" w:color="auto" w:sz="4" w:space="0"/>
              <w:left w:val="single" w:color="auto" w:sz="4" w:space="0"/>
              <w:bottom w:val="single" w:color="auto" w:sz="4" w:space="0"/>
              <w:right w:val="single" w:color="auto" w:sz="4" w:space="0"/>
            </w:tcBorders>
            <w:vAlign w:val="center"/>
          </w:tcPr>
          <w:p w14:paraId="70802676">
            <w:pPr>
              <w:jc w:val="center"/>
              <w:rPr>
                <w:rFonts w:ascii="宋体" w:hAnsi="宋体" w:cs="仿宋_GB2312"/>
                <w:color w:val="auto"/>
                <w:sz w:val="21"/>
                <w:szCs w:val="21"/>
                <w:highlight w:val="none"/>
              </w:rPr>
            </w:pPr>
          </w:p>
        </w:tc>
        <w:tc>
          <w:tcPr>
            <w:tcW w:w="2754" w:type="dxa"/>
            <w:tcBorders>
              <w:top w:val="single" w:color="auto" w:sz="4" w:space="0"/>
              <w:left w:val="single" w:color="auto" w:sz="4" w:space="0"/>
              <w:bottom w:val="single" w:color="auto" w:sz="4" w:space="0"/>
              <w:right w:val="single" w:color="auto" w:sz="4" w:space="0"/>
            </w:tcBorders>
            <w:vAlign w:val="center"/>
          </w:tcPr>
          <w:p w14:paraId="6B53EBBE">
            <w:pPr>
              <w:jc w:val="center"/>
              <w:rPr>
                <w:rFonts w:ascii="宋体" w:hAnsi="宋体" w:cs="仿宋_GB2312"/>
                <w:color w:val="auto"/>
                <w:sz w:val="21"/>
                <w:szCs w:val="21"/>
                <w:highlight w:val="none"/>
              </w:rPr>
            </w:pPr>
          </w:p>
        </w:tc>
        <w:tc>
          <w:tcPr>
            <w:tcW w:w="1363" w:type="dxa"/>
            <w:tcBorders>
              <w:top w:val="single" w:color="auto" w:sz="4" w:space="0"/>
              <w:left w:val="single" w:color="auto" w:sz="4" w:space="0"/>
              <w:bottom w:val="single" w:color="auto" w:sz="4" w:space="0"/>
              <w:right w:val="single" w:color="auto" w:sz="4" w:space="0"/>
            </w:tcBorders>
            <w:vAlign w:val="center"/>
          </w:tcPr>
          <w:p w14:paraId="5A342FF8">
            <w:pPr>
              <w:jc w:val="center"/>
              <w:rPr>
                <w:rFonts w:ascii="宋体" w:hAnsi="宋体" w:cs="仿宋_GB2312"/>
                <w:color w:val="auto"/>
                <w:sz w:val="21"/>
                <w:szCs w:val="21"/>
                <w:highlight w:val="none"/>
              </w:rPr>
            </w:pPr>
          </w:p>
        </w:tc>
        <w:tc>
          <w:tcPr>
            <w:tcW w:w="1602" w:type="dxa"/>
            <w:tcBorders>
              <w:top w:val="single" w:color="auto" w:sz="4" w:space="0"/>
              <w:left w:val="single" w:color="auto" w:sz="4" w:space="0"/>
              <w:bottom w:val="single" w:color="auto" w:sz="4" w:space="0"/>
              <w:right w:val="single" w:color="auto" w:sz="4" w:space="0"/>
            </w:tcBorders>
            <w:vAlign w:val="center"/>
          </w:tcPr>
          <w:p w14:paraId="29633EB2">
            <w:pPr>
              <w:jc w:val="center"/>
              <w:rPr>
                <w:rFonts w:ascii="宋体" w:hAnsi="宋体" w:cs="仿宋_GB2312"/>
                <w:color w:val="auto"/>
                <w:sz w:val="21"/>
                <w:szCs w:val="21"/>
                <w:highlight w:val="none"/>
              </w:rPr>
            </w:pPr>
          </w:p>
        </w:tc>
      </w:tr>
    </w:tbl>
    <w:p w14:paraId="6F9D9AF9">
      <w:pPr>
        <w:spacing w:after="0"/>
        <w:ind w:left="955" w:hanging="955" w:hangingChars="455"/>
        <w:rPr>
          <w:rFonts w:ascii="宋体" w:hAnsi="宋体"/>
          <w:b/>
          <w:color w:val="auto"/>
          <w:sz w:val="21"/>
          <w:szCs w:val="21"/>
          <w:highlight w:val="none"/>
        </w:rPr>
      </w:pPr>
      <w:r>
        <w:rPr>
          <w:rFonts w:hint="eastAsia" w:ascii="宋体" w:hAnsi="宋体"/>
          <w:color w:val="auto"/>
          <w:sz w:val="21"/>
          <w:szCs w:val="21"/>
          <w:highlight w:val="none"/>
        </w:rPr>
        <w:t>说明</w:t>
      </w:r>
      <w:r>
        <w:rPr>
          <w:rFonts w:hint="eastAsia" w:ascii="宋体" w:hAnsi="宋体" w:cs="Corbel"/>
          <w:color w:val="auto"/>
          <w:sz w:val="21"/>
          <w:szCs w:val="21"/>
          <w:highlight w:val="none"/>
        </w:rPr>
        <w:t>： 1</w:t>
      </w:r>
      <w:r>
        <w:rPr>
          <w:rFonts w:hint="eastAsia" w:ascii="宋体" w:hAnsi="宋体"/>
          <w:color w:val="auto"/>
          <w:sz w:val="21"/>
          <w:szCs w:val="21"/>
          <w:highlight w:val="none"/>
        </w:rPr>
        <w:t>．</w:t>
      </w:r>
      <w:r>
        <w:rPr>
          <w:rFonts w:hint="eastAsia" w:ascii="宋体" w:hAnsi="宋体" w:cs="Corbel"/>
          <w:color w:val="auto"/>
          <w:sz w:val="21"/>
          <w:szCs w:val="21"/>
          <w:highlight w:val="none"/>
        </w:rPr>
        <w:t>供应商应按采购文件第四章中“资格审查表”的条款逐项说明是否满足要求，如有偏离,供应商应详细说明。未按照要求详细完整填写此表或仅注明“符合”、“满足”的，</w:t>
      </w:r>
      <w:r>
        <w:rPr>
          <w:rFonts w:hint="eastAsia" w:ascii="宋体" w:hAnsi="宋体"/>
          <w:color w:val="auto"/>
          <w:sz w:val="21"/>
          <w:szCs w:val="21"/>
          <w:highlight w:val="none"/>
        </w:rPr>
        <w:t>导致的后果由供应商自行承担。</w:t>
      </w:r>
    </w:p>
    <w:p w14:paraId="5831663C">
      <w:pPr>
        <w:snapToGrid w:val="0"/>
        <w:spacing w:after="0" w:line="240" w:lineRule="auto"/>
        <w:ind w:left="770" w:leftChars="350"/>
        <w:rPr>
          <w:rFonts w:ascii="宋体" w:hAnsi="宋体"/>
          <w:color w:val="auto"/>
          <w:sz w:val="21"/>
          <w:szCs w:val="21"/>
          <w:highlight w:val="none"/>
        </w:rPr>
      </w:pPr>
      <w:r>
        <w:rPr>
          <w:rFonts w:hint="eastAsia" w:ascii="宋体" w:hAnsi="宋体" w:cs="Corbel"/>
          <w:color w:val="auto"/>
          <w:sz w:val="21"/>
          <w:szCs w:val="21"/>
          <w:highlight w:val="none"/>
        </w:rPr>
        <w:t>2．相关证明材料对应的页码填写到 “对应页码”中。</w:t>
      </w:r>
    </w:p>
    <w:p w14:paraId="44BC5537">
      <w:pPr>
        <w:spacing w:after="0"/>
        <w:ind w:left="1051" w:leftChars="339" w:hanging="306" w:hangingChars="146"/>
        <w:rPr>
          <w:rFonts w:ascii="宋体" w:hAnsi="宋体"/>
          <w:b/>
          <w:color w:val="auto"/>
          <w:kern w:val="2"/>
          <w:sz w:val="21"/>
          <w:szCs w:val="21"/>
          <w:highlight w:val="none"/>
        </w:rPr>
      </w:pPr>
    </w:p>
    <w:p w14:paraId="17BC03DF">
      <w:pPr>
        <w:spacing w:before="100" w:beforeAutospacing="1" w:after="100" w:afterAutospacing="1"/>
        <w:ind w:firstLine="3334" w:firstLineChars="1588"/>
        <w:rPr>
          <w:rFonts w:ascii="宋体" w:hAnsi="宋体"/>
          <w:b/>
          <w:bCs/>
          <w:color w:val="auto"/>
          <w:sz w:val="21"/>
          <w:szCs w:val="21"/>
          <w:highlight w:val="none"/>
          <w:lang w:val="zh-CN"/>
        </w:rPr>
      </w:pPr>
    </w:p>
    <w:p w14:paraId="4D6DC642">
      <w:pPr>
        <w:spacing w:before="100" w:beforeAutospacing="1" w:after="100" w:afterAutospacing="1"/>
        <w:ind w:firstLine="2902" w:firstLineChars="1382"/>
        <w:rPr>
          <w:rFonts w:ascii="宋体" w:hAnsi="宋体"/>
          <w:bCs/>
          <w:color w:val="auto"/>
          <w:sz w:val="21"/>
          <w:szCs w:val="21"/>
          <w:highlight w:val="none"/>
          <w:u w:val="single"/>
        </w:rPr>
      </w:pPr>
      <w:r>
        <w:rPr>
          <w:rFonts w:hint="eastAsia" w:ascii="宋体" w:hAnsi="宋体"/>
          <w:bCs/>
          <w:color w:val="auto"/>
          <w:sz w:val="21"/>
          <w:szCs w:val="21"/>
          <w:highlight w:val="none"/>
        </w:rPr>
        <w:t>供应商名称（公章）：</w:t>
      </w:r>
    </w:p>
    <w:p w14:paraId="506D874E">
      <w:pPr>
        <w:spacing w:before="100" w:beforeAutospacing="1" w:after="100" w:afterAutospacing="1"/>
        <w:ind w:firstLine="2902" w:firstLineChars="1382"/>
        <w:rPr>
          <w:rFonts w:ascii="宋体" w:hAnsi="宋体"/>
          <w:color w:val="auto"/>
          <w:sz w:val="21"/>
          <w:szCs w:val="21"/>
          <w:highlight w:val="none"/>
        </w:rPr>
      </w:pPr>
      <w:r>
        <w:rPr>
          <w:rFonts w:hint="eastAsia" w:ascii="宋体" w:hAnsi="宋体"/>
          <w:bCs/>
          <w:color w:val="auto"/>
          <w:sz w:val="21"/>
          <w:szCs w:val="21"/>
          <w:highlight w:val="none"/>
          <w:lang w:val="zh-CN"/>
        </w:rPr>
        <w:t>日期</w:t>
      </w:r>
      <w:r>
        <w:rPr>
          <w:rFonts w:hint="eastAsia" w:ascii="宋体" w:hAnsi="宋体"/>
          <w:bCs/>
          <w:color w:val="auto"/>
          <w:sz w:val="21"/>
          <w:szCs w:val="21"/>
          <w:highlight w:val="none"/>
        </w:rPr>
        <w:t>：</w:t>
      </w:r>
      <w:r>
        <w:rPr>
          <w:rFonts w:hint="eastAsia" w:ascii="宋体" w:hAnsi="宋体"/>
          <w:color w:val="auto"/>
          <w:sz w:val="21"/>
          <w:szCs w:val="21"/>
          <w:highlight w:val="none"/>
        </w:rPr>
        <w:t>年月 日</w:t>
      </w:r>
    </w:p>
    <w:p w14:paraId="53734B71">
      <w:pPr>
        <w:rPr>
          <w:rFonts w:ascii="宋体" w:hAnsi="宋体"/>
          <w:color w:val="auto"/>
          <w:sz w:val="21"/>
          <w:szCs w:val="21"/>
          <w:highlight w:val="none"/>
        </w:rPr>
      </w:pPr>
      <w:r>
        <w:rPr>
          <w:rFonts w:ascii="宋体" w:hAnsi="宋体"/>
          <w:color w:val="auto"/>
          <w:sz w:val="21"/>
          <w:szCs w:val="21"/>
          <w:highlight w:val="none"/>
        </w:rPr>
        <w:br w:type="page"/>
      </w:r>
      <w:bookmarkStart w:id="158" w:name="_Toc494702286"/>
      <w:bookmarkStart w:id="159" w:name="_Toc494745333"/>
      <w:bookmarkStart w:id="160" w:name="_Toc494665569"/>
      <w:bookmarkStart w:id="161" w:name="_Toc494665016"/>
      <w:bookmarkStart w:id="162" w:name="_Toc494721116"/>
      <w:bookmarkStart w:id="163" w:name="_Toc494665966"/>
    </w:p>
    <w:p w14:paraId="2DB4F778">
      <w:pPr>
        <w:numPr>
          <w:ilvl w:val="0"/>
          <w:numId w:val="47"/>
        </w:numPr>
        <w:spacing w:after="0" w:line="240" w:lineRule="auto"/>
        <w:contextualSpacing/>
        <w:outlineLvl w:val="1"/>
        <w:rPr>
          <w:rFonts w:ascii="宋体" w:hAnsi="宋体"/>
          <w:color w:val="auto"/>
          <w:sz w:val="21"/>
          <w:szCs w:val="21"/>
          <w:highlight w:val="none"/>
        </w:rPr>
      </w:pPr>
      <w:r>
        <w:rPr>
          <w:rFonts w:hint="eastAsia" w:ascii="等线" w:hAnsi="等线"/>
          <w:color w:val="auto"/>
          <w:kern w:val="2"/>
          <w:sz w:val="21"/>
          <w:szCs w:val="21"/>
          <w:highlight w:val="none"/>
        </w:rPr>
        <w:t>符合性审查对照表</w:t>
      </w:r>
      <w:bookmarkEnd w:id="158"/>
      <w:bookmarkEnd w:id="159"/>
      <w:bookmarkEnd w:id="160"/>
      <w:bookmarkEnd w:id="161"/>
      <w:bookmarkEnd w:id="162"/>
      <w:bookmarkEnd w:id="163"/>
    </w:p>
    <w:p w14:paraId="00FB1A05">
      <w:pPr>
        <w:jc w:val="center"/>
        <w:rPr>
          <w:rFonts w:ascii="宋体" w:hAnsi="宋体"/>
          <w:b/>
          <w:color w:val="auto"/>
          <w:sz w:val="21"/>
          <w:szCs w:val="21"/>
          <w:highlight w:val="none"/>
        </w:rPr>
      </w:pPr>
      <w:r>
        <w:rPr>
          <w:rFonts w:hint="eastAsia" w:ascii="宋体" w:hAnsi="宋体"/>
          <w:b/>
          <w:color w:val="auto"/>
          <w:sz w:val="21"/>
          <w:szCs w:val="21"/>
          <w:highlight w:val="none"/>
        </w:rPr>
        <w:t>符合性审查对照表</w:t>
      </w:r>
    </w:p>
    <w:p w14:paraId="05D7BC2D">
      <w:pPr>
        <w:rPr>
          <w:rFonts w:ascii="宋体" w:hAnsi="宋体"/>
          <w:color w:val="auto"/>
          <w:sz w:val="21"/>
          <w:szCs w:val="21"/>
          <w:highlight w:val="none"/>
        </w:rPr>
      </w:pPr>
      <w:r>
        <w:rPr>
          <w:rFonts w:hint="eastAsia" w:ascii="宋体" w:hAnsi="宋体"/>
          <w:color w:val="auto"/>
          <w:sz w:val="21"/>
          <w:szCs w:val="21"/>
          <w:highlight w:val="none"/>
        </w:rPr>
        <w:t>供应商：</w:t>
      </w:r>
    </w:p>
    <w:p w14:paraId="67ED726F">
      <w:pPr>
        <w:rPr>
          <w:rFonts w:ascii="宋体" w:hAnsi="宋体"/>
          <w:color w:val="auto"/>
          <w:sz w:val="21"/>
          <w:szCs w:val="21"/>
          <w:highlight w:val="none"/>
        </w:rPr>
      </w:pPr>
      <w:r>
        <w:rPr>
          <w:rFonts w:hint="eastAsia" w:ascii="宋体" w:hAnsi="宋体"/>
          <w:color w:val="auto"/>
          <w:sz w:val="21"/>
          <w:szCs w:val="21"/>
          <w:highlight w:val="none"/>
          <w:lang w:val="zh-CN"/>
        </w:rPr>
        <w:t>项目编号/标段编号：</w:t>
      </w:r>
      <w:r>
        <w:rPr>
          <w:rFonts w:hint="eastAsia" w:ascii="宋体" w:hAnsi="宋体"/>
          <w:bCs/>
          <w:color w:val="auto"/>
          <w:sz w:val="21"/>
          <w:szCs w:val="21"/>
          <w:highlight w:val="none"/>
          <w:lang w:val="zh-CN"/>
        </w:rPr>
        <w:t xml:space="preserve">                项目名称：</w:t>
      </w:r>
    </w:p>
    <w:tbl>
      <w:tblPr>
        <w:tblStyle w:val="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3190"/>
        <w:gridCol w:w="1984"/>
      </w:tblGrid>
      <w:tr w14:paraId="75435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14:paraId="444BA76F">
            <w:pPr>
              <w:widowControl w:val="0"/>
              <w:spacing w:after="0"/>
              <w:jc w:val="center"/>
              <w:rPr>
                <w:rFonts w:ascii="宋体" w:hAnsi="宋体" w:cs="仿宋_GB2312"/>
                <w:color w:val="auto"/>
                <w:kern w:val="2"/>
                <w:sz w:val="21"/>
                <w:szCs w:val="21"/>
                <w:highlight w:val="none"/>
              </w:rPr>
            </w:pPr>
            <w:r>
              <w:rPr>
                <w:rFonts w:hint="eastAsia" w:ascii="宋体" w:hAnsi="宋体" w:cs="仿宋_GB2312"/>
                <w:color w:val="auto"/>
                <w:kern w:val="2"/>
                <w:sz w:val="21"/>
                <w:szCs w:val="21"/>
                <w:highlight w:val="none"/>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14:paraId="7A79F181">
            <w:pPr>
              <w:widowControl w:val="0"/>
              <w:spacing w:after="0"/>
              <w:jc w:val="center"/>
              <w:rPr>
                <w:rFonts w:ascii="宋体" w:hAnsi="宋体" w:cs="仿宋_GB2312"/>
                <w:color w:val="auto"/>
                <w:kern w:val="2"/>
                <w:sz w:val="21"/>
                <w:szCs w:val="21"/>
                <w:highlight w:val="none"/>
              </w:rPr>
            </w:pPr>
            <w:r>
              <w:rPr>
                <w:rFonts w:hint="eastAsia" w:ascii="宋体" w:hAnsi="宋体" w:cs="Corbel"/>
                <w:color w:val="auto"/>
                <w:kern w:val="2"/>
                <w:sz w:val="21"/>
                <w:szCs w:val="21"/>
                <w:highlight w:val="none"/>
              </w:rPr>
              <w:t>符合性审查条款</w:t>
            </w:r>
          </w:p>
        </w:tc>
        <w:tc>
          <w:tcPr>
            <w:tcW w:w="3190" w:type="dxa"/>
            <w:tcBorders>
              <w:top w:val="single" w:color="auto" w:sz="4" w:space="0"/>
              <w:left w:val="single" w:color="auto" w:sz="4" w:space="0"/>
              <w:bottom w:val="single" w:color="auto" w:sz="4" w:space="0"/>
              <w:right w:val="single" w:color="auto" w:sz="4" w:space="0"/>
            </w:tcBorders>
            <w:shd w:val="clear" w:color="auto" w:fill="F1F1F1"/>
            <w:vAlign w:val="center"/>
          </w:tcPr>
          <w:p w14:paraId="761EA53F">
            <w:pPr>
              <w:widowControl w:val="0"/>
              <w:spacing w:after="0"/>
              <w:jc w:val="center"/>
              <w:rPr>
                <w:rFonts w:ascii="宋体" w:hAnsi="宋体" w:cs="仿宋_GB2312"/>
                <w:color w:val="auto"/>
                <w:kern w:val="2"/>
                <w:sz w:val="21"/>
                <w:szCs w:val="21"/>
                <w:highlight w:val="none"/>
              </w:rPr>
            </w:pPr>
            <w:r>
              <w:rPr>
                <w:rFonts w:hint="eastAsia" w:ascii="宋体" w:hAnsi="宋体" w:cs="仿宋_GB2312"/>
                <w:color w:val="auto"/>
                <w:kern w:val="2"/>
                <w:sz w:val="21"/>
                <w:szCs w:val="21"/>
                <w:highlight w:val="none"/>
              </w:rPr>
              <w:t>响应情况</w:t>
            </w:r>
          </w:p>
        </w:tc>
        <w:tc>
          <w:tcPr>
            <w:tcW w:w="1984" w:type="dxa"/>
            <w:tcBorders>
              <w:top w:val="single" w:color="auto" w:sz="4" w:space="0"/>
              <w:left w:val="single" w:color="auto" w:sz="4" w:space="0"/>
              <w:bottom w:val="single" w:color="auto" w:sz="4" w:space="0"/>
              <w:right w:val="single" w:color="auto" w:sz="4" w:space="0"/>
            </w:tcBorders>
            <w:shd w:val="clear" w:color="auto" w:fill="F1F1F1"/>
            <w:vAlign w:val="center"/>
          </w:tcPr>
          <w:p w14:paraId="2F3A6B1F">
            <w:pPr>
              <w:widowControl w:val="0"/>
              <w:spacing w:after="0"/>
              <w:jc w:val="center"/>
              <w:rPr>
                <w:rFonts w:ascii="宋体" w:hAnsi="宋体" w:cs="仿宋_GB2312"/>
                <w:color w:val="auto"/>
                <w:kern w:val="2"/>
                <w:sz w:val="21"/>
                <w:szCs w:val="21"/>
                <w:highlight w:val="none"/>
              </w:rPr>
            </w:pPr>
            <w:r>
              <w:rPr>
                <w:rFonts w:hint="eastAsia" w:ascii="宋体" w:hAnsi="宋体" w:cs="仿宋_GB2312"/>
                <w:color w:val="auto"/>
                <w:kern w:val="2"/>
                <w:sz w:val="21"/>
                <w:szCs w:val="21"/>
                <w:highlight w:val="none"/>
              </w:rPr>
              <w:t>偏离说明</w:t>
            </w:r>
          </w:p>
        </w:tc>
      </w:tr>
      <w:tr w14:paraId="6289F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04B632B4">
            <w:pPr>
              <w:widowControl w:val="0"/>
              <w:spacing w:after="0"/>
              <w:jc w:val="center"/>
              <w:rPr>
                <w:rFonts w:ascii="宋体" w:hAnsi="宋体" w:cs="仿宋_GB2312"/>
                <w:color w:val="auto"/>
                <w:kern w:val="2"/>
                <w:sz w:val="21"/>
                <w:szCs w:val="21"/>
                <w:highlight w:val="none"/>
              </w:rPr>
            </w:pPr>
            <w:r>
              <w:rPr>
                <w:rFonts w:hint="eastAsia" w:ascii="宋体" w:hAnsi="宋体" w:cs="仿宋_GB2312"/>
                <w:color w:val="auto"/>
                <w:kern w:val="2"/>
                <w:sz w:val="21"/>
                <w:szCs w:val="21"/>
                <w:highlight w:val="none"/>
              </w:rPr>
              <w:t>1</w:t>
            </w:r>
          </w:p>
        </w:tc>
        <w:tc>
          <w:tcPr>
            <w:tcW w:w="3032" w:type="dxa"/>
            <w:tcBorders>
              <w:top w:val="single" w:color="auto" w:sz="4" w:space="0"/>
              <w:left w:val="single" w:color="auto" w:sz="4" w:space="0"/>
              <w:bottom w:val="single" w:color="auto" w:sz="4" w:space="0"/>
              <w:right w:val="single" w:color="auto" w:sz="4" w:space="0"/>
            </w:tcBorders>
            <w:vAlign w:val="center"/>
          </w:tcPr>
          <w:p w14:paraId="2909F446">
            <w:pPr>
              <w:widowControl w:val="0"/>
              <w:spacing w:after="0"/>
              <w:jc w:val="center"/>
              <w:rPr>
                <w:rFonts w:ascii="宋体" w:hAnsi="宋体" w:cs="仿宋_GB2312"/>
                <w:color w:val="auto"/>
                <w:kern w:val="2"/>
                <w:sz w:val="21"/>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535A1241">
            <w:pPr>
              <w:widowControl w:val="0"/>
              <w:spacing w:after="0"/>
              <w:jc w:val="center"/>
              <w:rPr>
                <w:rFonts w:ascii="宋体" w:hAnsi="宋体" w:cs="仿宋_GB2312"/>
                <w:color w:val="auto"/>
                <w:kern w:val="2"/>
                <w:sz w:val="21"/>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54520BA8">
            <w:pPr>
              <w:widowControl w:val="0"/>
              <w:spacing w:after="0"/>
              <w:jc w:val="center"/>
              <w:rPr>
                <w:rFonts w:ascii="宋体" w:hAnsi="宋体" w:cs="仿宋_GB2312"/>
                <w:color w:val="auto"/>
                <w:kern w:val="2"/>
                <w:sz w:val="21"/>
                <w:szCs w:val="21"/>
                <w:highlight w:val="none"/>
              </w:rPr>
            </w:pPr>
          </w:p>
        </w:tc>
      </w:tr>
      <w:tr w14:paraId="75466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03E0119C">
            <w:pPr>
              <w:widowControl w:val="0"/>
              <w:spacing w:after="0"/>
              <w:jc w:val="center"/>
              <w:rPr>
                <w:rFonts w:ascii="宋体" w:hAnsi="宋体" w:cs="仿宋_GB2312"/>
                <w:color w:val="auto"/>
                <w:kern w:val="2"/>
                <w:sz w:val="21"/>
                <w:szCs w:val="21"/>
                <w:highlight w:val="none"/>
              </w:rPr>
            </w:pPr>
            <w:r>
              <w:rPr>
                <w:rFonts w:hint="eastAsia" w:ascii="宋体" w:hAnsi="宋体" w:cs="仿宋_GB2312"/>
                <w:color w:val="auto"/>
                <w:kern w:val="2"/>
                <w:sz w:val="21"/>
                <w:szCs w:val="21"/>
                <w:highlight w:val="none"/>
              </w:rPr>
              <w:t>2</w:t>
            </w:r>
          </w:p>
        </w:tc>
        <w:tc>
          <w:tcPr>
            <w:tcW w:w="3032" w:type="dxa"/>
            <w:tcBorders>
              <w:top w:val="single" w:color="auto" w:sz="4" w:space="0"/>
              <w:left w:val="single" w:color="auto" w:sz="4" w:space="0"/>
              <w:bottom w:val="single" w:color="auto" w:sz="4" w:space="0"/>
              <w:right w:val="single" w:color="auto" w:sz="4" w:space="0"/>
            </w:tcBorders>
            <w:vAlign w:val="center"/>
          </w:tcPr>
          <w:p w14:paraId="305D8775">
            <w:pPr>
              <w:widowControl w:val="0"/>
              <w:spacing w:after="0"/>
              <w:jc w:val="center"/>
              <w:rPr>
                <w:rFonts w:ascii="宋体" w:hAnsi="宋体" w:cs="仿宋_GB2312"/>
                <w:color w:val="auto"/>
                <w:kern w:val="2"/>
                <w:sz w:val="21"/>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74BFA2B4">
            <w:pPr>
              <w:widowControl w:val="0"/>
              <w:spacing w:after="0"/>
              <w:jc w:val="center"/>
              <w:rPr>
                <w:rFonts w:ascii="宋体" w:hAnsi="宋体" w:cs="仿宋_GB2312"/>
                <w:color w:val="auto"/>
                <w:kern w:val="2"/>
                <w:sz w:val="21"/>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39CA7301">
            <w:pPr>
              <w:widowControl w:val="0"/>
              <w:spacing w:after="0"/>
              <w:jc w:val="center"/>
              <w:rPr>
                <w:rFonts w:ascii="宋体" w:hAnsi="宋体" w:cs="仿宋_GB2312"/>
                <w:color w:val="auto"/>
                <w:kern w:val="2"/>
                <w:sz w:val="21"/>
                <w:szCs w:val="21"/>
                <w:highlight w:val="none"/>
              </w:rPr>
            </w:pPr>
          </w:p>
        </w:tc>
      </w:tr>
      <w:tr w14:paraId="635E0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555E9AA3">
            <w:pPr>
              <w:widowControl w:val="0"/>
              <w:spacing w:after="0"/>
              <w:jc w:val="center"/>
              <w:rPr>
                <w:rFonts w:ascii="宋体" w:hAnsi="宋体" w:cs="仿宋_GB2312"/>
                <w:color w:val="auto"/>
                <w:kern w:val="2"/>
                <w:sz w:val="21"/>
                <w:szCs w:val="21"/>
                <w:highlight w:val="none"/>
              </w:rPr>
            </w:pPr>
            <w:r>
              <w:rPr>
                <w:rFonts w:hint="eastAsia" w:ascii="宋体" w:hAnsi="宋体" w:cs="仿宋_GB2312"/>
                <w:color w:val="auto"/>
                <w:kern w:val="2"/>
                <w:sz w:val="21"/>
                <w:szCs w:val="21"/>
                <w:highlight w:val="none"/>
              </w:rPr>
              <w:t>3</w:t>
            </w:r>
          </w:p>
        </w:tc>
        <w:tc>
          <w:tcPr>
            <w:tcW w:w="3032" w:type="dxa"/>
            <w:tcBorders>
              <w:top w:val="single" w:color="auto" w:sz="4" w:space="0"/>
              <w:left w:val="single" w:color="auto" w:sz="4" w:space="0"/>
              <w:bottom w:val="single" w:color="auto" w:sz="4" w:space="0"/>
              <w:right w:val="single" w:color="auto" w:sz="4" w:space="0"/>
            </w:tcBorders>
            <w:vAlign w:val="center"/>
          </w:tcPr>
          <w:p w14:paraId="6F45F0CC">
            <w:pPr>
              <w:widowControl w:val="0"/>
              <w:spacing w:after="0"/>
              <w:jc w:val="center"/>
              <w:rPr>
                <w:rFonts w:ascii="宋体" w:hAnsi="宋体" w:cs="仿宋_GB2312"/>
                <w:color w:val="auto"/>
                <w:kern w:val="2"/>
                <w:sz w:val="21"/>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32D0DEC0">
            <w:pPr>
              <w:widowControl w:val="0"/>
              <w:spacing w:after="0"/>
              <w:jc w:val="center"/>
              <w:rPr>
                <w:rFonts w:ascii="宋体" w:hAnsi="宋体" w:cs="仿宋_GB2312"/>
                <w:color w:val="auto"/>
                <w:kern w:val="2"/>
                <w:sz w:val="21"/>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0F792419">
            <w:pPr>
              <w:widowControl w:val="0"/>
              <w:spacing w:after="0"/>
              <w:jc w:val="center"/>
              <w:rPr>
                <w:rFonts w:ascii="宋体" w:hAnsi="宋体" w:cs="仿宋_GB2312"/>
                <w:color w:val="auto"/>
                <w:kern w:val="2"/>
                <w:sz w:val="21"/>
                <w:szCs w:val="21"/>
                <w:highlight w:val="none"/>
              </w:rPr>
            </w:pPr>
          </w:p>
        </w:tc>
      </w:tr>
      <w:tr w14:paraId="573C8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159DA6D4">
            <w:pPr>
              <w:widowControl w:val="0"/>
              <w:spacing w:after="0"/>
              <w:jc w:val="center"/>
              <w:rPr>
                <w:rFonts w:ascii="宋体" w:hAnsi="宋体" w:cs="仿宋_GB2312"/>
                <w:color w:val="auto"/>
                <w:kern w:val="2"/>
                <w:sz w:val="21"/>
                <w:szCs w:val="21"/>
                <w:highlight w:val="none"/>
              </w:rPr>
            </w:pPr>
            <w:r>
              <w:rPr>
                <w:rFonts w:hint="eastAsia" w:ascii="宋体" w:hAnsi="宋体" w:cs="仿宋_GB2312"/>
                <w:color w:val="auto"/>
                <w:kern w:val="2"/>
                <w:sz w:val="21"/>
                <w:szCs w:val="21"/>
                <w:highlight w:val="none"/>
              </w:rPr>
              <w:t>4</w:t>
            </w:r>
          </w:p>
        </w:tc>
        <w:tc>
          <w:tcPr>
            <w:tcW w:w="3032" w:type="dxa"/>
            <w:tcBorders>
              <w:top w:val="single" w:color="auto" w:sz="4" w:space="0"/>
              <w:left w:val="single" w:color="auto" w:sz="4" w:space="0"/>
              <w:bottom w:val="single" w:color="auto" w:sz="4" w:space="0"/>
              <w:right w:val="single" w:color="auto" w:sz="4" w:space="0"/>
            </w:tcBorders>
            <w:vAlign w:val="center"/>
          </w:tcPr>
          <w:p w14:paraId="0B375DE5">
            <w:pPr>
              <w:widowControl w:val="0"/>
              <w:spacing w:after="0"/>
              <w:jc w:val="center"/>
              <w:rPr>
                <w:rFonts w:ascii="宋体" w:hAnsi="宋体" w:cs="仿宋_GB2312"/>
                <w:color w:val="auto"/>
                <w:kern w:val="2"/>
                <w:sz w:val="21"/>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3E60383F">
            <w:pPr>
              <w:widowControl w:val="0"/>
              <w:spacing w:after="0"/>
              <w:jc w:val="center"/>
              <w:rPr>
                <w:rFonts w:ascii="宋体" w:hAnsi="宋体" w:cs="仿宋_GB2312"/>
                <w:color w:val="auto"/>
                <w:kern w:val="2"/>
                <w:sz w:val="21"/>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6E04D131">
            <w:pPr>
              <w:widowControl w:val="0"/>
              <w:spacing w:after="0"/>
              <w:jc w:val="center"/>
              <w:rPr>
                <w:rFonts w:ascii="宋体" w:hAnsi="宋体" w:cs="仿宋_GB2312"/>
                <w:color w:val="auto"/>
                <w:kern w:val="2"/>
                <w:sz w:val="21"/>
                <w:szCs w:val="21"/>
                <w:highlight w:val="none"/>
              </w:rPr>
            </w:pPr>
          </w:p>
        </w:tc>
      </w:tr>
      <w:tr w14:paraId="532FB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DD3DBA1">
            <w:pPr>
              <w:widowControl w:val="0"/>
              <w:spacing w:after="0"/>
              <w:jc w:val="center"/>
              <w:rPr>
                <w:rFonts w:ascii="宋体" w:hAnsi="宋体" w:cs="仿宋_GB2312"/>
                <w:color w:val="auto"/>
                <w:kern w:val="2"/>
                <w:sz w:val="21"/>
                <w:szCs w:val="21"/>
                <w:highlight w:val="none"/>
              </w:rPr>
            </w:pPr>
            <w:r>
              <w:rPr>
                <w:rFonts w:hint="eastAsia" w:ascii="宋体" w:hAnsi="宋体" w:cs="仿宋_GB2312"/>
                <w:color w:val="auto"/>
                <w:kern w:val="2"/>
                <w:sz w:val="21"/>
                <w:szCs w:val="21"/>
                <w:highlight w:val="none"/>
              </w:rPr>
              <w:t>5</w:t>
            </w:r>
          </w:p>
        </w:tc>
        <w:tc>
          <w:tcPr>
            <w:tcW w:w="3032" w:type="dxa"/>
            <w:tcBorders>
              <w:top w:val="single" w:color="auto" w:sz="4" w:space="0"/>
              <w:left w:val="single" w:color="auto" w:sz="4" w:space="0"/>
              <w:bottom w:val="single" w:color="auto" w:sz="4" w:space="0"/>
              <w:right w:val="single" w:color="auto" w:sz="4" w:space="0"/>
            </w:tcBorders>
            <w:vAlign w:val="center"/>
          </w:tcPr>
          <w:p w14:paraId="432D6BF2">
            <w:pPr>
              <w:widowControl w:val="0"/>
              <w:spacing w:after="0"/>
              <w:jc w:val="center"/>
              <w:rPr>
                <w:rFonts w:ascii="宋体" w:hAnsi="宋体" w:cs="仿宋_GB2312"/>
                <w:color w:val="auto"/>
                <w:kern w:val="2"/>
                <w:sz w:val="21"/>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60A3E00C">
            <w:pPr>
              <w:widowControl w:val="0"/>
              <w:spacing w:after="0"/>
              <w:jc w:val="center"/>
              <w:rPr>
                <w:rFonts w:ascii="宋体" w:hAnsi="宋体" w:cs="仿宋_GB2312"/>
                <w:color w:val="auto"/>
                <w:kern w:val="2"/>
                <w:sz w:val="21"/>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4D3F7DA3">
            <w:pPr>
              <w:widowControl w:val="0"/>
              <w:spacing w:after="0"/>
              <w:jc w:val="center"/>
              <w:rPr>
                <w:rFonts w:ascii="宋体" w:hAnsi="宋体" w:cs="仿宋_GB2312"/>
                <w:color w:val="auto"/>
                <w:kern w:val="2"/>
                <w:sz w:val="21"/>
                <w:szCs w:val="21"/>
                <w:highlight w:val="none"/>
              </w:rPr>
            </w:pPr>
          </w:p>
        </w:tc>
      </w:tr>
      <w:tr w14:paraId="458BC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992274E">
            <w:pPr>
              <w:widowControl w:val="0"/>
              <w:spacing w:after="0"/>
              <w:jc w:val="center"/>
              <w:rPr>
                <w:rFonts w:ascii="宋体" w:hAnsi="宋体" w:cs="仿宋_GB2312"/>
                <w:color w:val="auto"/>
                <w:kern w:val="2"/>
                <w:sz w:val="21"/>
                <w:szCs w:val="21"/>
                <w:highlight w:val="none"/>
              </w:rPr>
            </w:pPr>
            <w:r>
              <w:rPr>
                <w:rFonts w:hint="eastAsia" w:ascii="宋体" w:hAnsi="宋体" w:cs="仿宋_GB2312"/>
                <w:color w:val="auto"/>
                <w:kern w:val="2"/>
                <w:sz w:val="21"/>
                <w:szCs w:val="21"/>
                <w:highlight w:val="none"/>
              </w:rPr>
              <w:t>6</w:t>
            </w:r>
          </w:p>
        </w:tc>
        <w:tc>
          <w:tcPr>
            <w:tcW w:w="3032" w:type="dxa"/>
            <w:tcBorders>
              <w:top w:val="single" w:color="auto" w:sz="4" w:space="0"/>
              <w:left w:val="single" w:color="auto" w:sz="4" w:space="0"/>
              <w:bottom w:val="single" w:color="auto" w:sz="4" w:space="0"/>
              <w:right w:val="single" w:color="auto" w:sz="4" w:space="0"/>
            </w:tcBorders>
            <w:vAlign w:val="center"/>
          </w:tcPr>
          <w:p w14:paraId="37E319D6">
            <w:pPr>
              <w:widowControl w:val="0"/>
              <w:spacing w:after="0"/>
              <w:jc w:val="center"/>
              <w:rPr>
                <w:rFonts w:ascii="宋体" w:hAnsi="宋体" w:cs="仿宋_GB2312"/>
                <w:color w:val="auto"/>
                <w:kern w:val="2"/>
                <w:sz w:val="21"/>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4700C461">
            <w:pPr>
              <w:widowControl w:val="0"/>
              <w:spacing w:after="0"/>
              <w:jc w:val="center"/>
              <w:rPr>
                <w:rFonts w:ascii="宋体" w:hAnsi="宋体" w:cs="仿宋_GB2312"/>
                <w:color w:val="auto"/>
                <w:kern w:val="2"/>
                <w:sz w:val="21"/>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2734573F">
            <w:pPr>
              <w:widowControl w:val="0"/>
              <w:spacing w:after="0"/>
              <w:jc w:val="center"/>
              <w:rPr>
                <w:rFonts w:ascii="宋体" w:hAnsi="宋体" w:cs="仿宋_GB2312"/>
                <w:color w:val="auto"/>
                <w:kern w:val="2"/>
                <w:sz w:val="21"/>
                <w:szCs w:val="21"/>
                <w:highlight w:val="none"/>
              </w:rPr>
            </w:pPr>
          </w:p>
        </w:tc>
      </w:tr>
      <w:tr w14:paraId="1375D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05561F02">
            <w:pPr>
              <w:widowControl w:val="0"/>
              <w:spacing w:after="0"/>
              <w:jc w:val="center"/>
              <w:rPr>
                <w:rFonts w:ascii="宋体" w:hAnsi="宋体" w:cs="仿宋_GB2312"/>
                <w:color w:val="auto"/>
                <w:kern w:val="2"/>
                <w:sz w:val="21"/>
                <w:szCs w:val="21"/>
                <w:highlight w:val="none"/>
              </w:rPr>
            </w:pPr>
            <w:r>
              <w:rPr>
                <w:rFonts w:hint="eastAsia" w:ascii="宋体" w:hAnsi="宋体" w:cs="仿宋_GB2312"/>
                <w:color w:val="auto"/>
                <w:kern w:val="2"/>
                <w:sz w:val="21"/>
                <w:szCs w:val="21"/>
                <w:highlight w:val="none"/>
              </w:rPr>
              <w:t>…</w:t>
            </w:r>
          </w:p>
        </w:tc>
        <w:tc>
          <w:tcPr>
            <w:tcW w:w="3032" w:type="dxa"/>
            <w:tcBorders>
              <w:top w:val="single" w:color="auto" w:sz="4" w:space="0"/>
              <w:left w:val="single" w:color="auto" w:sz="4" w:space="0"/>
              <w:bottom w:val="single" w:color="auto" w:sz="4" w:space="0"/>
              <w:right w:val="single" w:color="auto" w:sz="4" w:space="0"/>
            </w:tcBorders>
            <w:vAlign w:val="center"/>
          </w:tcPr>
          <w:p w14:paraId="67A89B1E">
            <w:pPr>
              <w:widowControl w:val="0"/>
              <w:spacing w:after="0"/>
              <w:jc w:val="center"/>
              <w:rPr>
                <w:rFonts w:ascii="宋体" w:hAnsi="宋体" w:cs="仿宋_GB2312"/>
                <w:color w:val="auto"/>
                <w:kern w:val="2"/>
                <w:sz w:val="21"/>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75C5B0CC">
            <w:pPr>
              <w:widowControl w:val="0"/>
              <w:spacing w:after="0"/>
              <w:jc w:val="center"/>
              <w:rPr>
                <w:rFonts w:ascii="宋体" w:hAnsi="宋体" w:cs="仿宋_GB2312"/>
                <w:color w:val="auto"/>
                <w:kern w:val="2"/>
                <w:sz w:val="21"/>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31FAA2D1">
            <w:pPr>
              <w:widowControl w:val="0"/>
              <w:spacing w:after="0"/>
              <w:jc w:val="center"/>
              <w:rPr>
                <w:rFonts w:ascii="宋体" w:hAnsi="宋体" w:cs="仿宋_GB2312"/>
                <w:color w:val="auto"/>
                <w:kern w:val="2"/>
                <w:sz w:val="21"/>
                <w:szCs w:val="21"/>
                <w:highlight w:val="none"/>
              </w:rPr>
            </w:pPr>
          </w:p>
        </w:tc>
      </w:tr>
    </w:tbl>
    <w:p w14:paraId="49C93CA4">
      <w:pPr>
        <w:ind w:left="848" w:leftChars="128" w:hanging="567" w:hangingChars="270"/>
        <w:rPr>
          <w:rFonts w:ascii="宋体" w:hAnsi="宋体"/>
          <w:color w:val="auto"/>
          <w:sz w:val="21"/>
          <w:szCs w:val="21"/>
          <w:highlight w:val="none"/>
        </w:rPr>
      </w:pPr>
      <w:r>
        <w:rPr>
          <w:rFonts w:hint="eastAsia" w:ascii="宋体" w:hAnsi="宋体"/>
          <w:color w:val="auto"/>
          <w:sz w:val="21"/>
          <w:szCs w:val="21"/>
          <w:highlight w:val="none"/>
        </w:rPr>
        <w:t>说明</w:t>
      </w:r>
      <w:r>
        <w:rPr>
          <w:rFonts w:hint="eastAsia" w:ascii="宋体" w:hAnsi="宋体" w:cs="Corbel"/>
          <w:color w:val="auto"/>
          <w:sz w:val="21"/>
          <w:szCs w:val="21"/>
          <w:highlight w:val="none"/>
        </w:rPr>
        <w:t>：供应商应按采购文件第四章中“符合性审查表”的条款逐项说明是否满足要求，如有偏离,供应商应详细说明。未按照要求详细完整填写此表或仅注明“符合”、“满足”的，</w:t>
      </w:r>
      <w:r>
        <w:rPr>
          <w:rFonts w:hint="eastAsia" w:ascii="宋体" w:hAnsi="宋体"/>
          <w:color w:val="auto"/>
          <w:sz w:val="21"/>
          <w:szCs w:val="21"/>
          <w:highlight w:val="none"/>
        </w:rPr>
        <w:t>导致的后果由供应商自行承担。</w:t>
      </w:r>
    </w:p>
    <w:p w14:paraId="23C2C080">
      <w:pPr>
        <w:adjustRightInd w:val="0"/>
        <w:snapToGrid w:val="0"/>
        <w:ind w:left="777" w:leftChars="258" w:hanging="210" w:hangingChars="100"/>
        <w:rPr>
          <w:rFonts w:ascii="宋体" w:hAnsi="宋体" w:cs="Corbel"/>
          <w:color w:val="auto"/>
          <w:sz w:val="21"/>
          <w:szCs w:val="21"/>
          <w:highlight w:val="none"/>
        </w:rPr>
      </w:pPr>
    </w:p>
    <w:p w14:paraId="15FBA805">
      <w:pPr>
        <w:spacing w:before="100" w:beforeAutospacing="1" w:after="100" w:afterAutospacing="1"/>
        <w:ind w:firstLine="2902" w:firstLineChars="1382"/>
        <w:rPr>
          <w:rFonts w:ascii="宋体" w:hAnsi="宋体"/>
          <w:bCs/>
          <w:color w:val="auto"/>
          <w:sz w:val="21"/>
          <w:szCs w:val="21"/>
          <w:highlight w:val="none"/>
          <w:u w:val="single"/>
        </w:rPr>
      </w:pPr>
      <w:r>
        <w:rPr>
          <w:rFonts w:hint="eastAsia" w:ascii="宋体" w:hAnsi="宋体"/>
          <w:bCs/>
          <w:color w:val="auto"/>
          <w:sz w:val="21"/>
          <w:szCs w:val="21"/>
          <w:highlight w:val="none"/>
        </w:rPr>
        <w:t>供应商名称（公章）：</w:t>
      </w:r>
    </w:p>
    <w:p w14:paraId="7F99A803">
      <w:pPr>
        <w:spacing w:before="100" w:beforeAutospacing="1" w:after="100" w:afterAutospacing="1"/>
        <w:ind w:firstLine="2902" w:firstLineChars="1382"/>
        <w:rPr>
          <w:rFonts w:ascii="宋体" w:hAnsi="宋体"/>
          <w:color w:val="auto"/>
          <w:sz w:val="21"/>
          <w:szCs w:val="21"/>
          <w:highlight w:val="none"/>
        </w:rPr>
      </w:pPr>
      <w:r>
        <w:rPr>
          <w:rFonts w:hint="eastAsia" w:ascii="宋体" w:hAnsi="宋体"/>
          <w:bCs/>
          <w:color w:val="auto"/>
          <w:sz w:val="21"/>
          <w:szCs w:val="21"/>
          <w:highlight w:val="none"/>
          <w:lang w:val="zh-CN"/>
        </w:rPr>
        <w:t>日期</w:t>
      </w:r>
      <w:r>
        <w:rPr>
          <w:rFonts w:hint="eastAsia" w:ascii="宋体" w:hAnsi="宋体"/>
          <w:bCs/>
          <w:color w:val="auto"/>
          <w:sz w:val="21"/>
          <w:szCs w:val="21"/>
          <w:highlight w:val="none"/>
        </w:rPr>
        <w:t>：</w:t>
      </w:r>
      <w:r>
        <w:rPr>
          <w:rFonts w:hint="eastAsia" w:ascii="宋体" w:hAnsi="宋体"/>
          <w:color w:val="auto"/>
          <w:sz w:val="21"/>
          <w:szCs w:val="21"/>
          <w:highlight w:val="none"/>
        </w:rPr>
        <w:t>年月 日</w:t>
      </w:r>
    </w:p>
    <w:p w14:paraId="04117568">
      <w:pPr>
        <w:numPr>
          <w:ilvl w:val="0"/>
          <w:numId w:val="47"/>
        </w:numPr>
        <w:spacing w:after="0" w:line="240" w:lineRule="auto"/>
        <w:contextualSpacing/>
        <w:outlineLvl w:val="1"/>
        <w:rPr>
          <w:rFonts w:ascii="宋体" w:hAnsi="宋体"/>
          <w:color w:val="auto"/>
          <w:sz w:val="21"/>
          <w:szCs w:val="21"/>
          <w:highlight w:val="none"/>
        </w:rPr>
      </w:pPr>
      <w:r>
        <w:rPr>
          <w:rFonts w:ascii="宋体" w:hAnsi="宋体"/>
          <w:color w:val="auto"/>
          <w:sz w:val="21"/>
          <w:szCs w:val="21"/>
          <w:highlight w:val="none"/>
        </w:rPr>
        <w:br w:type="page"/>
      </w:r>
      <w:r>
        <w:rPr>
          <w:rFonts w:hint="eastAsia" w:ascii="等线" w:hAnsi="等线"/>
          <w:color w:val="auto"/>
          <w:kern w:val="2"/>
          <w:sz w:val="21"/>
          <w:szCs w:val="21"/>
          <w:highlight w:val="none"/>
        </w:rPr>
        <w:t>技术</w:t>
      </w:r>
      <w:r>
        <w:rPr>
          <w:rFonts w:hint="eastAsia" w:ascii="宋体" w:hAnsi="宋体" w:cs="Courier New"/>
          <w:color w:val="auto"/>
          <w:sz w:val="21"/>
          <w:szCs w:val="21"/>
          <w:highlight w:val="none"/>
        </w:rPr>
        <w:t>、</w:t>
      </w:r>
      <w:r>
        <w:rPr>
          <w:rFonts w:hint="eastAsia" w:ascii="宋体" w:hAnsi="宋体"/>
          <w:color w:val="auto"/>
          <w:sz w:val="21"/>
          <w:szCs w:val="21"/>
          <w:highlight w:val="none"/>
        </w:rPr>
        <w:t>服务及商务要求响应、偏离说明表</w:t>
      </w:r>
    </w:p>
    <w:p w14:paraId="512C7DD0">
      <w:pPr>
        <w:snapToGrid w:val="0"/>
        <w:spacing w:after="0" w:line="240" w:lineRule="auto"/>
        <w:jc w:val="center"/>
        <w:rPr>
          <w:rFonts w:ascii="宋体" w:hAnsi="宋体"/>
          <w:b/>
          <w:color w:val="auto"/>
          <w:sz w:val="21"/>
          <w:szCs w:val="21"/>
          <w:highlight w:val="none"/>
        </w:rPr>
      </w:pPr>
      <w:r>
        <w:rPr>
          <w:rFonts w:hint="eastAsia" w:ascii="宋体" w:hAnsi="宋体" w:cs="Courier New"/>
          <w:b/>
          <w:color w:val="auto"/>
          <w:sz w:val="21"/>
          <w:szCs w:val="21"/>
          <w:highlight w:val="none"/>
        </w:rPr>
        <w:t>技术、</w:t>
      </w:r>
      <w:r>
        <w:rPr>
          <w:rFonts w:hint="eastAsia" w:ascii="宋体" w:hAnsi="宋体"/>
          <w:b/>
          <w:color w:val="auto"/>
          <w:sz w:val="21"/>
          <w:szCs w:val="21"/>
          <w:highlight w:val="none"/>
        </w:rPr>
        <w:t>服务及商务要求响应、偏离说明表</w:t>
      </w:r>
    </w:p>
    <w:p w14:paraId="5EE0287A">
      <w:pPr>
        <w:snapToGrid w:val="0"/>
        <w:spacing w:after="0" w:line="240" w:lineRule="auto"/>
        <w:ind w:left="420"/>
        <w:rPr>
          <w:rFonts w:ascii="宋体" w:hAnsi="宋体"/>
          <w:color w:val="auto"/>
          <w:sz w:val="21"/>
          <w:szCs w:val="21"/>
          <w:highlight w:val="none"/>
        </w:rPr>
      </w:pPr>
      <w:r>
        <w:rPr>
          <w:rFonts w:hint="eastAsia" w:ascii="宋体" w:hAnsi="宋体"/>
          <w:color w:val="auto"/>
          <w:sz w:val="21"/>
          <w:szCs w:val="21"/>
          <w:highlight w:val="none"/>
        </w:rPr>
        <w:t>供应商：</w:t>
      </w:r>
    </w:p>
    <w:p w14:paraId="2AA77238">
      <w:pPr>
        <w:snapToGrid w:val="0"/>
        <w:spacing w:after="0" w:line="240" w:lineRule="auto"/>
        <w:ind w:left="420"/>
        <w:rPr>
          <w:rFonts w:ascii="宋体" w:hAnsi="宋体"/>
          <w:b/>
          <w:color w:val="auto"/>
          <w:sz w:val="21"/>
          <w:szCs w:val="21"/>
          <w:highlight w:val="none"/>
        </w:rPr>
      </w:pPr>
      <w:r>
        <w:rPr>
          <w:rFonts w:hint="eastAsia" w:ascii="宋体" w:hAnsi="宋体"/>
          <w:color w:val="auto"/>
          <w:sz w:val="21"/>
          <w:szCs w:val="21"/>
          <w:highlight w:val="none"/>
          <w:lang w:val="zh-CN"/>
        </w:rPr>
        <w:t>项目编号/标段编号：</w:t>
      </w:r>
      <w:r>
        <w:rPr>
          <w:rFonts w:hint="eastAsia" w:ascii="宋体" w:hAnsi="宋体"/>
          <w:bCs/>
          <w:color w:val="auto"/>
          <w:sz w:val="21"/>
          <w:szCs w:val="21"/>
          <w:highlight w:val="none"/>
          <w:lang w:val="zh-CN"/>
        </w:rPr>
        <w:t xml:space="preserve">       项目名称：</w:t>
      </w:r>
    </w:p>
    <w:tbl>
      <w:tblPr>
        <w:tblStyle w:val="37"/>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3031"/>
        <w:gridCol w:w="2755"/>
        <w:gridCol w:w="2010"/>
        <w:gridCol w:w="1098"/>
      </w:tblGrid>
      <w:tr w14:paraId="56B9B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5" w:type="dxa"/>
            <w:tcBorders>
              <w:top w:val="single" w:color="auto" w:sz="4" w:space="0"/>
              <w:left w:val="single" w:color="auto" w:sz="4" w:space="0"/>
              <w:bottom w:val="single" w:color="auto" w:sz="4" w:space="0"/>
              <w:right w:val="single" w:color="auto" w:sz="4" w:space="0"/>
            </w:tcBorders>
            <w:shd w:val="clear" w:color="auto" w:fill="F1F1F1"/>
            <w:vAlign w:val="center"/>
          </w:tcPr>
          <w:p w14:paraId="1B34599B">
            <w:pPr>
              <w:snapToGrid w:val="0"/>
              <w:spacing w:after="0" w:line="240" w:lineRule="auto"/>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序号</w:t>
            </w:r>
          </w:p>
        </w:tc>
        <w:tc>
          <w:tcPr>
            <w:tcW w:w="3031" w:type="dxa"/>
            <w:tcBorders>
              <w:top w:val="single" w:color="auto" w:sz="4" w:space="0"/>
              <w:left w:val="single" w:color="auto" w:sz="4" w:space="0"/>
              <w:bottom w:val="single" w:color="auto" w:sz="4" w:space="0"/>
              <w:right w:val="single" w:color="auto" w:sz="4" w:space="0"/>
            </w:tcBorders>
            <w:shd w:val="clear" w:color="auto" w:fill="F1F1F1"/>
            <w:vAlign w:val="center"/>
          </w:tcPr>
          <w:p w14:paraId="122CB8A6">
            <w:pPr>
              <w:snapToGrid w:val="0"/>
              <w:spacing w:after="0" w:line="240" w:lineRule="auto"/>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技术、服务及商务要求条款</w:t>
            </w:r>
          </w:p>
        </w:tc>
        <w:tc>
          <w:tcPr>
            <w:tcW w:w="2755" w:type="dxa"/>
            <w:tcBorders>
              <w:top w:val="single" w:color="auto" w:sz="4" w:space="0"/>
              <w:left w:val="single" w:color="auto" w:sz="4" w:space="0"/>
              <w:bottom w:val="single" w:color="auto" w:sz="4" w:space="0"/>
              <w:right w:val="single" w:color="auto" w:sz="4" w:space="0"/>
            </w:tcBorders>
            <w:shd w:val="clear" w:color="auto" w:fill="F1F1F1"/>
            <w:vAlign w:val="center"/>
          </w:tcPr>
          <w:p w14:paraId="6455839C">
            <w:pPr>
              <w:snapToGrid w:val="0"/>
              <w:spacing w:after="0" w:line="240" w:lineRule="auto"/>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响应内容对应简述</w:t>
            </w:r>
          </w:p>
        </w:tc>
        <w:tc>
          <w:tcPr>
            <w:tcW w:w="2010" w:type="dxa"/>
            <w:tcBorders>
              <w:top w:val="single" w:color="auto" w:sz="4" w:space="0"/>
              <w:left w:val="single" w:color="auto" w:sz="4" w:space="0"/>
              <w:bottom w:val="single" w:color="auto" w:sz="4" w:space="0"/>
              <w:right w:val="single" w:color="auto" w:sz="4" w:space="0"/>
            </w:tcBorders>
            <w:shd w:val="clear" w:color="auto" w:fill="F1F1F1"/>
            <w:vAlign w:val="center"/>
          </w:tcPr>
          <w:p w14:paraId="69F74288">
            <w:pPr>
              <w:snapToGrid w:val="0"/>
              <w:spacing w:after="0" w:line="240" w:lineRule="auto"/>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偏离说明</w:t>
            </w:r>
          </w:p>
        </w:tc>
        <w:tc>
          <w:tcPr>
            <w:tcW w:w="1098" w:type="dxa"/>
            <w:tcBorders>
              <w:top w:val="single" w:color="auto" w:sz="4" w:space="0"/>
              <w:left w:val="single" w:color="auto" w:sz="4" w:space="0"/>
              <w:bottom w:val="single" w:color="auto" w:sz="4" w:space="0"/>
              <w:right w:val="single" w:color="auto" w:sz="4" w:space="0"/>
            </w:tcBorders>
            <w:shd w:val="clear" w:color="auto" w:fill="F1F1F1"/>
            <w:vAlign w:val="center"/>
          </w:tcPr>
          <w:p w14:paraId="5994A79C">
            <w:pPr>
              <w:snapToGrid w:val="0"/>
              <w:spacing w:after="0" w:line="240" w:lineRule="auto"/>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对应</w:t>
            </w:r>
            <w:r>
              <w:rPr>
                <w:rFonts w:ascii="宋体" w:hAnsi="宋体" w:cs="仿宋_GB2312"/>
                <w:color w:val="auto"/>
                <w:sz w:val="21"/>
                <w:szCs w:val="21"/>
                <w:highlight w:val="none"/>
              </w:rPr>
              <w:t>页码</w:t>
            </w:r>
          </w:p>
        </w:tc>
      </w:tr>
      <w:tr w14:paraId="52352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14CA120B">
            <w:pPr>
              <w:snapToGrid w:val="0"/>
              <w:spacing w:after="0" w:line="240" w:lineRule="auto"/>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1</w:t>
            </w:r>
          </w:p>
        </w:tc>
        <w:tc>
          <w:tcPr>
            <w:tcW w:w="3031" w:type="dxa"/>
            <w:tcBorders>
              <w:top w:val="single" w:color="auto" w:sz="4" w:space="0"/>
              <w:left w:val="single" w:color="auto" w:sz="4" w:space="0"/>
              <w:bottom w:val="single" w:color="auto" w:sz="4" w:space="0"/>
              <w:right w:val="single" w:color="auto" w:sz="4" w:space="0"/>
            </w:tcBorders>
            <w:vAlign w:val="center"/>
          </w:tcPr>
          <w:p w14:paraId="38CE7051">
            <w:pPr>
              <w:snapToGrid w:val="0"/>
              <w:spacing w:after="0" w:line="240" w:lineRule="auto"/>
              <w:jc w:val="center"/>
              <w:rPr>
                <w:rFonts w:ascii="宋体" w:hAnsi="宋体" w:cs="仿宋_GB2312"/>
                <w:color w:val="auto"/>
                <w:sz w:val="21"/>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17DC3838">
            <w:pPr>
              <w:snapToGrid w:val="0"/>
              <w:spacing w:after="0" w:line="240" w:lineRule="auto"/>
              <w:jc w:val="center"/>
              <w:rPr>
                <w:rFonts w:ascii="宋体" w:hAnsi="宋体" w:cs="仿宋_GB2312"/>
                <w:color w:val="auto"/>
                <w:sz w:val="21"/>
                <w:szCs w:val="21"/>
                <w:highlight w:val="none"/>
              </w:rPr>
            </w:pPr>
          </w:p>
        </w:tc>
        <w:tc>
          <w:tcPr>
            <w:tcW w:w="2010" w:type="dxa"/>
            <w:tcBorders>
              <w:top w:val="single" w:color="auto" w:sz="4" w:space="0"/>
              <w:left w:val="single" w:color="auto" w:sz="4" w:space="0"/>
              <w:bottom w:val="single" w:color="auto" w:sz="4" w:space="0"/>
              <w:right w:val="single" w:color="auto" w:sz="4" w:space="0"/>
            </w:tcBorders>
            <w:vAlign w:val="center"/>
          </w:tcPr>
          <w:p w14:paraId="15F7A923">
            <w:pPr>
              <w:snapToGrid w:val="0"/>
              <w:spacing w:after="0" w:line="240" w:lineRule="auto"/>
              <w:jc w:val="center"/>
              <w:rPr>
                <w:rFonts w:ascii="宋体" w:hAnsi="宋体" w:cs="仿宋_GB2312"/>
                <w:color w:val="auto"/>
                <w:sz w:val="21"/>
                <w:szCs w:val="21"/>
                <w:highlight w:val="none"/>
              </w:rPr>
            </w:pPr>
          </w:p>
        </w:tc>
        <w:tc>
          <w:tcPr>
            <w:tcW w:w="1098" w:type="dxa"/>
            <w:tcBorders>
              <w:top w:val="single" w:color="auto" w:sz="4" w:space="0"/>
              <w:left w:val="single" w:color="auto" w:sz="4" w:space="0"/>
              <w:bottom w:val="single" w:color="auto" w:sz="4" w:space="0"/>
              <w:right w:val="single" w:color="auto" w:sz="4" w:space="0"/>
            </w:tcBorders>
            <w:vAlign w:val="center"/>
          </w:tcPr>
          <w:p w14:paraId="2AA34460">
            <w:pPr>
              <w:snapToGrid w:val="0"/>
              <w:spacing w:after="0" w:line="240" w:lineRule="auto"/>
              <w:jc w:val="center"/>
              <w:rPr>
                <w:rFonts w:ascii="宋体" w:hAnsi="宋体" w:cs="仿宋_GB2312"/>
                <w:color w:val="auto"/>
                <w:sz w:val="21"/>
                <w:szCs w:val="21"/>
                <w:highlight w:val="none"/>
              </w:rPr>
            </w:pPr>
          </w:p>
        </w:tc>
      </w:tr>
      <w:tr w14:paraId="74DBE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0C5893C1">
            <w:pPr>
              <w:snapToGrid w:val="0"/>
              <w:spacing w:after="0" w:line="240" w:lineRule="auto"/>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2</w:t>
            </w:r>
          </w:p>
        </w:tc>
        <w:tc>
          <w:tcPr>
            <w:tcW w:w="3031" w:type="dxa"/>
            <w:tcBorders>
              <w:top w:val="single" w:color="auto" w:sz="4" w:space="0"/>
              <w:left w:val="single" w:color="auto" w:sz="4" w:space="0"/>
              <w:bottom w:val="single" w:color="auto" w:sz="4" w:space="0"/>
              <w:right w:val="single" w:color="auto" w:sz="4" w:space="0"/>
            </w:tcBorders>
            <w:vAlign w:val="center"/>
          </w:tcPr>
          <w:p w14:paraId="64EB3DC5">
            <w:pPr>
              <w:snapToGrid w:val="0"/>
              <w:spacing w:after="0" w:line="240" w:lineRule="auto"/>
              <w:jc w:val="center"/>
              <w:rPr>
                <w:rFonts w:ascii="宋体" w:hAnsi="宋体" w:cs="仿宋_GB2312"/>
                <w:color w:val="auto"/>
                <w:sz w:val="21"/>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465EC4B5">
            <w:pPr>
              <w:snapToGrid w:val="0"/>
              <w:spacing w:after="0" w:line="240" w:lineRule="auto"/>
              <w:jc w:val="center"/>
              <w:rPr>
                <w:rFonts w:ascii="宋体" w:hAnsi="宋体" w:cs="仿宋_GB2312"/>
                <w:color w:val="auto"/>
                <w:sz w:val="21"/>
                <w:szCs w:val="21"/>
                <w:highlight w:val="none"/>
              </w:rPr>
            </w:pPr>
          </w:p>
        </w:tc>
        <w:tc>
          <w:tcPr>
            <w:tcW w:w="2010" w:type="dxa"/>
            <w:tcBorders>
              <w:top w:val="single" w:color="auto" w:sz="4" w:space="0"/>
              <w:left w:val="single" w:color="auto" w:sz="4" w:space="0"/>
              <w:bottom w:val="single" w:color="auto" w:sz="4" w:space="0"/>
              <w:right w:val="single" w:color="auto" w:sz="4" w:space="0"/>
            </w:tcBorders>
            <w:vAlign w:val="center"/>
          </w:tcPr>
          <w:p w14:paraId="5A4A2228">
            <w:pPr>
              <w:snapToGrid w:val="0"/>
              <w:spacing w:after="0" w:line="240" w:lineRule="auto"/>
              <w:jc w:val="center"/>
              <w:rPr>
                <w:rFonts w:ascii="宋体" w:hAnsi="宋体" w:cs="仿宋_GB2312"/>
                <w:color w:val="auto"/>
                <w:sz w:val="21"/>
                <w:szCs w:val="21"/>
                <w:highlight w:val="none"/>
              </w:rPr>
            </w:pPr>
          </w:p>
        </w:tc>
        <w:tc>
          <w:tcPr>
            <w:tcW w:w="1098" w:type="dxa"/>
            <w:tcBorders>
              <w:top w:val="single" w:color="auto" w:sz="4" w:space="0"/>
              <w:left w:val="single" w:color="auto" w:sz="4" w:space="0"/>
              <w:bottom w:val="single" w:color="auto" w:sz="4" w:space="0"/>
              <w:right w:val="single" w:color="auto" w:sz="4" w:space="0"/>
            </w:tcBorders>
            <w:vAlign w:val="center"/>
          </w:tcPr>
          <w:p w14:paraId="1C5FB9CB">
            <w:pPr>
              <w:snapToGrid w:val="0"/>
              <w:spacing w:after="0" w:line="240" w:lineRule="auto"/>
              <w:jc w:val="center"/>
              <w:rPr>
                <w:rFonts w:ascii="宋体" w:hAnsi="宋体" w:cs="仿宋_GB2312"/>
                <w:color w:val="auto"/>
                <w:sz w:val="21"/>
                <w:szCs w:val="21"/>
                <w:highlight w:val="none"/>
              </w:rPr>
            </w:pPr>
          </w:p>
        </w:tc>
      </w:tr>
      <w:tr w14:paraId="751A5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4562D058">
            <w:pPr>
              <w:snapToGrid w:val="0"/>
              <w:spacing w:after="0" w:line="240" w:lineRule="auto"/>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3</w:t>
            </w:r>
          </w:p>
        </w:tc>
        <w:tc>
          <w:tcPr>
            <w:tcW w:w="3031" w:type="dxa"/>
            <w:tcBorders>
              <w:top w:val="single" w:color="auto" w:sz="4" w:space="0"/>
              <w:left w:val="single" w:color="auto" w:sz="4" w:space="0"/>
              <w:bottom w:val="single" w:color="auto" w:sz="4" w:space="0"/>
              <w:right w:val="single" w:color="auto" w:sz="4" w:space="0"/>
            </w:tcBorders>
            <w:vAlign w:val="center"/>
          </w:tcPr>
          <w:p w14:paraId="64F8F0A8">
            <w:pPr>
              <w:snapToGrid w:val="0"/>
              <w:spacing w:after="0" w:line="240" w:lineRule="auto"/>
              <w:jc w:val="center"/>
              <w:rPr>
                <w:rFonts w:ascii="宋体" w:hAnsi="宋体" w:cs="仿宋_GB2312"/>
                <w:color w:val="auto"/>
                <w:sz w:val="21"/>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172AFF6D">
            <w:pPr>
              <w:snapToGrid w:val="0"/>
              <w:spacing w:after="0" w:line="240" w:lineRule="auto"/>
              <w:jc w:val="center"/>
              <w:rPr>
                <w:rFonts w:ascii="宋体" w:hAnsi="宋体" w:cs="仿宋_GB2312"/>
                <w:color w:val="auto"/>
                <w:sz w:val="21"/>
                <w:szCs w:val="21"/>
                <w:highlight w:val="none"/>
              </w:rPr>
            </w:pPr>
          </w:p>
        </w:tc>
        <w:tc>
          <w:tcPr>
            <w:tcW w:w="2010" w:type="dxa"/>
            <w:tcBorders>
              <w:top w:val="single" w:color="auto" w:sz="4" w:space="0"/>
              <w:left w:val="single" w:color="auto" w:sz="4" w:space="0"/>
              <w:bottom w:val="single" w:color="auto" w:sz="4" w:space="0"/>
              <w:right w:val="single" w:color="auto" w:sz="4" w:space="0"/>
            </w:tcBorders>
            <w:vAlign w:val="center"/>
          </w:tcPr>
          <w:p w14:paraId="50CA6478">
            <w:pPr>
              <w:snapToGrid w:val="0"/>
              <w:spacing w:after="0" w:line="240" w:lineRule="auto"/>
              <w:jc w:val="center"/>
              <w:rPr>
                <w:rFonts w:ascii="宋体" w:hAnsi="宋体" w:cs="仿宋_GB2312"/>
                <w:color w:val="auto"/>
                <w:sz w:val="21"/>
                <w:szCs w:val="21"/>
                <w:highlight w:val="none"/>
              </w:rPr>
            </w:pPr>
          </w:p>
        </w:tc>
        <w:tc>
          <w:tcPr>
            <w:tcW w:w="1098" w:type="dxa"/>
            <w:tcBorders>
              <w:top w:val="single" w:color="auto" w:sz="4" w:space="0"/>
              <w:left w:val="single" w:color="auto" w:sz="4" w:space="0"/>
              <w:bottom w:val="single" w:color="auto" w:sz="4" w:space="0"/>
              <w:right w:val="single" w:color="auto" w:sz="4" w:space="0"/>
            </w:tcBorders>
            <w:vAlign w:val="center"/>
          </w:tcPr>
          <w:p w14:paraId="777A058F">
            <w:pPr>
              <w:snapToGrid w:val="0"/>
              <w:spacing w:after="0" w:line="240" w:lineRule="auto"/>
              <w:jc w:val="center"/>
              <w:rPr>
                <w:rFonts w:ascii="宋体" w:hAnsi="宋体" w:cs="仿宋_GB2312"/>
                <w:color w:val="auto"/>
                <w:sz w:val="21"/>
                <w:szCs w:val="21"/>
                <w:highlight w:val="none"/>
              </w:rPr>
            </w:pPr>
          </w:p>
        </w:tc>
      </w:tr>
      <w:tr w14:paraId="5DBB4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10C6F32C">
            <w:pPr>
              <w:snapToGrid w:val="0"/>
              <w:spacing w:after="0" w:line="240" w:lineRule="auto"/>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4</w:t>
            </w:r>
          </w:p>
        </w:tc>
        <w:tc>
          <w:tcPr>
            <w:tcW w:w="3031" w:type="dxa"/>
            <w:tcBorders>
              <w:top w:val="single" w:color="auto" w:sz="4" w:space="0"/>
              <w:left w:val="single" w:color="auto" w:sz="4" w:space="0"/>
              <w:bottom w:val="single" w:color="auto" w:sz="4" w:space="0"/>
              <w:right w:val="single" w:color="auto" w:sz="4" w:space="0"/>
            </w:tcBorders>
            <w:vAlign w:val="center"/>
          </w:tcPr>
          <w:p w14:paraId="3179DC93">
            <w:pPr>
              <w:snapToGrid w:val="0"/>
              <w:spacing w:after="0" w:line="240" w:lineRule="auto"/>
              <w:jc w:val="center"/>
              <w:rPr>
                <w:rFonts w:ascii="宋体" w:hAnsi="宋体" w:cs="仿宋_GB2312"/>
                <w:color w:val="auto"/>
                <w:sz w:val="21"/>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211B90B5">
            <w:pPr>
              <w:snapToGrid w:val="0"/>
              <w:spacing w:after="0" w:line="240" w:lineRule="auto"/>
              <w:jc w:val="center"/>
              <w:rPr>
                <w:rFonts w:ascii="宋体" w:hAnsi="宋体" w:cs="仿宋_GB2312"/>
                <w:color w:val="auto"/>
                <w:sz w:val="21"/>
                <w:szCs w:val="21"/>
                <w:highlight w:val="none"/>
              </w:rPr>
            </w:pPr>
          </w:p>
        </w:tc>
        <w:tc>
          <w:tcPr>
            <w:tcW w:w="2010" w:type="dxa"/>
            <w:tcBorders>
              <w:top w:val="single" w:color="auto" w:sz="4" w:space="0"/>
              <w:left w:val="single" w:color="auto" w:sz="4" w:space="0"/>
              <w:bottom w:val="single" w:color="auto" w:sz="4" w:space="0"/>
              <w:right w:val="single" w:color="auto" w:sz="4" w:space="0"/>
            </w:tcBorders>
            <w:vAlign w:val="center"/>
          </w:tcPr>
          <w:p w14:paraId="4A704706">
            <w:pPr>
              <w:snapToGrid w:val="0"/>
              <w:spacing w:after="0" w:line="240" w:lineRule="auto"/>
              <w:jc w:val="center"/>
              <w:rPr>
                <w:rFonts w:ascii="宋体" w:hAnsi="宋体" w:cs="仿宋_GB2312"/>
                <w:color w:val="auto"/>
                <w:sz w:val="21"/>
                <w:szCs w:val="21"/>
                <w:highlight w:val="none"/>
              </w:rPr>
            </w:pPr>
          </w:p>
        </w:tc>
        <w:tc>
          <w:tcPr>
            <w:tcW w:w="1098" w:type="dxa"/>
            <w:tcBorders>
              <w:top w:val="single" w:color="auto" w:sz="4" w:space="0"/>
              <w:left w:val="single" w:color="auto" w:sz="4" w:space="0"/>
              <w:bottom w:val="single" w:color="auto" w:sz="4" w:space="0"/>
              <w:right w:val="single" w:color="auto" w:sz="4" w:space="0"/>
            </w:tcBorders>
            <w:vAlign w:val="center"/>
          </w:tcPr>
          <w:p w14:paraId="1612431A">
            <w:pPr>
              <w:snapToGrid w:val="0"/>
              <w:spacing w:after="0" w:line="240" w:lineRule="auto"/>
              <w:jc w:val="center"/>
              <w:rPr>
                <w:rFonts w:ascii="宋体" w:hAnsi="宋体" w:cs="仿宋_GB2312"/>
                <w:color w:val="auto"/>
                <w:sz w:val="21"/>
                <w:szCs w:val="21"/>
                <w:highlight w:val="none"/>
              </w:rPr>
            </w:pPr>
          </w:p>
        </w:tc>
      </w:tr>
      <w:tr w14:paraId="08FE0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07DE5D58">
            <w:pPr>
              <w:snapToGrid w:val="0"/>
              <w:spacing w:after="0" w:line="240" w:lineRule="auto"/>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5</w:t>
            </w:r>
          </w:p>
        </w:tc>
        <w:tc>
          <w:tcPr>
            <w:tcW w:w="3031" w:type="dxa"/>
            <w:tcBorders>
              <w:top w:val="single" w:color="auto" w:sz="4" w:space="0"/>
              <w:left w:val="single" w:color="auto" w:sz="4" w:space="0"/>
              <w:bottom w:val="single" w:color="auto" w:sz="4" w:space="0"/>
              <w:right w:val="single" w:color="auto" w:sz="4" w:space="0"/>
            </w:tcBorders>
            <w:vAlign w:val="center"/>
          </w:tcPr>
          <w:p w14:paraId="6218F0AC">
            <w:pPr>
              <w:snapToGrid w:val="0"/>
              <w:spacing w:after="0" w:line="240" w:lineRule="auto"/>
              <w:jc w:val="center"/>
              <w:rPr>
                <w:rFonts w:ascii="宋体" w:hAnsi="宋体" w:cs="仿宋_GB2312"/>
                <w:color w:val="auto"/>
                <w:sz w:val="21"/>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3A5A81BF">
            <w:pPr>
              <w:snapToGrid w:val="0"/>
              <w:spacing w:after="0" w:line="240" w:lineRule="auto"/>
              <w:jc w:val="center"/>
              <w:rPr>
                <w:rFonts w:ascii="宋体" w:hAnsi="宋体" w:cs="仿宋_GB2312"/>
                <w:color w:val="auto"/>
                <w:sz w:val="21"/>
                <w:szCs w:val="21"/>
                <w:highlight w:val="none"/>
              </w:rPr>
            </w:pPr>
          </w:p>
        </w:tc>
        <w:tc>
          <w:tcPr>
            <w:tcW w:w="2010" w:type="dxa"/>
            <w:tcBorders>
              <w:top w:val="single" w:color="auto" w:sz="4" w:space="0"/>
              <w:left w:val="single" w:color="auto" w:sz="4" w:space="0"/>
              <w:bottom w:val="single" w:color="auto" w:sz="4" w:space="0"/>
              <w:right w:val="single" w:color="auto" w:sz="4" w:space="0"/>
            </w:tcBorders>
            <w:vAlign w:val="center"/>
          </w:tcPr>
          <w:p w14:paraId="6E5603F4">
            <w:pPr>
              <w:snapToGrid w:val="0"/>
              <w:spacing w:after="0" w:line="240" w:lineRule="auto"/>
              <w:jc w:val="center"/>
              <w:rPr>
                <w:rFonts w:ascii="宋体" w:hAnsi="宋体" w:cs="仿宋_GB2312"/>
                <w:color w:val="auto"/>
                <w:sz w:val="21"/>
                <w:szCs w:val="21"/>
                <w:highlight w:val="none"/>
              </w:rPr>
            </w:pPr>
          </w:p>
        </w:tc>
        <w:tc>
          <w:tcPr>
            <w:tcW w:w="1098" w:type="dxa"/>
            <w:tcBorders>
              <w:top w:val="single" w:color="auto" w:sz="4" w:space="0"/>
              <w:left w:val="single" w:color="auto" w:sz="4" w:space="0"/>
              <w:bottom w:val="single" w:color="auto" w:sz="4" w:space="0"/>
              <w:right w:val="single" w:color="auto" w:sz="4" w:space="0"/>
            </w:tcBorders>
            <w:vAlign w:val="center"/>
          </w:tcPr>
          <w:p w14:paraId="703398BA">
            <w:pPr>
              <w:snapToGrid w:val="0"/>
              <w:spacing w:after="0" w:line="240" w:lineRule="auto"/>
              <w:jc w:val="center"/>
              <w:rPr>
                <w:rFonts w:ascii="宋体" w:hAnsi="宋体" w:cs="仿宋_GB2312"/>
                <w:color w:val="auto"/>
                <w:sz w:val="21"/>
                <w:szCs w:val="21"/>
                <w:highlight w:val="none"/>
              </w:rPr>
            </w:pPr>
          </w:p>
        </w:tc>
      </w:tr>
      <w:tr w14:paraId="3713D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314C23C7">
            <w:pPr>
              <w:snapToGrid w:val="0"/>
              <w:spacing w:after="0" w:line="240" w:lineRule="auto"/>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6</w:t>
            </w:r>
          </w:p>
        </w:tc>
        <w:tc>
          <w:tcPr>
            <w:tcW w:w="3031" w:type="dxa"/>
            <w:tcBorders>
              <w:top w:val="single" w:color="auto" w:sz="4" w:space="0"/>
              <w:left w:val="single" w:color="auto" w:sz="4" w:space="0"/>
              <w:bottom w:val="single" w:color="auto" w:sz="4" w:space="0"/>
              <w:right w:val="single" w:color="auto" w:sz="4" w:space="0"/>
            </w:tcBorders>
            <w:vAlign w:val="center"/>
          </w:tcPr>
          <w:p w14:paraId="334FDA2E">
            <w:pPr>
              <w:snapToGrid w:val="0"/>
              <w:spacing w:after="0" w:line="240" w:lineRule="auto"/>
              <w:jc w:val="center"/>
              <w:rPr>
                <w:rFonts w:ascii="宋体" w:hAnsi="宋体" w:cs="仿宋_GB2312"/>
                <w:color w:val="auto"/>
                <w:sz w:val="21"/>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690827EA">
            <w:pPr>
              <w:snapToGrid w:val="0"/>
              <w:spacing w:after="0" w:line="240" w:lineRule="auto"/>
              <w:jc w:val="center"/>
              <w:rPr>
                <w:rFonts w:ascii="宋体" w:hAnsi="宋体" w:cs="仿宋_GB2312"/>
                <w:color w:val="auto"/>
                <w:sz w:val="21"/>
                <w:szCs w:val="21"/>
                <w:highlight w:val="none"/>
              </w:rPr>
            </w:pPr>
          </w:p>
        </w:tc>
        <w:tc>
          <w:tcPr>
            <w:tcW w:w="2010" w:type="dxa"/>
            <w:tcBorders>
              <w:top w:val="single" w:color="auto" w:sz="4" w:space="0"/>
              <w:left w:val="single" w:color="auto" w:sz="4" w:space="0"/>
              <w:bottom w:val="single" w:color="auto" w:sz="4" w:space="0"/>
              <w:right w:val="single" w:color="auto" w:sz="4" w:space="0"/>
            </w:tcBorders>
            <w:vAlign w:val="center"/>
          </w:tcPr>
          <w:p w14:paraId="1CC77E2B">
            <w:pPr>
              <w:snapToGrid w:val="0"/>
              <w:spacing w:after="0" w:line="240" w:lineRule="auto"/>
              <w:jc w:val="center"/>
              <w:rPr>
                <w:rFonts w:ascii="宋体" w:hAnsi="宋体" w:cs="仿宋_GB2312"/>
                <w:color w:val="auto"/>
                <w:sz w:val="21"/>
                <w:szCs w:val="21"/>
                <w:highlight w:val="none"/>
              </w:rPr>
            </w:pPr>
          </w:p>
        </w:tc>
        <w:tc>
          <w:tcPr>
            <w:tcW w:w="1098" w:type="dxa"/>
            <w:tcBorders>
              <w:top w:val="single" w:color="auto" w:sz="4" w:space="0"/>
              <w:left w:val="single" w:color="auto" w:sz="4" w:space="0"/>
              <w:bottom w:val="single" w:color="auto" w:sz="4" w:space="0"/>
              <w:right w:val="single" w:color="auto" w:sz="4" w:space="0"/>
            </w:tcBorders>
            <w:vAlign w:val="center"/>
          </w:tcPr>
          <w:p w14:paraId="17FF83F2">
            <w:pPr>
              <w:snapToGrid w:val="0"/>
              <w:spacing w:after="0" w:line="240" w:lineRule="auto"/>
              <w:jc w:val="center"/>
              <w:rPr>
                <w:rFonts w:ascii="宋体" w:hAnsi="宋体" w:cs="仿宋_GB2312"/>
                <w:color w:val="auto"/>
                <w:sz w:val="21"/>
                <w:szCs w:val="21"/>
                <w:highlight w:val="none"/>
              </w:rPr>
            </w:pPr>
          </w:p>
        </w:tc>
      </w:tr>
      <w:tr w14:paraId="6A943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6F8DF79A">
            <w:pPr>
              <w:snapToGrid w:val="0"/>
              <w:spacing w:after="0" w:line="240" w:lineRule="auto"/>
              <w:jc w:val="center"/>
              <w:rPr>
                <w:rFonts w:ascii="宋体" w:hAnsi="宋体" w:cs="仿宋_GB2312"/>
                <w:color w:val="auto"/>
                <w:sz w:val="21"/>
                <w:szCs w:val="21"/>
                <w:highlight w:val="none"/>
              </w:rPr>
            </w:pPr>
            <w:r>
              <w:rPr>
                <w:rFonts w:hint="eastAsia" w:ascii="宋体" w:hAnsi="宋体" w:cs="仿宋_GB2312"/>
                <w:color w:val="auto"/>
                <w:sz w:val="21"/>
                <w:szCs w:val="21"/>
                <w:highlight w:val="none"/>
              </w:rPr>
              <w:t>…</w:t>
            </w:r>
          </w:p>
        </w:tc>
        <w:tc>
          <w:tcPr>
            <w:tcW w:w="3031" w:type="dxa"/>
            <w:tcBorders>
              <w:top w:val="single" w:color="auto" w:sz="4" w:space="0"/>
              <w:left w:val="single" w:color="auto" w:sz="4" w:space="0"/>
              <w:bottom w:val="single" w:color="auto" w:sz="4" w:space="0"/>
              <w:right w:val="single" w:color="auto" w:sz="4" w:space="0"/>
            </w:tcBorders>
            <w:vAlign w:val="center"/>
          </w:tcPr>
          <w:p w14:paraId="77B43131">
            <w:pPr>
              <w:snapToGrid w:val="0"/>
              <w:spacing w:after="0" w:line="240" w:lineRule="auto"/>
              <w:jc w:val="center"/>
              <w:rPr>
                <w:rFonts w:ascii="宋体" w:hAnsi="宋体" w:cs="仿宋_GB2312"/>
                <w:color w:val="auto"/>
                <w:sz w:val="21"/>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0040F7FE">
            <w:pPr>
              <w:snapToGrid w:val="0"/>
              <w:spacing w:after="0" w:line="240" w:lineRule="auto"/>
              <w:jc w:val="center"/>
              <w:rPr>
                <w:rFonts w:ascii="宋体" w:hAnsi="宋体" w:cs="仿宋_GB2312"/>
                <w:color w:val="auto"/>
                <w:sz w:val="21"/>
                <w:szCs w:val="21"/>
                <w:highlight w:val="none"/>
              </w:rPr>
            </w:pPr>
          </w:p>
        </w:tc>
        <w:tc>
          <w:tcPr>
            <w:tcW w:w="2010" w:type="dxa"/>
            <w:tcBorders>
              <w:top w:val="single" w:color="auto" w:sz="4" w:space="0"/>
              <w:left w:val="single" w:color="auto" w:sz="4" w:space="0"/>
              <w:bottom w:val="single" w:color="auto" w:sz="4" w:space="0"/>
              <w:right w:val="single" w:color="auto" w:sz="4" w:space="0"/>
            </w:tcBorders>
            <w:vAlign w:val="center"/>
          </w:tcPr>
          <w:p w14:paraId="731FBE1F">
            <w:pPr>
              <w:snapToGrid w:val="0"/>
              <w:spacing w:after="0" w:line="240" w:lineRule="auto"/>
              <w:jc w:val="center"/>
              <w:rPr>
                <w:rFonts w:ascii="宋体" w:hAnsi="宋体" w:cs="仿宋_GB2312"/>
                <w:color w:val="auto"/>
                <w:sz w:val="21"/>
                <w:szCs w:val="21"/>
                <w:highlight w:val="none"/>
              </w:rPr>
            </w:pPr>
          </w:p>
        </w:tc>
        <w:tc>
          <w:tcPr>
            <w:tcW w:w="1098" w:type="dxa"/>
            <w:tcBorders>
              <w:top w:val="single" w:color="auto" w:sz="4" w:space="0"/>
              <w:left w:val="single" w:color="auto" w:sz="4" w:space="0"/>
              <w:bottom w:val="single" w:color="auto" w:sz="4" w:space="0"/>
              <w:right w:val="single" w:color="auto" w:sz="4" w:space="0"/>
            </w:tcBorders>
            <w:vAlign w:val="center"/>
          </w:tcPr>
          <w:p w14:paraId="65CE30CE">
            <w:pPr>
              <w:snapToGrid w:val="0"/>
              <w:spacing w:after="0" w:line="240" w:lineRule="auto"/>
              <w:jc w:val="center"/>
              <w:rPr>
                <w:rFonts w:ascii="宋体" w:hAnsi="宋体" w:cs="仿宋_GB2312"/>
                <w:color w:val="auto"/>
                <w:sz w:val="21"/>
                <w:szCs w:val="21"/>
                <w:highlight w:val="none"/>
              </w:rPr>
            </w:pPr>
          </w:p>
        </w:tc>
      </w:tr>
    </w:tbl>
    <w:p w14:paraId="06F887AD">
      <w:pPr>
        <w:snapToGrid w:val="0"/>
        <w:spacing w:after="0" w:line="240" w:lineRule="auto"/>
        <w:ind w:left="630" w:hanging="630" w:hangingChars="300"/>
        <w:rPr>
          <w:rFonts w:ascii="宋体" w:hAnsi="宋体" w:cs="Corbel"/>
          <w:color w:val="auto"/>
          <w:sz w:val="21"/>
          <w:szCs w:val="21"/>
          <w:highlight w:val="none"/>
        </w:rPr>
      </w:pPr>
    </w:p>
    <w:p w14:paraId="3BEF9D21">
      <w:pPr>
        <w:snapToGrid w:val="0"/>
        <w:spacing w:after="0" w:line="360" w:lineRule="auto"/>
        <w:ind w:left="707" w:leftChars="-1" w:hanging="709" w:hangingChars="338"/>
        <w:rPr>
          <w:rFonts w:ascii="宋体" w:hAnsi="宋体" w:cs="Corbel"/>
          <w:color w:val="auto"/>
          <w:sz w:val="21"/>
          <w:szCs w:val="21"/>
          <w:highlight w:val="none"/>
        </w:rPr>
      </w:pPr>
      <w:r>
        <w:rPr>
          <w:rFonts w:hint="eastAsia" w:ascii="宋体" w:hAnsi="宋体" w:cs="Corbel"/>
          <w:color w:val="auto"/>
          <w:sz w:val="21"/>
          <w:szCs w:val="21"/>
          <w:highlight w:val="none"/>
        </w:rPr>
        <w:t>说明： 供应商应对照采购文件第三章采购需求中条款逐项说明是否满足，并注明证明材料对应页码。如有偏离应详细说明，特别对有具体参数要求的指标，供应商必须提供相应具体数值，未按照要求填写此表或仅注明“符合”、“满足”的，导致的后果由供应商自行承担。</w:t>
      </w:r>
    </w:p>
    <w:p w14:paraId="162317E4">
      <w:pPr>
        <w:ind w:left="1067" w:leftChars="270" w:hanging="473" w:hangingChars="215"/>
        <w:rPr>
          <w:rFonts w:ascii="宋体" w:hAnsi="宋体"/>
          <w:color w:val="auto"/>
          <w:szCs w:val="21"/>
          <w:highlight w:val="none"/>
        </w:rPr>
      </w:pPr>
    </w:p>
    <w:p w14:paraId="270C9B3D">
      <w:pPr>
        <w:snapToGrid w:val="0"/>
        <w:spacing w:after="0" w:line="240" w:lineRule="auto"/>
        <w:ind w:firstLine="2902" w:firstLineChars="1382"/>
        <w:rPr>
          <w:rFonts w:ascii="宋体" w:hAnsi="宋体"/>
          <w:bCs/>
          <w:color w:val="auto"/>
          <w:sz w:val="21"/>
          <w:szCs w:val="21"/>
          <w:highlight w:val="none"/>
        </w:rPr>
      </w:pPr>
    </w:p>
    <w:p w14:paraId="42E2E3E9">
      <w:pPr>
        <w:snapToGrid w:val="0"/>
        <w:spacing w:after="0" w:line="240" w:lineRule="auto"/>
        <w:ind w:firstLine="2902" w:firstLineChars="1382"/>
        <w:rPr>
          <w:rFonts w:ascii="宋体" w:hAnsi="宋体"/>
          <w:bCs/>
          <w:color w:val="auto"/>
          <w:sz w:val="21"/>
          <w:szCs w:val="21"/>
          <w:highlight w:val="none"/>
        </w:rPr>
      </w:pPr>
    </w:p>
    <w:p w14:paraId="02901BFA">
      <w:pPr>
        <w:snapToGrid w:val="0"/>
        <w:spacing w:after="0" w:line="480" w:lineRule="auto"/>
        <w:ind w:firstLine="2902" w:firstLineChars="1382"/>
        <w:rPr>
          <w:rFonts w:ascii="宋体" w:hAnsi="宋体"/>
          <w:bCs/>
          <w:color w:val="auto"/>
          <w:sz w:val="21"/>
          <w:szCs w:val="21"/>
          <w:highlight w:val="none"/>
          <w:u w:val="single"/>
        </w:rPr>
      </w:pPr>
      <w:r>
        <w:rPr>
          <w:rFonts w:hint="eastAsia" w:ascii="宋体" w:hAnsi="宋体"/>
          <w:bCs/>
          <w:color w:val="auto"/>
          <w:sz w:val="21"/>
          <w:szCs w:val="21"/>
          <w:highlight w:val="none"/>
        </w:rPr>
        <w:t>供应商名称（公章）：</w:t>
      </w:r>
    </w:p>
    <w:p w14:paraId="59560118">
      <w:pPr>
        <w:snapToGrid w:val="0"/>
        <w:spacing w:after="0" w:line="480" w:lineRule="auto"/>
        <w:ind w:firstLine="2902" w:firstLineChars="1382"/>
        <w:rPr>
          <w:rFonts w:ascii="宋体" w:hAnsi="宋体"/>
          <w:color w:val="auto"/>
          <w:sz w:val="21"/>
          <w:szCs w:val="21"/>
          <w:highlight w:val="none"/>
        </w:rPr>
      </w:pPr>
      <w:r>
        <w:rPr>
          <w:rFonts w:hint="eastAsia" w:ascii="宋体" w:hAnsi="宋体"/>
          <w:bCs/>
          <w:color w:val="auto"/>
          <w:sz w:val="21"/>
          <w:szCs w:val="21"/>
          <w:highlight w:val="none"/>
        </w:rPr>
        <w:t>日期：</w:t>
      </w:r>
      <w:r>
        <w:rPr>
          <w:rFonts w:hint="eastAsia" w:ascii="宋体" w:hAnsi="宋体"/>
          <w:color w:val="auto"/>
          <w:sz w:val="21"/>
          <w:szCs w:val="21"/>
          <w:highlight w:val="none"/>
        </w:rPr>
        <w:t>年月 日</w:t>
      </w:r>
    </w:p>
    <w:sectPr>
      <w:type w:val="continuous"/>
      <w:pgSz w:w="11906" w:h="16838"/>
      <w:pgMar w:top="1134" w:right="1191" w:bottom="1134" w:left="1191" w:header="851" w:footer="41" w:gutter="0"/>
      <w:pgNumType w:fmt="decimal"/>
      <w:cols w:space="720" w:num="1"/>
      <w:docGrid w:type="linesAndChar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enlo">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Helvetica">
    <w:altName w:val="Arial"/>
    <w:panose1 w:val="020B0504020202030204"/>
    <w:charset w:val="00"/>
    <w:family w:val="swiss"/>
    <w:pitch w:val="default"/>
    <w:sig w:usb0="00000000" w:usb1="00000000" w:usb2="00000000" w:usb3="00000000" w:csb0="00000093" w:csb1="00000000"/>
  </w:font>
  <w:font w:name="Corbel">
    <w:panose1 w:val="020B0503020204020204"/>
    <w:charset w:val="00"/>
    <w:family w:val="swiss"/>
    <w:pitch w:val="default"/>
    <w:sig w:usb0="A00002EF" w:usb1="4000A44B" w:usb2="00000000" w:usb3="00000000" w:csb0="2000019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D17FA">
    <w:pPr>
      <w:pStyle w:val="25"/>
    </w:pPr>
    <w:r>
      <w:rPr>
        <w:sz w:val="18"/>
      </w:rP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38AB03E6">
                <w:pPr>
                  <w:pStyle w:val="25"/>
                </w:pPr>
                <w:r>
                  <w:fldChar w:fldCharType="begin"/>
                </w:r>
                <w:r>
                  <w:instrText xml:space="preserve"> PAGE  \* MERGEFORMAT </w:instrText>
                </w:r>
                <w:r>
                  <w:fldChar w:fldCharType="separate"/>
                </w:r>
                <w:r>
                  <w:t>1</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366C18"/>
    <w:multiLevelType w:val="singleLevel"/>
    <w:tmpl w:val="AA366C18"/>
    <w:lvl w:ilvl="0" w:tentative="0">
      <w:start w:val="1"/>
      <w:numFmt w:val="decimal"/>
      <w:suff w:val="nothing"/>
      <w:lvlText w:val="（%1）"/>
      <w:lvlJc w:val="left"/>
    </w:lvl>
  </w:abstractNum>
  <w:abstractNum w:abstractNumId="1">
    <w:nsid w:val="00F67C5B"/>
    <w:multiLevelType w:val="multilevel"/>
    <w:tmpl w:val="00F67C5B"/>
    <w:lvl w:ilvl="0" w:tentative="0">
      <w:start w:val="8"/>
      <w:numFmt w:val="decimal"/>
      <w:lvlText w:val="%1"/>
      <w:lvlJc w:val="left"/>
      <w:pPr>
        <w:tabs>
          <w:tab w:val="left" w:pos="360"/>
        </w:tabs>
        <w:ind w:left="360" w:hanging="360"/>
      </w:pPr>
      <w:rPr>
        <w:rFonts w:hint="default" w:cs="Times New Roman"/>
        <w:b/>
      </w:rPr>
    </w:lvl>
    <w:lvl w:ilvl="1" w:tentative="0">
      <w:start w:val="1"/>
      <w:numFmt w:val="decimal"/>
      <w:lvlText w:val="11.%2"/>
      <w:lvlJc w:val="left"/>
      <w:pPr>
        <w:tabs>
          <w:tab w:val="left" w:pos="360"/>
        </w:tabs>
        <w:ind w:left="360" w:hanging="360"/>
      </w:pPr>
      <w:rPr>
        <w:rFonts w:hint="eastAsia"/>
        <w:b w:val="0"/>
      </w:rPr>
    </w:lvl>
    <w:lvl w:ilvl="2" w:tentative="0">
      <w:start w:val="1"/>
      <w:numFmt w:val="decimal"/>
      <w:lvlText w:val="%1.%2.%3"/>
      <w:lvlJc w:val="left"/>
      <w:pPr>
        <w:tabs>
          <w:tab w:val="left" w:pos="720"/>
        </w:tabs>
        <w:ind w:left="720" w:hanging="720"/>
      </w:pPr>
      <w:rPr>
        <w:rFonts w:hint="default" w:cs="Times New Roman"/>
        <w:b/>
      </w:rPr>
    </w:lvl>
    <w:lvl w:ilvl="3" w:tentative="0">
      <w:start w:val="1"/>
      <w:numFmt w:val="decimal"/>
      <w:lvlText w:val="%1.%2.%3.%4"/>
      <w:lvlJc w:val="left"/>
      <w:pPr>
        <w:tabs>
          <w:tab w:val="left" w:pos="1080"/>
        </w:tabs>
        <w:ind w:left="1080" w:hanging="1080"/>
      </w:pPr>
      <w:rPr>
        <w:rFonts w:hint="default" w:cs="Times New Roman"/>
        <w:b/>
      </w:rPr>
    </w:lvl>
    <w:lvl w:ilvl="4" w:tentative="0">
      <w:start w:val="1"/>
      <w:numFmt w:val="decimal"/>
      <w:lvlText w:val="%1.%2.%3.%4.%5"/>
      <w:lvlJc w:val="left"/>
      <w:pPr>
        <w:tabs>
          <w:tab w:val="left" w:pos="1080"/>
        </w:tabs>
        <w:ind w:left="1080" w:hanging="1080"/>
      </w:pPr>
      <w:rPr>
        <w:rFonts w:hint="default" w:cs="Times New Roman"/>
        <w:b/>
      </w:rPr>
    </w:lvl>
    <w:lvl w:ilvl="5" w:tentative="0">
      <w:start w:val="1"/>
      <w:numFmt w:val="decimal"/>
      <w:lvlText w:val="%1.%2.%3.%4.%5.%6"/>
      <w:lvlJc w:val="left"/>
      <w:pPr>
        <w:tabs>
          <w:tab w:val="left" w:pos="1440"/>
        </w:tabs>
        <w:ind w:left="1440" w:hanging="1440"/>
      </w:pPr>
      <w:rPr>
        <w:rFonts w:hint="default" w:cs="Times New Roman"/>
        <w:b/>
      </w:rPr>
    </w:lvl>
    <w:lvl w:ilvl="6" w:tentative="0">
      <w:start w:val="1"/>
      <w:numFmt w:val="decimal"/>
      <w:lvlText w:val="%1.%2.%3.%4.%5.%6.%7"/>
      <w:lvlJc w:val="left"/>
      <w:pPr>
        <w:tabs>
          <w:tab w:val="left" w:pos="1440"/>
        </w:tabs>
        <w:ind w:left="1440" w:hanging="1440"/>
      </w:pPr>
      <w:rPr>
        <w:rFonts w:hint="default" w:cs="Times New Roman"/>
        <w:b/>
      </w:rPr>
    </w:lvl>
    <w:lvl w:ilvl="7" w:tentative="0">
      <w:start w:val="1"/>
      <w:numFmt w:val="decimal"/>
      <w:lvlText w:val="%1.%2.%3.%4.%5.%6.%7.%8"/>
      <w:lvlJc w:val="left"/>
      <w:pPr>
        <w:tabs>
          <w:tab w:val="left" w:pos="1800"/>
        </w:tabs>
        <w:ind w:left="1800" w:hanging="1800"/>
      </w:pPr>
      <w:rPr>
        <w:rFonts w:hint="default" w:cs="Times New Roman"/>
        <w:b/>
      </w:rPr>
    </w:lvl>
    <w:lvl w:ilvl="8" w:tentative="0">
      <w:start w:val="1"/>
      <w:numFmt w:val="decimal"/>
      <w:lvlText w:val="%1.%2.%3.%4.%5.%6.%7.%8.%9"/>
      <w:lvlJc w:val="left"/>
      <w:pPr>
        <w:tabs>
          <w:tab w:val="left" w:pos="1800"/>
        </w:tabs>
        <w:ind w:left="1800" w:hanging="1800"/>
      </w:pPr>
      <w:rPr>
        <w:rFonts w:hint="default" w:cs="Times New Roman"/>
        <w:b/>
      </w:rPr>
    </w:lvl>
  </w:abstractNum>
  <w:abstractNum w:abstractNumId="2">
    <w:nsid w:val="01BC443A"/>
    <w:multiLevelType w:val="multilevel"/>
    <w:tmpl w:val="01BC443A"/>
    <w:lvl w:ilvl="0" w:tentative="0">
      <w:start w:val="1"/>
      <w:numFmt w:val="chineseCountingThousand"/>
      <w:lvlText w:val="%1、"/>
      <w:lvlJc w:val="left"/>
      <w:pPr>
        <w:ind w:left="420" w:hanging="420"/>
      </w:pPr>
      <w:rPr>
        <w:rFonts w:hint="default" w:ascii="宋体" w:hAnsi="宋体" w:eastAsia="宋体"/>
        <w:b/>
        <w:color w:val="auto"/>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1DA2809"/>
    <w:multiLevelType w:val="multilevel"/>
    <w:tmpl w:val="01DA2809"/>
    <w:lvl w:ilvl="0" w:tentative="0">
      <w:start w:val="15"/>
      <w:numFmt w:val="decimal"/>
      <w:lvlText w:val="%1、"/>
      <w:lvlJc w:val="left"/>
      <w:pPr>
        <w:tabs>
          <w:tab w:val="left" w:pos="540"/>
        </w:tabs>
        <w:ind w:left="540" w:hanging="360"/>
      </w:pPr>
      <w:rPr>
        <w:rFonts w:hint="default" w:cs="Times New Roman"/>
        <w:b/>
      </w:rPr>
    </w:lvl>
    <w:lvl w:ilvl="1" w:tentative="0">
      <w:start w:val="1"/>
      <w:numFmt w:val="decimal"/>
      <w:lvlText w:val="20.%2"/>
      <w:lvlJc w:val="left"/>
      <w:pPr>
        <w:tabs>
          <w:tab w:val="left" w:pos="1094"/>
        </w:tabs>
        <w:ind w:left="1094" w:hanging="810"/>
      </w:pPr>
      <w:rPr>
        <w:rFonts w:hint="eastAsia"/>
      </w:rPr>
    </w:lvl>
    <w:lvl w:ilvl="2" w:tentative="0">
      <w:start w:val="1"/>
      <w:numFmt w:val="lowerLetter"/>
      <w:lvlText w:val="%3）"/>
      <w:lvlJc w:val="left"/>
      <w:pPr>
        <w:tabs>
          <w:tab w:val="left" w:pos="1620"/>
        </w:tabs>
        <w:ind w:left="1620" w:hanging="360"/>
      </w:pPr>
      <w:rPr>
        <w:rFonts w:hint="default" w:cs="Times New Roman"/>
        <w:b w:val="0"/>
      </w:rPr>
    </w:lvl>
    <w:lvl w:ilvl="3" w:tentative="0">
      <w:start w:val="1"/>
      <w:numFmt w:val="decimal"/>
      <w:lvlText w:val="%4）"/>
      <w:lvlJc w:val="left"/>
      <w:pPr>
        <w:tabs>
          <w:tab w:val="left" w:pos="2040"/>
        </w:tabs>
        <w:ind w:left="2040" w:hanging="360"/>
      </w:pPr>
      <w:rPr>
        <w:rFonts w:hint="default" w:cs="Times New Roman"/>
      </w:rPr>
    </w:lvl>
    <w:lvl w:ilvl="4" w:tentative="0">
      <w:start w:val="1"/>
      <w:numFmt w:val="decimal"/>
      <w:lvlText w:val="%5."/>
      <w:lvlJc w:val="left"/>
      <w:pPr>
        <w:tabs>
          <w:tab w:val="left" w:pos="540"/>
        </w:tabs>
        <w:ind w:left="540" w:hanging="360"/>
      </w:pPr>
      <w:rPr>
        <w:rFonts w:hint="default" w:cs="Times New Roman"/>
        <w:b/>
        <w:sz w:val="24"/>
        <w:szCs w:val="24"/>
      </w:rPr>
    </w:lvl>
    <w:lvl w:ilvl="5" w:tentative="0">
      <w:start w:val="1"/>
      <w:numFmt w:val="lowerRoman"/>
      <w:lvlText w:val="%6."/>
      <w:lvlJc w:val="right"/>
      <w:pPr>
        <w:tabs>
          <w:tab w:val="left" w:pos="2940"/>
        </w:tabs>
        <w:ind w:left="2940" w:hanging="420"/>
      </w:pPr>
      <w:rPr>
        <w:rFonts w:hint="eastAsia" w:cs="Times New Roman"/>
      </w:rPr>
    </w:lvl>
    <w:lvl w:ilvl="6" w:tentative="0">
      <w:start w:val="1"/>
      <w:numFmt w:val="decimal"/>
      <w:lvlText w:val="%7."/>
      <w:lvlJc w:val="left"/>
      <w:pPr>
        <w:tabs>
          <w:tab w:val="left" w:pos="3360"/>
        </w:tabs>
        <w:ind w:left="3360" w:hanging="420"/>
      </w:pPr>
      <w:rPr>
        <w:rFonts w:hint="eastAsia" w:cs="Times New Roman"/>
      </w:rPr>
    </w:lvl>
    <w:lvl w:ilvl="7" w:tentative="0">
      <w:start w:val="1"/>
      <w:numFmt w:val="lowerLetter"/>
      <w:lvlText w:val="%8)"/>
      <w:lvlJc w:val="left"/>
      <w:pPr>
        <w:tabs>
          <w:tab w:val="left" w:pos="3780"/>
        </w:tabs>
        <w:ind w:left="3780" w:hanging="420"/>
      </w:pPr>
      <w:rPr>
        <w:rFonts w:hint="eastAsia" w:cs="Times New Roman"/>
      </w:rPr>
    </w:lvl>
    <w:lvl w:ilvl="8" w:tentative="0">
      <w:start w:val="1"/>
      <w:numFmt w:val="lowerRoman"/>
      <w:lvlText w:val="%9."/>
      <w:lvlJc w:val="right"/>
      <w:pPr>
        <w:tabs>
          <w:tab w:val="left" w:pos="4200"/>
        </w:tabs>
        <w:ind w:left="4200" w:hanging="420"/>
      </w:pPr>
      <w:rPr>
        <w:rFonts w:hint="eastAsia" w:cs="Times New Roman"/>
      </w:rPr>
    </w:lvl>
  </w:abstractNum>
  <w:abstractNum w:abstractNumId="4">
    <w:nsid w:val="025A6A58"/>
    <w:multiLevelType w:val="multilevel"/>
    <w:tmpl w:val="025A6A58"/>
    <w:lvl w:ilvl="0" w:tentative="0">
      <w:start w:val="1"/>
      <w:numFmt w:val="decimal"/>
      <w:lvlText w:val="%1)"/>
      <w:lvlJc w:val="left"/>
      <w:pPr>
        <w:tabs>
          <w:tab w:val="left" w:pos="720"/>
        </w:tabs>
        <w:ind w:left="720" w:hanging="360"/>
      </w:pPr>
      <w:rPr>
        <w:rFonts w:hint="default" w:ascii="宋体" w:hAnsi="宋体" w:eastAsia="宋体" w:cs="Times New Roman"/>
        <w:sz w:val="21"/>
        <w:szCs w:val="24"/>
      </w:rPr>
    </w:lvl>
    <w:lvl w:ilvl="1" w:tentative="0">
      <w:start w:val="1"/>
      <w:numFmt w:val="japaneseCounting"/>
      <w:lvlText w:val="%2、"/>
      <w:lvlJc w:val="left"/>
      <w:pPr>
        <w:tabs>
          <w:tab w:val="left" w:pos="720"/>
        </w:tabs>
        <w:ind w:left="720" w:hanging="465"/>
      </w:pPr>
      <w:rPr>
        <w:rFonts w:hint="default" w:cs="黑体"/>
      </w:rPr>
    </w:lvl>
    <w:lvl w:ilvl="2" w:tentative="0">
      <w:start w:val="1"/>
      <w:numFmt w:val="decimal"/>
      <w:lvlText w:val="%3)"/>
      <w:lvlJc w:val="left"/>
      <w:pPr>
        <w:tabs>
          <w:tab w:val="left" w:pos="915"/>
        </w:tabs>
        <w:ind w:left="915" w:hanging="240"/>
      </w:pPr>
      <w:rPr>
        <w:rFonts w:hint="default" w:cs="Times New Roman"/>
      </w:rPr>
    </w:lvl>
    <w:lvl w:ilvl="3" w:tentative="0">
      <w:start w:val="1"/>
      <w:numFmt w:val="decimal"/>
      <w:lvlText w:val="%4）"/>
      <w:lvlJc w:val="left"/>
      <w:pPr>
        <w:tabs>
          <w:tab w:val="left" w:pos="1455"/>
        </w:tabs>
        <w:ind w:left="1455" w:hanging="360"/>
      </w:pPr>
      <w:rPr>
        <w:rFonts w:hint="default" w:cs="Times New Roman"/>
      </w:rPr>
    </w:lvl>
    <w:lvl w:ilvl="4" w:tentative="0">
      <w:start w:val="4"/>
      <w:numFmt w:val="decimal"/>
      <w:lvlText w:val="%5．"/>
      <w:lvlJc w:val="left"/>
      <w:pPr>
        <w:tabs>
          <w:tab w:val="left" w:pos="1875"/>
        </w:tabs>
        <w:ind w:left="1875" w:hanging="360"/>
      </w:pPr>
      <w:rPr>
        <w:rFonts w:hint="default" w:cs="Times New Roman"/>
      </w:rPr>
    </w:lvl>
    <w:lvl w:ilvl="5" w:tentative="0">
      <w:start w:val="1"/>
      <w:numFmt w:val="lowerRoman"/>
      <w:lvlText w:val="%6."/>
      <w:lvlJc w:val="right"/>
      <w:pPr>
        <w:tabs>
          <w:tab w:val="left" w:pos="2355"/>
        </w:tabs>
        <w:ind w:left="2355" w:hanging="420"/>
      </w:pPr>
      <w:rPr>
        <w:rFonts w:cs="Times New Roman"/>
      </w:rPr>
    </w:lvl>
    <w:lvl w:ilvl="6" w:tentative="0">
      <w:start w:val="1"/>
      <w:numFmt w:val="decimal"/>
      <w:lvlText w:val="%7."/>
      <w:lvlJc w:val="left"/>
      <w:pPr>
        <w:tabs>
          <w:tab w:val="left" w:pos="2775"/>
        </w:tabs>
        <w:ind w:left="2775" w:hanging="420"/>
      </w:pPr>
      <w:rPr>
        <w:rFonts w:cs="Times New Roman"/>
      </w:rPr>
    </w:lvl>
    <w:lvl w:ilvl="7" w:tentative="0">
      <w:start w:val="1"/>
      <w:numFmt w:val="lowerLetter"/>
      <w:lvlText w:val="%8)"/>
      <w:lvlJc w:val="left"/>
      <w:pPr>
        <w:tabs>
          <w:tab w:val="left" w:pos="3195"/>
        </w:tabs>
        <w:ind w:left="3195" w:hanging="420"/>
      </w:pPr>
      <w:rPr>
        <w:rFonts w:cs="Times New Roman"/>
      </w:rPr>
    </w:lvl>
    <w:lvl w:ilvl="8" w:tentative="0">
      <w:start w:val="1"/>
      <w:numFmt w:val="lowerRoman"/>
      <w:lvlText w:val="%9."/>
      <w:lvlJc w:val="right"/>
      <w:pPr>
        <w:tabs>
          <w:tab w:val="left" w:pos="3615"/>
        </w:tabs>
        <w:ind w:left="3615" w:hanging="420"/>
      </w:pPr>
      <w:rPr>
        <w:rFonts w:cs="Times New Roman"/>
      </w:rPr>
    </w:lvl>
  </w:abstractNum>
  <w:abstractNum w:abstractNumId="5">
    <w:nsid w:val="038000C8"/>
    <w:multiLevelType w:val="multilevel"/>
    <w:tmpl w:val="038000C8"/>
    <w:lvl w:ilvl="0" w:tentative="0">
      <w:start w:val="1"/>
      <w:numFmt w:val="decimal"/>
      <w:lvlText w:val="%1"/>
      <w:lvlJc w:val="center"/>
      <w:pPr>
        <w:ind w:left="420" w:hanging="420"/>
      </w:pPr>
      <w:rPr>
        <w:rFonts w:hint="eastAsia"/>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76B393F"/>
    <w:multiLevelType w:val="multilevel"/>
    <w:tmpl w:val="076B393F"/>
    <w:lvl w:ilvl="0" w:tentative="0">
      <w:start w:val="1"/>
      <w:numFmt w:val="decimal"/>
      <w:lvlText w:val="%1）"/>
      <w:lvlJc w:val="left"/>
      <w:pPr>
        <w:ind w:left="840" w:hanging="420"/>
      </w:pPr>
      <w:rPr>
        <w:rFonts w:hint="eastAsia"/>
        <w:b w:val="0"/>
        <w:i w:val="0"/>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08B00A58"/>
    <w:multiLevelType w:val="multilevel"/>
    <w:tmpl w:val="08B00A58"/>
    <w:lvl w:ilvl="0" w:tentative="0">
      <w:start w:val="1"/>
      <w:numFmt w:val="decimal"/>
      <w:lvlText w:val="%1. "/>
      <w:lvlJc w:val="left"/>
      <w:pPr>
        <w:ind w:left="420" w:hanging="420"/>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A5A40D7"/>
    <w:multiLevelType w:val="multilevel"/>
    <w:tmpl w:val="0A5A40D7"/>
    <w:lvl w:ilvl="0" w:tentative="0">
      <w:start w:val="1"/>
      <w:numFmt w:val="decimal"/>
      <w:lvlText w:val="%1."/>
      <w:lvlJc w:val="left"/>
      <w:pPr>
        <w:ind w:left="910" w:hanging="420"/>
      </w:pPr>
      <w:rPr>
        <w:b w:val="0"/>
        <w:i w:val="0"/>
        <w:sz w:val="21"/>
        <w:szCs w:val="21"/>
      </w:rPr>
    </w:lvl>
    <w:lvl w:ilvl="1" w:tentative="0">
      <w:start w:val="1"/>
      <w:numFmt w:val="lowerLetter"/>
      <w:lvlText w:val="%2)"/>
      <w:lvlJc w:val="left"/>
      <w:pPr>
        <w:ind w:left="1330" w:hanging="420"/>
      </w:pPr>
    </w:lvl>
    <w:lvl w:ilvl="2" w:tentative="0">
      <w:start w:val="1"/>
      <w:numFmt w:val="lowerRoman"/>
      <w:lvlText w:val="%3."/>
      <w:lvlJc w:val="right"/>
      <w:pPr>
        <w:ind w:left="1750" w:hanging="420"/>
      </w:pPr>
    </w:lvl>
    <w:lvl w:ilvl="3" w:tentative="0">
      <w:start w:val="1"/>
      <w:numFmt w:val="decimal"/>
      <w:lvlText w:val="%4."/>
      <w:lvlJc w:val="left"/>
      <w:pPr>
        <w:ind w:left="2170" w:hanging="420"/>
      </w:pPr>
    </w:lvl>
    <w:lvl w:ilvl="4" w:tentative="0">
      <w:start w:val="1"/>
      <w:numFmt w:val="lowerLetter"/>
      <w:lvlText w:val="%5)"/>
      <w:lvlJc w:val="left"/>
      <w:pPr>
        <w:ind w:left="2590" w:hanging="420"/>
      </w:pPr>
    </w:lvl>
    <w:lvl w:ilvl="5" w:tentative="0">
      <w:start w:val="1"/>
      <w:numFmt w:val="lowerRoman"/>
      <w:lvlText w:val="%6."/>
      <w:lvlJc w:val="right"/>
      <w:pPr>
        <w:ind w:left="3010" w:hanging="420"/>
      </w:pPr>
    </w:lvl>
    <w:lvl w:ilvl="6" w:tentative="0">
      <w:start w:val="1"/>
      <w:numFmt w:val="decimal"/>
      <w:lvlText w:val="%7."/>
      <w:lvlJc w:val="left"/>
      <w:pPr>
        <w:ind w:left="3430" w:hanging="420"/>
      </w:pPr>
    </w:lvl>
    <w:lvl w:ilvl="7" w:tentative="0">
      <w:start w:val="1"/>
      <w:numFmt w:val="lowerLetter"/>
      <w:lvlText w:val="%8)"/>
      <w:lvlJc w:val="left"/>
      <w:pPr>
        <w:ind w:left="3850" w:hanging="420"/>
      </w:pPr>
    </w:lvl>
    <w:lvl w:ilvl="8" w:tentative="0">
      <w:start w:val="1"/>
      <w:numFmt w:val="lowerRoman"/>
      <w:lvlText w:val="%9."/>
      <w:lvlJc w:val="right"/>
      <w:pPr>
        <w:ind w:left="4270" w:hanging="420"/>
      </w:pPr>
    </w:lvl>
  </w:abstractNum>
  <w:abstractNum w:abstractNumId="9">
    <w:nsid w:val="0CEC658C"/>
    <w:multiLevelType w:val="multilevel"/>
    <w:tmpl w:val="0CEC658C"/>
    <w:lvl w:ilvl="0" w:tentative="0">
      <w:start w:val="1"/>
      <w:numFmt w:val="decimal"/>
      <w:lvlText w:val="%1）"/>
      <w:lvlJc w:val="left"/>
      <w:pPr>
        <w:ind w:left="420" w:hanging="420"/>
      </w:pPr>
      <w:rPr>
        <w:rFonts w:hint="eastAsia"/>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DCC0516"/>
    <w:multiLevelType w:val="multilevel"/>
    <w:tmpl w:val="0DCC0516"/>
    <w:lvl w:ilvl="0" w:tentative="0">
      <w:start w:val="1"/>
      <w:numFmt w:val="decimal"/>
      <w:lvlText w:val="%1)"/>
      <w:lvlJc w:val="left"/>
      <w:pPr>
        <w:ind w:left="860" w:hanging="420"/>
      </w:pPr>
      <w:rPr>
        <w:rFonts w:hint="eastAsia"/>
      </w:rPr>
    </w:lvl>
    <w:lvl w:ilvl="1" w:tentative="0">
      <w:start w:val="1"/>
      <w:numFmt w:val="lowerLetter"/>
      <w:lvlText w:val="%2)"/>
      <w:lvlJc w:val="left"/>
      <w:pPr>
        <w:ind w:left="1280" w:hanging="420"/>
      </w:pPr>
    </w:lvl>
    <w:lvl w:ilvl="2" w:tentative="0">
      <w:start w:val="1"/>
      <w:numFmt w:val="lowerRoman"/>
      <w:lvlText w:val="%3."/>
      <w:lvlJc w:val="right"/>
      <w:pPr>
        <w:ind w:left="1700" w:hanging="420"/>
      </w:pPr>
    </w:lvl>
    <w:lvl w:ilvl="3" w:tentative="0">
      <w:start w:val="1"/>
      <w:numFmt w:val="decimal"/>
      <w:lvlText w:val="%4."/>
      <w:lvlJc w:val="left"/>
      <w:pPr>
        <w:ind w:left="2120" w:hanging="420"/>
      </w:pPr>
    </w:lvl>
    <w:lvl w:ilvl="4" w:tentative="0">
      <w:start w:val="1"/>
      <w:numFmt w:val="lowerLetter"/>
      <w:lvlText w:val="%5)"/>
      <w:lvlJc w:val="left"/>
      <w:pPr>
        <w:ind w:left="2540" w:hanging="420"/>
      </w:pPr>
    </w:lvl>
    <w:lvl w:ilvl="5" w:tentative="0">
      <w:start w:val="1"/>
      <w:numFmt w:val="lowerRoman"/>
      <w:lvlText w:val="%6."/>
      <w:lvlJc w:val="right"/>
      <w:pPr>
        <w:ind w:left="2960" w:hanging="420"/>
      </w:pPr>
    </w:lvl>
    <w:lvl w:ilvl="6" w:tentative="0">
      <w:start w:val="1"/>
      <w:numFmt w:val="decimal"/>
      <w:lvlText w:val="%7."/>
      <w:lvlJc w:val="left"/>
      <w:pPr>
        <w:ind w:left="3380" w:hanging="420"/>
      </w:pPr>
    </w:lvl>
    <w:lvl w:ilvl="7" w:tentative="0">
      <w:start w:val="1"/>
      <w:numFmt w:val="lowerLetter"/>
      <w:lvlText w:val="%8)"/>
      <w:lvlJc w:val="left"/>
      <w:pPr>
        <w:ind w:left="3800" w:hanging="420"/>
      </w:pPr>
    </w:lvl>
    <w:lvl w:ilvl="8" w:tentative="0">
      <w:start w:val="1"/>
      <w:numFmt w:val="lowerRoman"/>
      <w:lvlText w:val="%9."/>
      <w:lvlJc w:val="right"/>
      <w:pPr>
        <w:ind w:left="4220" w:hanging="420"/>
      </w:pPr>
    </w:lvl>
  </w:abstractNum>
  <w:abstractNum w:abstractNumId="11">
    <w:nsid w:val="0DED7EA1"/>
    <w:multiLevelType w:val="multilevel"/>
    <w:tmpl w:val="0DED7EA1"/>
    <w:lvl w:ilvl="0" w:tentative="0">
      <w:start w:val="1"/>
      <w:numFmt w:val="decimal"/>
      <w:lvlText w:val="%1)"/>
      <w:lvlJc w:val="left"/>
      <w:pPr>
        <w:ind w:left="987" w:hanging="420"/>
      </w:pPr>
      <w:rPr>
        <w:rFonts w:ascii="宋体" w:hAnsi="宋体" w:eastAsia="宋体"/>
        <w:sz w:val="21"/>
        <w:szCs w:val="21"/>
      </w:r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12">
    <w:nsid w:val="0FB13F38"/>
    <w:multiLevelType w:val="multilevel"/>
    <w:tmpl w:val="0FB13F38"/>
    <w:lvl w:ilvl="0" w:tentative="0">
      <w:start w:val="1"/>
      <w:numFmt w:val="decimal"/>
      <w:lvlText w:val="%1）"/>
      <w:lvlJc w:val="left"/>
      <w:pPr>
        <w:ind w:left="420" w:hanging="420"/>
      </w:pPr>
      <w:rPr>
        <w:rFonts w:hint="eastAsia"/>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18D7FF0"/>
    <w:multiLevelType w:val="multilevel"/>
    <w:tmpl w:val="118D7FF0"/>
    <w:lvl w:ilvl="0" w:tentative="0">
      <w:start w:val="1"/>
      <w:numFmt w:val="chineseCountingThousand"/>
      <w:lvlText w:val="%1、"/>
      <w:lvlJc w:val="left"/>
      <w:pPr>
        <w:tabs>
          <w:tab w:val="left" w:pos="425"/>
        </w:tabs>
        <w:ind w:left="425"/>
      </w:pPr>
      <w:rPr>
        <w:rFonts w:hint="default" w:cs="Times New Roman"/>
      </w:rPr>
    </w:lvl>
    <w:lvl w:ilvl="1" w:tentative="0">
      <w:start w:val="1"/>
      <w:numFmt w:val="japaneseCounting"/>
      <w:lvlText w:val="%2、"/>
      <w:lvlJc w:val="left"/>
      <w:pPr>
        <w:tabs>
          <w:tab w:val="left" w:pos="1413"/>
        </w:tabs>
        <w:ind w:left="1413" w:hanging="420"/>
      </w:pPr>
      <w:rPr>
        <w:rFonts w:hint="default" w:cs="Times New Roman"/>
        <w:b/>
      </w:rPr>
    </w:lvl>
    <w:lvl w:ilvl="2" w:tentative="0">
      <w:start w:val="1"/>
      <w:numFmt w:val="decimal"/>
      <w:lvlText w:val="%3、"/>
      <w:lvlJc w:val="left"/>
      <w:pPr>
        <w:tabs>
          <w:tab w:val="left" w:pos="1200"/>
        </w:tabs>
        <w:ind w:left="1200" w:hanging="360"/>
      </w:pPr>
      <w:rPr>
        <w:rFonts w:hint="default" w:cs="Times New Roman"/>
      </w:rPr>
    </w:lvl>
    <w:lvl w:ilvl="3" w:tentative="0">
      <w:start w:val="1"/>
      <w:numFmt w:val="decimal"/>
      <w:lvlText w:val="%4."/>
      <w:lvlJc w:val="left"/>
      <w:pPr>
        <w:tabs>
          <w:tab w:val="left" w:pos="1680"/>
        </w:tabs>
        <w:ind w:left="1680" w:hanging="420"/>
      </w:pPr>
      <w:rPr>
        <w:rFonts w:hint="default" w:cs="Times New Roman"/>
      </w:rPr>
    </w:lvl>
    <w:lvl w:ilvl="4" w:tentative="0">
      <w:start w:val="1"/>
      <w:numFmt w:val="lowerLetter"/>
      <w:lvlText w:val="%5)"/>
      <w:lvlJc w:val="left"/>
      <w:pPr>
        <w:tabs>
          <w:tab w:val="left" w:pos="2040"/>
        </w:tabs>
        <w:ind w:left="2040" w:hanging="360"/>
      </w:pPr>
      <w:rPr>
        <w:rFonts w:hint="default" w:cs="Times New Roman"/>
      </w:rPr>
    </w:lvl>
    <w:lvl w:ilvl="5" w:tentative="0">
      <w:start w:val="1"/>
      <w:numFmt w:val="lowerLetter"/>
      <w:lvlText w:val="%6）"/>
      <w:lvlJc w:val="left"/>
      <w:pPr>
        <w:tabs>
          <w:tab w:val="left" w:pos="2460"/>
        </w:tabs>
        <w:ind w:left="2460" w:hanging="360"/>
      </w:pPr>
      <w:rPr>
        <w:rFonts w:hint="default" w:ascii="宋体" w:eastAsia="宋体"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4">
    <w:nsid w:val="159114E6"/>
    <w:multiLevelType w:val="multilevel"/>
    <w:tmpl w:val="159114E6"/>
    <w:lvl w:ilvl="0" w:tentative="0">
      <w:start w:val="14"/>
      <w:numFmt w:val="decimal"/>
      <w:lvlText w:val="%1"/>
      <w:lvlJc w:val="left"/>
      <w:pPr>
        <w:tabs>
          <w:tab w:val="left" w:pos="465"/>
        </w:tabs>
        <w:ind w:left="465" w:hanging="465"/>
      </w:pPr>
      <w:rPr>
        <w:rFonts w:hint="default" w:cs="Times New Roman"/>
      </w:rPr>
    </w:lvl>
    <w:lvl w:ilvl="1" w:tentative="0">
      <w:start w:val="1"/>
      <w:numFmt w:val="decimal"/>
      <w:lvlText w:val="15.%2"/>
      <w:lvlJc w:val="left"/>
      <w:pPr>
        <w:tabs>
          <w:tab w:val="left" w:pos="465"/>
        </w:tabs>
        <w:ind w:left="465" w:hanging="181"/>
      </w:pPr>
      <w:rPr>
        <w:rFonts w:hint="eastAsia" w:ascii="宋体" w:hAnsi="宋体" w:eastAsia="宋体"/>
        <w:sz w:val="21"/>
        <w:szCs w:val="24"/>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800"/>
        </w:tabs>
        <w:ind w:left="1800" w:hanging="180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2160"/>
        </w:tabs>
        <w:ind w:left="2160" w:hanging="2160"/>
      </w:pPr>
      <w:rPr>
        <w:rFonts w:hint="default" w:cs="Times New Roman"/>
      </w:rPr>
    </w:lvl>
  </w:abstractNum>
  <w:abstractNum w:abstractNumId="15">
    <w:nsid w:val="191A38F8"/>
    <w:multiLevelType w:val="multilevel"/>
    <w:tmpl w:val="191A38F8"/>
    <w:lvl w:ilvl="0" w:tentative="0">
      <w:start w:val="1"/>
      <w:numFmt w:val="decimal"/>
      <w:lvlText w:val="%1."/>
      <w:lvlJc w:val="left"/>
      <w:pPr>
        <w:ind w:left="910" w:hanging="420"/>
      </w:pPr>
      <w:rPr>
        <w:b w:val="0"/>
        <w:i w:val="0"/>
        <w:color w:val="000000" w:themeColor="text1"/>
      </w:rPr>
    </w:lvl>
    <w:lvl w:ilvl="1" w:tentative="0">
      <w:start w:val="1"/>
      <w:numFmt w:val="lowerLetter"/>
      <w:lvlText w:val="%2)"/>
      <w:lvlJc w:val="left"/>
      <w:pPr>
        <w:ind w:left="1330" w:hanging="420"/>
      </w:pPr>
    </w:lvl>
    <w:lvl w:ilvl="2" w:tentative="0">
      <w:start w:val="1"/>
      <w:numFmt w:val="lowerRoman"/>
      <w:lvlText w:val="%3."/>
      <w:lvlJc w:val="right"/>
      <w:pPr>
        <w:ind w:left="1750" w:hanging="420"/>
      </w:pPr>
    </w:lvl>
    <w:lvl w:ilvl="3" w:tentative="0">
      <w:start w:val="1"/>
      <w:numFmt w:val="decimal"/>
      <w:lvlText w:val="%4."/>
      <w:lvlJc w:val="left"/>
      <w:pPr>
        <w:ind w:left="2170" w:hanging="420"/>
      </w:pPr>
    </w:lvl>
    <w:lvl w:ilvl="4" w:tentative="0">
      <w:start w:val="1"/>
      <w:numFmt w:val="lowerLetter"/>
      <w:lvlText w:val="%5)"/>
      <w:lvlJc w:val="left"/>
      <w:pPr>
        <w:ind w:left="2590" w:hanging="420"/>
      </w:pPr>
    </w:lvl>
    <w:lvl w:ilvl="5" w:tentative="0">
      <w:start w:val="1"/>
      <w:numFmt w:val="lowerRoman"/>
      <w:lvlText w:val="%6."/>
      <w:lvlJc w:val="right"/>
      <w:pPr>
        <w:ind w:left="3010" w:hanging="420"/>
      </w:pPr>
    </w:lvl>
    <w:lvl w:ilvl="6" w:tentative="0">
      <w:start w:val="1"/>
      <w:numFmt w:val="decimal"/>
      <w:lvlText w:val="%7."/>
      <w:lvlJc w:val="left"/>
      <w:pPr>
        <w:ind w:left="3430" w:hanging="420"/>
      </w:pPr>
    </w:lvl>
    <w:lvl w:ilvl="7" w:tentative="0">
      <w:start w:val="1"/>
      <w:numFmt w:val="lowerLetter"/>
      <w:lvlText w:val="%8)"/>
      <w:lvlJc w:val="left"/>
      <w:pPr>
        <w:ind w:left="3850" w:hanging="420"/>
      </w:pPr>
    </w:lvl>
    <w:lvl w:ilvl="8" w:tentative="0">
      <w:start w:val="1"/>
      <w:numFmt w:val="lowerRoman"/>
      <w:lvlText w:val="%9."/>
      <w:lvlJc w:val="right"/>
      <w:pPr>
        <w:ind w:left="4270" w:hanging="420"/>
      </w:pPr>
    </w:lvl>
  </w:abstractNum>
  <w:abstractNum w:abstractNumId="16">
    <w:nsid w:val="1A9A3E9B"/>
    <w:multiLevelType w:val="multilevel"/>
    <w:tmpl w:val="1A9A3E9B"/>
    <w:lvl w:ilvl="0" w:tentative="0">
      <w:start w:val="16"/>
      <w:numFmt w:val="decimal"/>
      <w:lvlText w:val="%1"/>
      <w:lvlJc w:val="left"/>
      <w:pPr>
        <w:tabs>
          <w:tab w:val="left" w:pos="600"/>
        </w:tabs>
        <w:ind w:left="600" w:hanging="600"/>
      </w:pPr>
      <w:rPr>
        <w:rFonts w:hint="default" w:cs="Times New Roman"/>
      </w:rPr>
    </w:lvl>
    <w:lvl w:ilvl="1" w:tentative="0">
      <w:start w:val="1"/>
      <w:numFmt w:val="decimal"/>
      <w:lvlText w:val="17.%2"/>
      <w:lvlJc w:val="left"/>
      <w:pPr>
        <w:tabs>
          <w:tab w:val="left" w:pos="600"/>
        </w:tabs>
        <w:ind w:left="600" w:hanging="316"/>
      </w:pPr>
      <w:rPr>
        <w:rFonts w:hint="eastAsia"/>
        <w:b w:val="0"/>
      </w:rPr>
    </w:lvl>
    <w:lvl w:ilvl="2" w:tentative="0">
      <w:start w:val="1"/>
      <w:numFmt w:val="decimal"/>
      <w:lvlText w:val="%1.%2.%3"/>
      <w:lvlJc w:val="left"/>
      <w:pPr>
        <w:tabs>
          <w:tab w:val="left" w:pos="600"/>
        </w:tabs>
        <w:ind w:left="600" w:hanging="600"/>
      </w:pPr>
      <w:rPr>
        <w:rFonts w:hint="default" w:cs="Times New Roman"/>
      </w:rPr>
    </w:lvl>
    <w:lvl w:ilvl="3" w:tentative="0">
      <w:start w:val="1"/>
      <w:numFmt w:val="decimal"/>
      <w:lvlText w:val="%1.%2.%3.%4"/>
      <w:lvlJc w:val="left"/>
      <w:pPr>
        <w:tabs>
          <w:tab w:val="left" w:pos="600"/>
        </w:tabs>
        <w:ind w:left="600" w:hanging="600"/>
      </w:pPr>
      <w:rPr>
        <w:rFonts w:hint="default" w:cs="Times New Roman"/>
      </w:rPr>
    </w:lvl>
    <w:lvl w:ilvl="4" w:tentative="0">
      <w:start w:val="1"/>
      <w:numFmt w:val="decimal"/>
      <w:lvlText w:val="%1.%2.%3.%4.%5"/>
      <w:lvlJc w:val="left"/>
      <w:pPr>
        <w:tabs>
          <w:tab w:val="left" w:pos="600"/>
        </w:tabs>
        <w:ind w:left="600" w:hanging="600"/>
      </w:pPr>
      <w:rPr>
        <w:rFonts w:hint="default" w:cs="Times New Roman"/>
      </w:rPr>
    </w:lvl>
    <w:lvl w:ilvl="5" w:tentative="0">
      <w:start w:val="1"/>
      <w:numFmt w:val="decimal"/>
      <w:lvlText w:val="%1.%2.%3.%4.%5.%6"/>
      <w:lvlJc w:val="left"/>
      <w:pPr>
        <w:tabs>
          <w:tab w:val="left" w:pos="600"/>
        </w:tabs>
        <w:ind w:left="600" w:hanging="600"/>
      </w:pPr>
      <w:rPr>
        <w:rFonts w:hint="default" w:cs="Times New Roman"/>
      </w:rPr>
    </w:lvl>
    <w:lvl w:ilvl="6" w:tentative="0">
      <w:start w:val="1"/>
      <w:numFmt w:val="decimal"/>
      <w:lvlText w:val="%1.%2.%3.%4.%5.%6.%7"/>
      <w:lvlJc w:val="left"/>
      <w:pPr>
        <w:tabs>
          <w:tab w:val="left" w:pos="600"/>
        </w:tabs>
        <w:ind w:left="600" w:hanging="600"/>
      </w:pPr>
      <w:rPr>
        <w:rFonts w:hint="default" w:cs="Times New Roman"/>
      </w:rPr>
    </w:lvl>
    <w:lvl w:ilvl="7" w:tentative="0">
      <w:start w:val="1"/>
      <w:numFmt w:val="decimal"/>
      <w:lvlText w:val="%1.%2.%3.%4.%5.%6.%7.%8"/>
      <w:lvlJc w:val="left"/>
      <w:pPr>
        <w:tabs>
          <w:tab w:val="left" w:pos="600"/>
        </w:tabs>
        <w:ind w:left="600" w:hanging="600"/>
      </w:pPr>
      <w:rPr>
        <w:rFonts w:hint="default" w:cs="Times New Roman"/>
      </w:rPr>
    </w:lvl>
    <w:lvl w:ilvl="8" w:tentative="0">
      <w:start w:val="1"/>
      <w:numFmt w:val="decimal"/>
      <w:lvlText w:val="%1.%2.%3.%4.%5.%6.%7.%8.%9"/>
      <w:lvlJc w:val="left"/>
      <w:pPr>
        <w:tabs>
          <w:tab w:val="left" w:pos="600"/>
        </w:tabs>
        <w:ind w:left="600" w:hanging="600"/>
      </w:pPr>
      <w:rPr>
        <w:rFonts w:hint="default" w:cs="Times New Roman"/>
      </w:rPr>
    </w:lvl>
  </w:abstractNum>
  <w:abstractNum w:abstractNumId="17">
    <w:nsid w:val="1C8005C7"/>
    <w:multiLevelType w:val="multilevel"/>
    <w:tmpl w:val="1C8005C7"/>
    <w:lvl w:ilvl="0" w:tentative="0">
      <w:start w:val="1"/>
      <w:numFmt w:val="decimal"/>
      <w:lvlText w:val="%1."/>
      <w:lvlJc w:val="left"/>
      <w:pPr>
        <w:tabs>
          <w:tab w:val="left" w:pos="360"/>
        </w:tabs>
        <w:ind w:left="360" w:hanging="360"/>
      </w:pPr>
      <w:rPr>
        <w:rFonts w:hint="eastAsia"/>
        <w:b w:val="0"/>
        <w:i w:val="0"/>
        <w:sz w:val="21"/>
        <w:szCs w:val="24"/>
      </w:rPr>
    </w:lvl>
    <w:lvl w:ilvl="1" w:tentative="0">
      <w:start w:val="1"/>
      <w:numFmt w:val="decimal"/>
      <w:lvlText w:val="%2.1"/>
      <w:lvlJc w:val="left"/>
      <w:pPr>
        <w:tabs>
          <w:tab w:val="left" w:pos="1094"/>
        </w:tabs>
        <w:ind w:left="1094" w:hanging="674"/>
      </w:pPr>
      <w:rPr>
        <w:rFonts w:hint="eastAsia"/>
      </w:rPr>
    </w:lvl>
    <w:lvl w:ilvl="2" w:tentative="0">
      <w:start w:val="1"/>
      <w:numFmt w:val="lowerLetter"/>
      <w:lvlText w:val="%3）"/>
      <w:lvlJc w:val="left"/>
      <w:pPr>
        <w:tabs>
          <w:tab w:val="left" w:pos="1620"/>
        </w:tabs>
        <w:ind w:left="1620" w:hanging="360"/>
      </w:pPr>
      <w:rPr>
        <w:rFonts w:hint="default" w:cs="Times New Roman"/>
        <w:b w:val="0"/>
      </w:rPr>
    </w:lvl>
    <w:lvl w:ilvl="3" w:tentative="0">
      <w:start w:val="1"/>
      <w:numFmt w:val="decimal"/>
      <w:lvlText w:val="%4）"/>
      <w:lvlJc w:val="left"/>
      <w:pPr>
        <w:tabs>
          <w:tab w:val="left" w:pos="2040"/>
        </w:tabs>
        <w:ind w:left="2040" w:hanging="360"/>
      </w:pPr>
      <w:rPr>
        <w:rFonts w:hint="default" w:cs="Times New Roman"/>
      </w:rPr>
    </w:lvl>
    <w:lvl w:ilvl="4" w:tentative="0">
      <w:start w:val="1"/>
      <w:numFmt w:val="decimal"/>
      <w:lvlText w:val="%5."/>
      <w:lvlJc w:val="left"/>
      <w:pPr>
        <w:tabs>
          <w:tab w:val="left" w:pos="540"/>
        </w:tabs>
        <w:ind w:left="540" w:hanging="360"/>
      </w:pPr>
      <w:rPr>
        <w:rFonts w:hint="default" w:cs="Times New Roman"/>
        <w:b/>
        <w:sz w:val="24"/>
        <w:szCs w:val="24"/>
      </w:rPr>
    </w:lvl>
    <w:lvl w:ilvl="5" w:tentative="0">
      <w:start w:val="1"/>
      <w:numFmt w:val="lowerRoman"/>
      <w:lvlText w:val="%6."/>
      <w:lvlJc w:val="right"/>
      <w:pPr>
        <w:tabs>
          <w:tab w:val="left" w:pos="2940"/>
        </w:tabs>
        <w:ind w:left="2940" w:hanging="420"/>
      </w:pPr>
      <w:rPr>
        <w:rFonts w:cs="Times New Roman"/>
      </w:rPr>
    </w:lvl>
    <w:lvl w:ilvl="6" w:tentative="0">
      <w:start w:val="1"/>
      <w:numFmt w:val="decimal"/>
      <w:lvlText w:val="%7."/>
      <w:lvlJc w:val="left"/>
      <w:pPr>
        <w:tabs>
          <w:tab w:val="left" w:pos="3360"/>
        </w:tabs>
        <w:ind w:left="3360" w:hanging="420"/>
      </w:pPr>
      <w:rPr>
        <w:rFonts w:cs="Times New Roman"/>
      </w:rPr>
    </w:lvl>
    <w:lvl w:ilvl="7" w:tentative="0">
      <w:start w:val="1"/>
      <w:numFmt w:val="lowerLetter"/>
      <w:lvlText w:val="%8)"/>
      <w:lvlJc w:val="left"/>
      <w:pPr>
        <w:tabs>
          <w:tab w:val="left" w:pos="3780"/>
        </w:tabs>
        <w:ind w:left="3780" w:hanging="420"/>
      </w:pPr>
      <w:rPr>
        <w:rFonts w:cs="Times New Roman"/>
      </w:rPr>
    </w:lvl>
    <w:lvl w:ilvl="8" w:tentative="0">
      <w:start w:val="1"/>
      <w:numFmt w:val="lowerRoman"/>
      <w:lvlText w:val="%9."/>
      <w:lvlJc w:val="right"/>
      <w:pPr>
        <w:tabs>
          <w:tab w:val="left" w:pos="4200"/>
        </w:tabs>
        <w:ind w:left="4200" w:hanging="420"/>
      </w:pPr>
      <w:rPr>
        <w:rFonts w:cs="Times New Roman"/>
      </w:rPr>
    </w:lvl>
  </w:abstractNum>
  <w:abstractNum w:abstractNumId="18">
    <w:nsid w:val="25684573"/>
    <w:multiLevelType w:val="multilevel"/>
    <w:tmpl w:val="25684573"/>
    <w:lvl w:ilvl="0" w:tentative="0">
      <w:start w:val="1"/>
      <w:numFmt w:val="decimal"/>
      <w:lvlText w:val="%1）"/>
      <w:lvlJc w:val="left"/>
      <w:pPr>
        <w:ind w:left="420" w:hanging="420"/>
      </w:pPr>
      <w:rPr>
        <w:rFonts w:hint="eastAsia"/>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2B1867A6"/>
    <w:multiLevelType w:val="multilevel"/>
    <w:tmpl w:val="2B1867A6"/>
    <w:lvl w:ilvl="0" w:tentative="0">
      <w:start w:val="1"/>
      <w:numFmt w:val="decimal"/>
      <w:lvlText w:val="14.%1"/>
      <w:lvlJc w:val="left"/>
      <w:pPr>
        <w:ind w:left="420" w:hanging="420"/>
      </w:pPr>
      <w:rPr>
        <w:rFonts w:hint="eastAsia"/>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2F576453"/>
    <w:multiLevelType w:val="multilevel"/>
    <w:tmpl w:val="2F576453"/>
    <w:lvl w:ilvl="0" w:tentative="0">
      <w:start w:val="12"/>
      <w:numFmt w:val="decimal"/>
      <w:lvlText w:val="%1"/>
      <w:lvlJc w:val="left"/>
      <w:pPr>
        <w:tabs>
          <w:tab w:val="left" w:pos="465"/>
        </w:tabs>
        <w:ind w:left="465" w:hanging="465"/>
      </w:pPr>
      <w:rPr>
        <w:rFonts w:hint="default" w:cs="Times New Roman"/>
      </w:rPr>
    </w:lvl>
    <w:lvl w:ilvl="1" w:tentative="0">
      <w:start w:val="1"/>
      <w:numFmt w:val="decimal"/>
      <w:lvlText w:val="13.%2"/>
      <w:lvlJc w:val="left"/>
      <w:pPr>
        <w:tabs>
          <w:tab w:val="left" w:pos="465"/>
        </w:tabs>
        <w:ind w:left="465" w:hanging="181"/>
      </w:pPr>
      <w:rPr>
        <w:rFonts w:hint="eastAsia"/>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800"/>
        </w:tabs>
        <w:ind w:left="1800" w:hanging="180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2160"/>
        </w:tabs>
        <w:ind w:left="2160" w:hanging="2160"/>
      </w:pPr>
      <w:rPr>
        <w:rFonts w:hint="default" w:cs="Times New Roman"/>
      </w:rPr>
    </w:lvl>
  </w:abstractNum>
  <w:abstractNum w:abstractNumId="21">
    <w:nsid w:val="300E3298"/>
    <w:multiLevelType w:val="multilevel"/>
    <w:tmpl w:val="300E3298"/>
    <w:lvl w:ilvl="0" w:tentative="0">
      <w:start w:val="1"/>
      <w:numFmt w:val="decimal"/>
      <w:lvlText w:val="%1）"/>
      <w:lvlJc w:val="left"/>
      <w:pPr>
        <w:ind w:left="420" w:hanging="420"/>
      </w:pPr>
      <w:rPr>
        <w:rFonts w:hint="eastAsia"/>
        <w:b w:val="0"/>
        <w:i w:val="0"/>
        <w:color w:val="000000" w:themeColor="text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31C20E5F"/>
    <w:multiLevelType w:val="multilevel"/>
    <w:tmpl w:val="31C20E5F"/>
    <w:lvl w:ilvl="0" w:tentative="0">
      <w:start w:val="22"/>
      <w:numFmt w:val="decimal"/>
      <w:lvlText w:val="%1"/>
      <w:lvlJc w:val="left"/>
      <w:pPr>
        <w:tabs>
          <w:tab w:val="left" w:pos="480"/>
        </w:tabs>
        <w:ind w:left="480" w:hanging="480"/>
      </w:pPr>
      <w:rPr>
        <w:rFonts w:hint="default" w:cs="Times New Roman"/>
      </w:rPr>
    </w:lvl>
    <w:lvl w:ilvl="1" w:tentative="0">
      <w:start w:val="1"/>
      <w:numFmt w:val="decimal"/>
      <w:lvlText w:val="29.%2"/>
      <w:lvlJc w:val="left"/>
      <w:pPr>
        <w:tabs>
          <w:tab w:val="left" w:pos="840"/>
        </w:tabs>
        <w:ind w:left="840" w:hanging="480"/>
      </w:pPr>
      <w:rPr>
        <w:rFonts w:hint="eastAsia"/>
        <w:b w:val="0"/>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800"/>
        </w:tabs>
        <w:ind w:left="1800" w:hanging="180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2160"/>
        </w:tabs>
        <w:ind w:left="2160" w:hanging="2160"/>
      </w:pPr>
      <w:rPr>
        <w:rFonts w:hint="default" w:cs="Times New Roman"/>
      </w:rPr>
    </w:lvl>
  </w:abstractNum>
  <w:abstractNum w:abstractNumId="23">
    <w:nsid w:val="332B40DF"/>
    <w:multiLevelType w:val="multilevel"/>
    <w:tmpl w:val="332B40D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4">
    <w:nsid w:val="341C5814"/>
    <w:multiLevelType w:val="multilevel"/>
    <w:tmpl w:val="341C5814"/>
    <w:lvl w:ilvl="0" w:tentative="0">
      <w:start w:val="1"/>
      <w:numFmt w:val="decimal"/>
      <w:lvlText w:val="4.%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391A55EF"/>
    <w:multiLevelType w:val="multilevel"/>
    <w:tmpl w:val="391A55EF"/>
    <w:lvl w:ilvl="0" w:tentative="0">
      <w:start w:val="22"/>
      <w:numFmt w:val="decimal"/>
      <w:lvlText w:val="%1"/>
      <w:lvlJc w:val="left"/>
      <w:pPr>
        <w:tabs>
          <w:tab w:val="left" w:pos="480"/>
        </w:tabs>
        <w:ind w:left="480" w:hanging="480"/>
      </w:pPr>
      <w:rPr>
        <w:rFonts w:hint="default" w:cs="Times New Roman"/>
      </w:rPr>
    </w:lvl>
    <w:lvl w:ilvl="1" w:tentative="0">
      <w:start w:val="1"/>
      <w:numFmt w:val="decimal"/>
      <w:lvlText w:val="24.%2"/>
      <w:lvlJc w:val="left"/>
      <w:pPr>
        <w:tabs>
          <w:tab w:val="left" w:pos="840"/>
        </w:tabs>
        <w:ind w:left="840" w:hanging="480"/>
      </w:pPr>
      <w:rPr>
        <w:rFonts w:hint="eastAsia"/>
        <w:b w:val="0"/>
        <w:sz w:val="21"/>
        <w:szCs w:val="21"/>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800"/>
        </w:tabs>
        <w:ind w:left="1800" w:hanging="180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2160"/>
        </w:tabs>
        <w:ind w:left="2160" w:hanging="2160"/>
      </w:pPr>
      <w:rPr>
        <w:rFonts w:hint="default" w:cs="Times New Roman"/>
      </w:rPr>
    </w:lvl>
  </w:abstractNum>
  <w:abstractNum w:abstractNumId="26">
    <w:nsid w:val="39B226E1"/>
    <w:multiLevelType w:val="multilevel"/>
    <w:tmpl w:val="39B226E1"/>
    <w:lvl w:ilvl="0" w:tentative="0">
      <w:start w:val="1"/>
      <w:numFmt w:val="decimal"/>
      <w:lvlText w:val="44.%1"/>
      <w:lvlJc w:val="left"/>
      <w:pPr>
        <w:ind w:left="1037" w:hanging="420"/>
      </w:pPr>
      <w:rPr>
        <w:rFonts w:hint="eastAsia"/>
      </w:rPr>
    </w:lvl>
    <w:lvl w:ilvl="1" w:tentative="0">
      <w:start w:val="1"/>
      <w:numFmt w:val="lowerLetter"/>
      <w:lvlText w:val="%2)"/>
      <w:lvlJc w:val="left"/>
      <w:pPr>
        <w:ind w:left="1457" w:hanging="420"/>
      </w:pPr>
    </w:lvl>
    <w:lvl w:ilvl="2" w:tentative="0">
      <w:start w:val="1"/>
      <w:numFmt w:val="lowerRoman"/>
      <w:lvlText w:val="%3."/>
      <w:lvlJc w:val="right"/>
      <w:pPr>
        <w:ind w:left="1877" w:hanging="420"/>
      </w:pPr>
    </w:lvl>
    <w:lvl w:ilvl="3" w:tentative="0">
      <w:start w:val="1"/>
      <w:numFmt w:val="decimal"/>
      <w:lvlText w:val="%4."/>
      <w:lvlJc w:val="left"/>
      <w:pPr>
        <w:ind w:left="2297" w:hanging="420"/>
      </w:pPr>
    </w:lvl>
    <w:lvl w:ilvl="4" w:tentative="0">
      <w:start w:val="1"/>
      <w:numFmt w:val="lowerLetter"/>
      <w:lvlText w:val="%5)"/>
      <w:lvlJc w:val="left"/>
      <w:pPr>
        <w:ind w:left="2717" w:hanging="420"/>
      </w:pPr>
    </w:lvl>
    <w:lvl w:ilvl="5" w:tentative="0">
      <w:start w:val="1"/>
      <w:numFmt w:val="lowerRoman"/>
      <w:lvlText w:val="%6."/>
      <w:lvlJc w:val="right"/>
      <w:pPr>
        <w:ind w:left="3137" w:hanging="420"/>
      </w:pPr>
    </w:lvl>
    <w:lvl w:ilvl="6" w:tentative="0">
      <w:start w:val="1"/>
      <w:numFmt w:val="decimal"/>
      <w:lvlText w:val="%7."/>
      <w:lvlJc w:val="left"/>
      <w:pPr>
        <w:ind w:left="3557" w:hanging="420"/>
      </w:pPr>
    </w:lvl>
    <w:lvl w:ilvl="7" w:tentative="0">
      <w:start w:val="1"/>
      <w:numFmt w:val="lowerLetter"/>
      <w:lvlText w:val="%8)"/>
      <w:lvlJc w:val="left"/>
      <w:pPr>
        <w:ind w:left="3977" w:hanging="420"/>
      </w:pPr>
    </w:lvl>
    <w:lvl w:ilvl="8" w:tentative="0">
      <w:start w:val="1"/>
      <w:numFmt w:val="lowerRoman"/>
      <w:lvlText w:val="%9."/>
      <w:lvlJc w:val="right"/>
      <w:pPr>
        <w:ind w:left="4397" w:hanging="420"/>
      </w:pPr>
    </w:lvl>
  </w:abstractNum>
  <w:abstractNum w:abstractNumId="27">
    <w:nsid w:val="42574245"/>
    <w:multiLevelType w:val="multilevel"/>
    <w:tmpl w:val="42574245"/>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8">
    <w:nsid w:val="46450AAB"/>
    <w:multiLevelType w:val="multilevel"/>
    <w:tmpl w:val="46450AAB"/>
    <w:lvl w:ilvl="0" w:tentative="0">
      <w:start w:val="11"/>
      <w:numFmt w:val="decimal"/>
      <w:lvlText w:val="%1"/>
      <w:lvlJc w:val="left"/>
      <w:pPr>
        <w:tabs>
          <w:tab w:val="left" w:pos="465"/>
        </w:tabs>
        <w:ind w:left="465" w:hanging="465"/>
      </w:pPr>
      <w:rPr>
        <w:rFonts w:hint="default" w:cs="Times New Roman"/>
      </w:rPr>
    </w:lvl>
    <w:lvl w:ilvl="1" w:tentative="0">
      <w:start w:val="1"/>
      <w:numFmt w:val="decimal"/>
      <w:lvlText w:val="12.%2"/>
      <w:lvlJc w:val="left"/>
      <w:pPr>
        <w:tabs>
          <w:tab w:val="left" w:pos="465"/>
        </w:tabs>
        <w:ind w:left="465" w:hanging="181"/>
      </w:pPr>
      <w:rPr>
        <w:rFonts w:hint="eastAsia"/>
        <w:sz w:val="21"/>
        <w:szCs w:val="24"/>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800"/>
        </w:tabs>
        <w:ind w:left="1800" w:hanging="180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2160"/>
        </w:tabs>
        <w:ind w:left="2160" w:hanging="2160"/>
      </w:pPr>
      <w:rPr>
        <w:rFonts w:hint="default" w:cs="Times New Roman"/>
      </w:rPr>
    </w:lvl>
  </w:abstractNum>
  <w:abstractNum w:abstractNumId="29">
    <w:nsid w:val="502E361A"/>
    <w:multiLevelType w:val="multilevel"/>
    <w:tmpl w:val="502E361A"/>
    <w:lvl w:ilvl="0" w:tentative="0">
      <w:start w:val="22"/>
      <w:numFmt w:val="decimal"/>
      <w:lvlText w:val="%1"/>
      <w:lvlJc w:val="left"/>
      <w:pPr>
        <w:tabs>
          <w:tab w:val="left" w:pos="480"/>
        </w:tabs>
        <w:ind w:left="480" w:hanging="480"/>
      </w:pPr>
      <w:rPr>
        <w:rFonts w:hint="default" w:cs="Times New Roman"/>
      </w:rPr>
    </w:lvl>
    <w:lvl w:ilvl="1" w:tentative="0">
      <w:start w:val="1"/>
      <w:numFmt w:val="decimal"/>
      <w:lvlText w:val="%2）"/>
      <w:lvlJc w:val="left"/>
      <w:pPr>
        <w:tabs>
          <w:tab w:val="left" w:pos="840"/>
        </w:tabs>
        <w:ind w:left="840" w:hanging="480"/>
      </w:pPr>
      <w:rPr>
        <w:rFonts w:hint="eastAsia"/>
        <w:b w:val="0"/>
        <w:i w:val="0"/>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800"/>
        </w:tabs>
        <w:ind w:left="1800" w:hanging="180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2160"/>
        </w:tabs>
        <w:ind w:left="2160" w:hanging="2160"/>
      </w:pPr>
      <w:rPr>
        <w:rFonts w:hint="default" w:cs="Times New Roman"/>
      </w:rPr>
    </w:lvl>
  </w:abstractNum>
  <w:abstractNum w:abstractNumId="30">
    <w:nsid w:val="50395BCC"/>
    <w:multiLevelType w:val="multilevel"/>
    <w:tmpl w:val="50395BCC"/>
    <w:lvl w:ilvl="0" w:tentative="0">
      <w:start w:val="1"/>
      <w:numFmt w:val="decimal"/>
      <w:lvlText w:val="%1、"/>
      <w:lvlJc w:val="left"/>
      <w:pPr>
        <w:tabs>
          <w:tab w:val="left" w:pos="540"/>
        </w:tabs>
        <w:ind w:left="540" w:hanging="360"/>
      </w:pPr>
      <w:rPr>
        <w:rFonts w:hint="default" w:cs="Times New Roman"/>
        <w:b/>
      </w:rPr>
    </w:lvl>
    <w:lvl w:ilvl="1" w:tentative="0">
      <w:start w:val="1"/>
      <w:numFmt w:val="decimal"/>
      <w:lvlText w:val="（%2）"/>
      <w:lvlJc w:val="left"/>
      <w:pPr>
        <w:tabs>
          <w:tab w:val="left" w:pos="1094"/>
        </w:tabs>
        <w:ind w:left="1094" w:hanging="674"/>
      </w:pPr>
      <w:rPr>
        <w:rFonts w:hint="default" w:cs="Times New Roman"/>
      </w:rPr>
    </w:lvl>
    <w:lvl w:ilvl="2" w:tentative="0">
      <w:start w:val="1"/>
      <w:numFmt w:val="lowerLetter"/>
      <w:lvlText w:val="%3）"/>
      <w:lvlJc w:val="left"/>
      <w:pPr>
        <w:tabs>
          <w:tab w:val="left" w:pos="1620"/>
        </w:tabs>
        <w:ind w:left="1620" w:hanging="360"/>
      </w:pPr>
      <w:rPr>
        <w:rFonts w:hint="default" w:cs="Times New Roman"/>
        <w:b w:val="0"/>
      </w:rPr>
    </w:lvl>
    <w:lvl w:ilvl="3" w:tentative="0">
      <w:start w:val="1"/>
      <w:numFmt w:val="decimal"/>
      <w:lvlText w:val="%4）"/>
      <w:lvlJc w:val="left"/>
      <w:pPr>
        <w:tabs>
          <w:tab w:val="left" w:pos="2040"/>
        </w:tabs>
        <w:ind w:left="2040" w:hanging="360"/>
      </w:pPr>
      <w:rPr>
        <w:rFonts w:hint="default" w:cs="Times New Roman"/>
      </w:rPr>
    </w:lvl>
    <w:lvl w:ilvl="4" w:tentative="0">
      <w:start w:val="1"/>
      <w:numFmt w:val="decimal"/>
      <w:lvlText w:val="%5)"/>
      <w:lvlJc w:val="left"/>
      <w:pPr>
        <w:tabs>
          <w:tab w:val="left" w:pos="540"/>
        </w:tabs>
        <w:ind w:left="540" w:hanging="360"/>
      </w:pPr>
      <w:rPr>
        <w:rFonts w:hint="default"/>
        <w:b w:val="0"/>
        <w:sz w:val="21"/>
        <w:szCs w:val="24"/>
      </w:rPr>
    </w:lvl>
    <w:lvl w:ilvl="5" w:tentative="0">
      <w:start w:val="1"/>
      <w:numFmt w:val="lowerRoman"/>
      <w:lvlText w:val="%6."/>
      <w:lvlJc w:val="right"/>
      <w:pPr>
        <w:tabs>
          <w:tab w:val="left" w:pos="2940"/>
        </w:tabs>
        <w:ind w:left="2940" w:hanging="420"/>
      </w:pPr>
      <w:rPr>
        <w:rFonts w:hint="eastAsia" w:cs="Times New Roman"/>
      </w:rPr>
    </w:lvl>
    <w:lvl w:ilvl="6" w:tentative="0">
      <w:start w:val="1"/>
      <w:numFmt w:val="decimal"/>
      <w:lvlText w:val="%7."/>
      <w:lvlJc w:val="left"/>
      <w:pPr>
        <w:tabs>
          <w:tab w:val="left" w:pos="3360"/>
        </w:tabs>
        <w:ind w:left="3360" w:hanging="420"/>
      </w:pPr>
      <w:rPr>
        <w:rFonts w:hint="eastAsia" w:cs="Times New Roman"/>
      </w:rPr>
    </w:lvl>
    <w:lvl w:ilvl="7" w:tentative="0">
      <w:start w:val="1"/>
      <w:numFmt w:val="lowerLetter"/>
      <w:lvlText w:val="%8)"/>
      <w:lvlJc w:val="left"/>
      <w:pPr>
        <w:tabs>
          <w:tab w:val="left" w:pos="3780"/>
        </w:tabs>
        <w:ind w:left="3780" w:hanging="420"/>
      </w:pPr>
      <w:rPr>
        <w:rFonts w:hint="eastAsia" w:cs="Times New Roman"/>
      </w:rPr>
    </w:lvl>
    <w:lvl w:ilvl="8" w:tentative="0">
      <w:start w:val="1"/>
      <w:numFmt w:val="lowerRoman"/>
      <w:lvlText w:val="%9."/>
      <w:lvlJc w:val="right"/>
      <w:pPr>
        <w:tabs>
          <w:tab w:val="left" w:pos="4200"/>
        </w:tabs>
        <w:ind w:left="4200" w:hanging="420"/>
      </w:pPr>
      <w:rPr>
        <w:rFonts w:hint="eastAsia" w:cs="Times New Roman"/>
      </w:rPr>
    </w:lvl>
  </w:abstractNum>
  <w:abstractNum w:abstractNumId="31">
    <w:nsid w:val="515860B5"/>
    <w:multiLevelType w:val="multilevel"/>
    <w:tmpl w:val="515860B5"/>
    <w:lvl w:ilvl="0" w:tentative="0">
      <w:start w:val="6"/>
      <w:numFmt w:val="decimal"/>
      <w:lvlText w:val="%1"/>
      <w:lvlJc w:val="left"/>
      <w:pPr>
        <w:tabs>
          <w:tab w:val="left" w:pos="360"/>
        </w:tabs>
        <w:ind w:left="360" w:hanging="360"/>
      </w:pPr>
      <w:rPr>
        <w:rFonts w:hint="default" w:cs="Times New Roman"/>
      </w:rPr>
    </w:lvl>
    <w:lvl w:ilvl="1" w:tentative="0">
      <w:start w:val="1"/>
      <w:numFmt w:val="decimal"/>
      <w:lvlText w:val="8.%2"/>
      <w:lvlJc w:val="left"/>
      <w:pPr>
        <w:tabs>
          <w:tab w:val="left" w:pos="360"/>
        </w:tabs>
        <w:ind w:left="360" w:hanging="76"/>
      </w:pPr>
      <w:rPr>
        <w:rFonts w:hint="eastAsia"/>
        <w:sz w:val="21"/>
        <w:szCs w:val="24"/>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440"/>
        </w:tabs>
        <w:ind w:left="1440" w:hanging="144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1800"/>
        </w:tabs>
        <w:ind w:left="1800" w:hanging="1800"/>
      </w:pPr>
      <w:rPr>
        <w:rFonts w:hint="default" w:cs="Times New Roman"/>
      </w:rPr>
    </w:lvl>
  </w:abstractNum>
  <w:abstractNum w:abstractNumId="32">
    <w:nsid w:val="52BE7DE2"/>
    <w:multiLevelType w:val="multilevel"/>
    <w:tmpl w:val="52BE7DE2"/>
    <w:lvl w:ilvl="0" w:tentative="0">
      <w:start w:val="1"/>
      <w:numFmt w:val="decimal"/>
      <w:lvlText w:val="%1"/>
      <w:lvlJc w:val="left"/>
      <w:pPr>
        <w:ind w:left="420" w:hanging="420"/>
      </w:pPr>
      <w:rPr>
        <w:rFonts w:hint="eastAsia"/>
        <w:b w:val="0"/>
        <w:i w:val="0"/>
        <w:strike w:val="0"/>
        <w:dstrike w:val="0"/>
        <w:color w:val="000000"/>
        <w:sz w:val="21"/>
        <w:szCs w:val="21"/>
        <w:u w:val="none" w:color="000000"/>
        <w:vertAlign w:val="baseli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53EF3228"/>
    <w:multiLevelType w:val="multilevel"/>
    <w:tmpl w:val="53EF3228"/>
    <w:lvl w:ilvl="0" w:tentative="0">
      <w:start w:val="1"/>
      <w:numFmt w:val="decimal"/>
      <w:lvlText w:val="%1)"/>
      <w:lvlJc w:val="left"/>
      <w:pPr>
        <w:tabs>
          <w:tab w:val="left" w:pos="720"/>
        </w:tabs>
        <w:ind w:left="720" w:hanging="360"/>
      </w:pPr>
      <w:rPr>
        <w:rFonts w:hint="default" w:ascii="宋体" w:hAnsi="宋体" w:eastAsia="宋体" w:cs="Times New Roman"/>
        <w:sz w:val="21"/>
        <w:szCs w:val="24"/>
      </w:rPr>
    </w:lvl>
    <w:lvl w:ilvl="1" w:tentative="0">
      <w:start w:val="1"/>
      <w:numFmt w:val="japaneseCounting"/>
      <w:lvlText w:val="%2、"/>
      <w:lvlJc w:val="left"/>
      <w:pPr>
        <w:tabs>
          <w:tab w:val="left" w:pos="720"/>
        </w:tabs>
        <w:ind w:left="720" w:hanging="465"/>
      </w:pPr>
      <w:rPr>
        <w:rFonts w:hint="default" w:cs="黑体"/>
      </w:rPr>
    </w:lvl>
    <w:lvl w:ilvl="2" w:tentative="0">
      <w:start w:val="1"/>
      <w:numFmt w:val="decimal"/>
      <w:lvlText w:val="%3)"/>
      <w:lvlJc w:val="left"/>
      <w:pPr>
        <w:tabs>
          <w:tab w:val="left" w:pos="915"/>
        </w:tabs>
        <w:ind w:left="915" w:hanging="240"/>
      </w:pPr>
      <w:rPr>
        <w:rFonts w:hint="default" w:cs="Times New Roman"/>
      </w:rPr>
    </w:lvl>
    <w:lvl w:ilvl="3" w:tentative="0">
      <w:start w:val="1"/>
      <w:numFmt w:val="decimal"/>
      <w:lvlText w:val="%4）"/>
      <w:lvlJc w:val="left"/>
      <w:pPr>
        <w:tabs>
          <w:tab w:val="left" w:pos="1455"/>
        </w:tabs>
        <w:ind w:left="1455" w:hanging="360"/>
      </w:pPr>
      <w:rPr>
        <w:rFonts w:hint="default" w:cs="Times New Roman"/>
      </w:rPr>
    </w:lvl>
    <w:lvl w:ilvl="4" w:tentative="0">
      <w:start w:val="4"/>
      <w:numFmt w:val="decimal"/>
      <w:lvlText w:val="%5．"/>
      <w:lvlJc w:val="left"/>
      <w:pPr>
        <w:tabs>
          <w:tab w:val="left" w:pos="1875"/>
        </w:tabs>
        <w:ind w:left="1875" w:hanging="360"/>
      </w:pPr>
      <w:rPr>
        <w:rFonts w:hint="default" w:cs="Times New Roman"/>
      </w:rPr>
    </w:lvl>
    <w:lvl w:ilvl="5" w:tentative="0">
      <w:start w:val="1"/>
      <w:numFmt w:val="lowerRoman"/>
      <w:lvlText w:val="%6."/>
      <w:lvlJc w:val="right"/>
      <w:pPr>
        <w:tabs>
          <w:tab w:val="left" w:pos="2355"/>
        </w:tabs>
        <w:ind w:left="2355" w:hanging="420"/>
      </w:pPr>
      <w:rPr>
        <w:rFonts w:cs="Times New Roman"/>
      </w:rPr>
    </w:lvl>
    <w:lvl w:ilvl="6" w:tentative="0">
      <w:start w:val="1"/>
      <w:numFmt w:val="decimal"/>
      <w:lvlText w:val="%7."/>
      <w:lvlJc w:val="left"/>
      <w:pPr>
        <w:tabs>
          <w:tab w:val="left" w:pos="2775"/>
        </w:tabs>
        <w:ind w:left="2775" w:hanging="420"/>
      </w:pPr>
      <w:rPr>
        <w:rFonts w:cs="Times New Roman"/>
      </w:rPr>
    </w:lvl>
    <w:lvl w:ilvl="7" w:tentative="0">
      <w:start w:val="1"/>
      <w:numFmt w:val="lowerLetter"/>
      <w:lvlText w:val="%8)"/>
      <w:lvlJc w:val="left"/>
      <w:pPr>
        <w:tabs>
          <w:tab w:val="left" w:pos="3195"/>
        </w:tabs>
        <w:ind w:left="3195" w:hanging="420"/>
      </w:pPr>
      <w:rPr>
        <w:rFonts w:cs="Times New Roman"/>
      </w:rPr>
    </w:lvl>
    <w:lvl w:ilvl="8" w:tentative="0">
      <w:start w:val="1"/>
      <w:numFmt w:val="lowerRoman"/>
      <w:lvlText w:val="%9."/>
      <w:lvlJc w:val="right"/>
      <w:pPr>
        <w:tabs>
          <w:tab w:val="left" w:pos="3615"/>
        </w:tabs>
        <w:ind w:left="3615" w:hanging="420"/>
      </w:pPr>
      <w:rPr>
        <w:rFonts w:cs="Times New Roman"/>
      </w:rPr>
    </w:lvl>
  </w:abstractNum>
  <w:abstractNum w:abstractNumId="34">
    <w:nsid w:val="54D12799"/>
    <w:multiLevelType w:val="multilevel"/>
    <w:tmpl w:val="54D12799"/>
    <w:lvl w:ilvl="0" w:tentative="0">
      <w:start w:val="5"/>
      <w:numFmt w:val="decimal"/>
      <w:lvlText w:val="%1"/>
      <w:lvlJc w:val="left"/>
      <w:pPr>
        <w:tabs>
          <w:tab w:val="left" w:pos="360"/>
        </w:tabs>
        <w:ind w:left="360" w:hanging="360"/>
      </w:pPr>
      <w:rPr>
        <w:rFonts w:hint="default" w:cs="Times New Roman"/>
      </w:rPr>
    </w:lvl>
    <w:lvl w:ilvl="1" w:tentative="0">
      <w:start w:val="1"/>
      <w:numFmt w:val="decimal"/>
      <w:lvlText w:val="%1.%2"/>
      <w:lvlJc w:val="left"/>
      <w:pPr>
        <w:tabs>
          <w:tab w:val="left" w:pos="360"/>
        </w:tabs>
        <w:ind w:left="360" w:hanging="360"/>
      </w:pPr>
      <w:rPr>
        <w:rFonts w:hint="default" w:cs="Times New Roman"/>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440"/>
        </w:tabs>
        <w:ind w:left="1440" w:hanging="144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1800"/>
        </w:tabs>
        <w:ind w:left="1800" w:hanging="1800"/>
      </w:pPr>
      <w:rPr>
        <w:rFonts w:hint="default" w:cs="Times New Roman"/>
      </w:rPr>
    </w:lvl>
  </w:abstractNum>
  <w:abstractNum w:abstractNumId="35">
    <w:nsid w:val="56780F69"/>
    <w:multiLevelType w:val="multilevel"/>
    <w:tmpl w:val="56780F69"/>
    <w:lvl w:ilvl="0" w:tentative="0">
      <w:start w:val="22"/>
      <w:numFmt w:val="decimal"/>
      <w:lvlText w:val="%1"/>
      <w:lvlJc w:val="left"/>
      <w:pPr>
        <w:tabs>
          <w:tab w:val="left" w:pos="480"/>
        </w:tabs>
        <w:ind w:left="480" w:hanging="480"/>
      </w:pPr>
      <w:rPr>
        <w:rFonts w:hint="default" w:cs="Times New Roman"/>
      </w:rPr>
    </w:lvl>
    <w:lvl w:ilvl="1" w:tentative="0">
      <w:start w:val="1"/>
      <w:numFmt w:val="decimal"/>
      <w:lvlText w:val="25.%2"/>
      <w:lvlJc w:val="left"/>
      <w:pPr>
        <w:tabs>
          <w:tab w:val="left" w:pos="6511"/>
        </w:tabs>
        <w:ind w:left="6511" w:hanging="556"/>
      </w:pPr>
      <w:rPr>
        <w:rFonts w:hint="eastAsia"/>
        <w:b w:val="0"/>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800"/>
        </w:tabs>
        <w:ind w:left="1800" w:hanging="180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2160"/>
        </w:tabs>
        <w:ind w:left="2160" w:hanging="2160"/>
      </w:pPr>
      <w:rPr>
        <w:rFonts w:hint="default" w:cs="Times New Roman"/>
      </w:rPr>
    </w:lvl>
  </w:abstractNum>
  <w:abstractNum w:abstractNumId="36">
    <w:nsid w:val="59F83D8E"/>
    <w:multiLevelType w:val="multilevel"/>
    <w:tmpl w:val="59F83D8E"/>
    <w:lvl w:ilvl="0" w:tentative="0">
      <w:start w:val="1"/>
      <w:numFmt w:val="decimal"/>
      <w:lvlText w:val="3.%1"/>
      <w:lvlJc w:val="left"/>
      <w:pPr>
        <w:ind w:left="630" w:hanging="420"/>
      </w:pPr>
      <w:rPr>
        <w:rFonts w:hint="eastAsia" w:ascii="宋体" w:hAnsi="宋体" w:eastAsia="宋体"/>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5A16530F"/>
    <w:multiLevelType w:val="multilevel"/>
    <w:tmpl w:val="5A16530F"/>
    <w:lvl w:ilvl="0" w:tentative="0">
      <w:start w:val="22"/>
      <w:numFmt w:val="decimal"/>
      <w:lvlText w:val="%1"/>
      <w:lvlJc w:val="left"/>
      <w:pPr>
        <w:tabs>
          <w:tab w:val="left" w:pos="480"/>
        </w:tabs>
        <w:ind w:left="480" w:hanging="480"/>
      </w:pPr>
      <w:rPr>
        <w:rFonts w:hint="default" w:cs="Times New Roman"/>
      </w:rPr>
    </w:lvl>
    <w:lvl w:ilvl="1" w:tentative="0">
      <w:start w:val="1"/>
      <w:numFmt w:val="decimal"/>
      <w:lvlText w:val="26.%2"/>
      <w:lvlJc w:val="left"/>
      <w:pPr>
        <w:tabs>
          <w:tab w:val="left" w:pos="1691"/>
        </w:tabs>
        <w:ind w:left="1691" w:hanging="556"/>
      </w:pPr>
      <w:rPr>
        <w:rFonts w:hint="eastAsia"/>
        <w:b w:val="0"/>
        <w:sz w:val="21"/>
        <w:szCs w:val="21"/>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800"/>
        </w:tabs>
        <w:ind w:left="1800" w:hanging="180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2160"/>
        </w:tabs>
        <w:ind w:left="2160" w:hanging="2160"/>
      </w:pPr>
      <w:rPr>
        <w:rFonts w:hint="default" w:cs="Times New Roman"/>
      </w:rPr>
    </w:lvl>
  </w:abstractNum>
  <w:abstractNum w:abstractNumId="38">
    <w:nsid w:val="5B7E3398"/>
    <w:multiLevelType w:val="multilevel"/>
    <w:tmpl w:val="5B7E3398"/>
    <w:lvl w:ilvl="0" w:tentative="0">
      <w:start w:val="22"/>
      <w:numFmt w:val="decimal"/>
      <w:lvlText w:val="%1"/>
      <w:lvlJc w:val="left"/>
      <w:pPr>
        <w:tabs>
          <w:tab w:val="left" w:pos="480"/>
        </w:tabs>
        <w:ind w:left="480" w:hanging="480"/>
      </w:pPr>
      <w:rPr>
        <w:rFonts w:hint="default" w:cs="Times New Roman"/>
      </w:rPr>
    </w:lvl>
    <w:lvl w:ilvl="1" w:tentative="0">
      <w:start w:val="1"/>
      <w:numFmt w:val="decimal"/>
      <w:lvlText w:val="28.%2"/>
      <w:lvlJc w:val="left"/>
      <w:pPr>
        <w:tabs>
          <w:tab w:val="left" w:pos="840"/>
        </w:tabs>
        <w:ind w:left="840" w:hanging="480"/>
      </w:pPr>
      <w:rPr>
        <w:rFonts w:hint="eastAsia"/>
        <w:b w:val="0"/>
        <w:sz w:val="21"/>
        <w:szCs w:val="24"/>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800"/>
        </w:tabs>
        <w:ind w:left="1800" w:hanging="180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2160"/>
        </w:tabs>
        <w:ind w:left="2160" w:hanging="2160"/>
      </w:pPr>
      <w:rPr>
        <w:rFonts w:hint="default" w:cs="Times New Roman"/>
      </w:rPr>
    </w:lvl>
  </w:abstractNum>
  <w:abstractNum w:abstractNumId="39">
    <w:nsid w:val="5C8827C6"/>
    <w:multiLevelType w:val="multilevel"/>
    <w:tmpl w:val="5C8827C6"/>
    <w:lvl w:ilvl="0" w:tentative="0">
      <w:start w:val="1"/>
      <w:numFmt w:val="decimal"/>
      <w:lvlText w:val="%1、"/>
      <w:lvlJc w:val="left"/>
      <w:pPr>
        <w:tabs>
          <w:tab w:val="left" w:pos="540"/>
        </w:tabs>
        <w:ind w:left="540" w:hanging="360"/>
      </w:pPr>
      <w:rPr>
        <w:rFonts w:hint="default" w:cs="Times New Roman"/>
        <w:b/>
      </w:rPr>
    </w:lvl>
    <w:lvl w:ilvl="1" w:tentative="0">
      <w:start w:val="1"/>
      <w:numFmt w:val="decimal"/>
      <w:lvlText w:val="（%2）"/>
      <w:lvlJc w:val="left"/>
      <w:pPr>
        <w:tabs>
          <w:tab w:val="left" w:pos="1094"/>
        </w:tabs>
        <w:ind w:left="1094" w:hanging="674"/>
      </w:pPr>
      <w:rPr>
        <w:rFonts w:hint="default" w:cs="Times New Roman"/>
      </w:rPr>
    </w:lvl>
    <w:lvl w:ilvl="2" w:tentative="0">
      <w:start w:val="1"/>
      <w:numFmt w:val="lowerLetter"/>
      <w:lvlText w:val="%3）"/>
      <w:lvlJc w:val="left"/>
      <w:pPr>
        <w:tabs>
          <w:tab w:val="left" w:pos="1620"/>
        </w:tabs>
        <w:ind w:left="1620" w:hanging="360"/>
      </w:pPr>
      <w:rPr>
        <w:rFonts w:hint="default" w:cs="Times New Roman"/>
        <w:b w:val="0"/>
      </w:rPr>
    </w:lvl>
    <w:lvl w:ilvl="3" w:tentative="0">
      <w:start w:val="1"/>
      <w:numFmt w:val="decimal"/>
      <w:lvlText w:val="%4）"/>
      <w:lvlJc w:val="left"/>
      <w:pPr>
        <w:tabs>
          <w:tab w:val="left" w:pos="2040"/>
        </w:tabs>
        <w:ind w:left="2040" w:hanging="360"/>
      </w:pPr>
      <w:rPr>
        <w:rFonts w:hint="default" w:cs="Times New Roman"/>
      </w:rPr>
    </w:lvl>
    <w:lvl w:ilvl="4" w:tentative="0">
      <w:start w:val="1"/>
      <w:numFmt w:val="decimal"/>
      <w:lvlText w:val="%5)"/>
      <w:lvlJc w:val="left"/>
      <w:pPr>
        <w:tabs>
          <w:tab w:val="left" w:pos="540"/>
        </w:tabs>
        <w:ind w:left="540" w:hanging="360"/>
      </w:pPr>
      <w:rPr>
        <w:rFonts w:hint="default"/>
        <w:b w:val="0"/>
        <w:sz w:val="21"/>
        <w:szCs w:val="24"/>
      </w:rPr>
    </w:lvl>
    <w:lvl w:ilvl="5" w:tentative="0">
      <w:start w:val="1"/>
      <w:numFmt w:val="lowerRoman"/>
      <w:lvlText w:val="%6."/>
      <w:lvlJc w:val="right"/>
      <w:pPr>
        <w:tabs>
          <w:tab w:val="left" w:pos="2940"/>
        </w:tabs>
        <w:ind w:left="2940" w:hanging="420"/>
      </w:pPr>
      <w:rPr>
        <w:rFonts w:hint="eastAsia" w:cs="Times New Roman"/>
      </w:rPr>
    </w:lvl>
    <w:lvl w:ilvl="6" w:tentative="0">
      <w:start w:val="1"/>
      <w:numFmt w:val="decimal"/>
      <w:lvlText w:val="%7."/>
      <w:lvlJc w:val="left"/>
      <w:pPr>
        <w:tabs>
          <w:tab w:val="left" w:pos="3360"/>
        </w:tabs>
        <w:ind w:left="3360" w:hanging="420"/>
      </w:pPr>
      <w:rPr>
        <w:rFonts w:hint="eastAsia" w:cs="Times New Roman"/>
      </w:rPr>
    </w:lvl>
    <w:lvl w:ilvl="7" w:tentative="0">
      <w:start w:val="1"/>
      <w:numFmt w:val="lowerLetter"/>
      <w:lvlText w:val="%8)"/>
      <w:lvlJc w:val="left"/>
      <w:pPr>
        <w:tabs>
          <w:tab w:val="left" w:pos="3780"/>
        </w:tabs>
        <w:ind w:left="3780" w:hanging="420"/>
      </w:pPr>
      <w:rPr>
        <w:rFonts w:hint="eastAsia" w:cs="Times New Roman"/>
      </w:rPr>
    </w:lvl>
    <w:lvl w:ilvl="8" w:tentative="0">
      <w:start w:val="1"/>
      <w:numFmt w:val="lowerRoman"/>
      <w:lvlText w:val="%9."/>
      <w:lvlJc w:val="right"/>
      <w:pPr>
        <w:tabs>
          <w:tab w:val="left" w:pos="4200"/>
        </w:tabs>
        <w:ind w:left="4200" w:hanging="420"/>
      </w:pPr>
      <w:rPr>
        <w:rFonts w:hint="eastAsia" w:cs="Times New Roman"/>
      </w:rPr>
    </w:lvl>
  </w:abstractNum>
  <w:abstractNum w:abstractNumId="40">
    <w:nsid w:val="5E076C81"/>
    <w:multiLevelType w:val="multilevel"/>
    <w:tmpl w:val="5E076C81"/>
    <w:lvl w:ilvl="0" w:tentative="0">
      <w:start w:val="6"/>
      <w:numFmt w:val="decimal"/>
      <w:lvlText w:val="%1"/>
      <w:lvlJc w:val="left"/>
      <w:pPr>
        <w:tabs>
          <w:tab w:val="left" w:pos="360"/>
        </w:tabs>
        <w:ind w:left="360" w:hanging="360"/>
      </w:pPr>
      <w:rPr>
        <w:rFonts w:hint="default" w:cs="Times New Roman"/>
      </w:rPr>
    </w:lvl>
    <w:lvl w:ilvl="1" w:tentative="0">
      <w:start w:val="1"/>
      <w:numFmt w:val="decimal"/>
      <w:lvlText w:val="6.%2"/>
      <w:lvlJc w:val="left"/>
      <w:pPr>
        <w:tabs>
          <w:tab w:val="left" w:pos="360"/>
        </w:tabs>
        <w:ind w:left="360" w:hanging="76"/>
      </w:pPr>
      <w:rPr>
        <w:rFonts w:hint="eastAsia"/>
        <w:sz w:val="21"/>
        <w:szCs w:val="24"/>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440"/>
        </w:tabs>
        <w:ind w:left="1440" w:hanging="144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1800"/>
        </w:tabs>
        <w:ind w:left="1800" w:hanging="1800"/>
      </w:pPr>
      <w:rPr>
        <w:rFonts w:hint="default" w:cs="Times New Roman"/>
      </w:rPr>
    </w:lvl>
  </w:abstractNum>
  <w:abstractNum w:abstractNumId="41">
    <w:nsid w:val="5FBE4892"/>
    <w:multiLevelType w:val="multilevel"/>
    <w:tmpl w:val="5FBE4892"/>
    <w:lvl w:ilvl="0" w:tentative="0">
      <w:start w:val="1"/>
      <w:numFmt w:val="decimal"/>
      <w:lvlText w:val="%1)"/>
      <w:lvlJc w:val="left"/>
      <w:pPr>
        <w:ind w:left="860" w:hanging="420"/>
      </w:pPr>
      <w:rPr>
        <w:rFonts w:hint="eastAsia"/>
      </w:rPr>
    </w:lvl>
    <w:lvl w:ilvl="1" w:tentative="0">
      <w:start w:val="1"/>
      <w:numFmt w:val="lowerLetter"/>
      <w:lvlText w:val="%2)"/>
      <w:lvlJc w:val="left"/>
      <w:pPr>
        <w:ind w:left="1280" w:hanging="420"/>
      </w:pPr>
    </w:lvl>
    <w:lvl w:ilvl="2" w:tentative="0">
      <w:start w:val="1"/>
      <w:numFmt w:val="lowerRoman"/>
      <w:lvlText w:val="%3."/>
      <w:lvlJc w:val="right"/>
      <w:pPr>
        <w:ind w:left="1700" w:hanging="420"/>
      </w:pPr>
    </w:lvl>
    <w:lvl w:ilvl="3" w:tentative="0">
      <w:start w:val="1"/>
      <w:numFmt w:val="decimal"/>
      <w:lvlText w:val="%4."/>
      <w:lvlJc w:val="left"/>
      <w:pPr>
        <w:ind w:left="2120" w:hanging="420"/>
      </w:pPr>
    </w:lvl>
    <w:lvl w:ilvl="4" w:tentative="0">
      <w:start w:val="1"/>
      <w:numFmt w:val="lowerLetter"/>
      <w:lvlText w:val="%5)"/>
      <w:lvlJc w:val="left"/>
      <w:pPr>
        <w:ind w:left="2540" w:hanging="420"/>
      </w:pPr>
    </w:lvl>
    <w:lvl w:ilvl="5" w:tentative="0">
      <w:start w:val="1"/>
      <w:numFmt w:val="lowerRoman"/>
      <w:lvlText w:val="%6."/>
      <w:lvlJc w:val="right"/>
      <w:pPr>
        <w:ind w:left="2960" w:hanging="420"/>
      </w:pPr>
    </w:lvl>
    <w:lvl w:ilvl="6" w:tentative="0">
      <w:start w:val="1"/>
      <w:numFmt w:val="decimal"/>
      <w:lvlText w:val="%7."/>
      <w:lvlJc w:val="left"/>
      <w:pPr>
        <w:ind w:left="3380" w:hanging="420"/>
      </w:pPr>
    </w:lvl>
    <w:lvl w:ilvl="7" w:tentative="0">
      <w:start w:val="1"/>
      <w:numFmt w:val="lowerLetter"/>
      <w:lvlText w:val="%8)"/>
      <w:lvlJc w:val="left"/>
      <w:pPr>
        <w:ind w:left="3800" w:hanging="420"/>
      </w:pPr>
    </w:lvl>
    <w:lvl w:ilvl="8" w:tentative="0">
      <w:start w:val="1"/>
      <w:numFmt w:val="lowerRoman"/>
      <w:lvlText w:val="%9."/>
      <w:lvlJc w:val="right"/>
      <w:pPr>
        <w:ind w:left="4220" w:hanging="420"/>
      </w:pPr>
    </w:lvl>
  </w:abstractNum>
  <w:abstractNum w:abstractNumId="42">
    <w:nsid w:val="630D2488"/>
    <w:multiLevelType w:val="multilevel"/>
    <w:tmpl w:val="630D2488"/>
    <w:lvl w:ilvl="0" w:tentative="0">
      <w:start w:val="6"/>
      <w:numFmt w:val="decimal"/>
      <w:lvlText w:val="%1"/>
      <w:lvlJc w:val="left"/>
      <w:pPr>
        <w:tabs>
          <w:tab w:val="left" w:pos="360"/>
        </w:tabs>
        <w:ind w:left="360" w:hanging="360"/>
      </w:pPr>
      <w:rPr>
        <w:rFonts w:hint="default" w:cs="Times New Roman"/>
      </w:rPr>
    </w:lvl>
    <w:lvl w:ilvl="1" w:tentative="0">
      <w:start w:val="1"/>
      <w:numFmt w:val="decimal"/>
      <w:lvlText w:val="7.%2"/>
      <w:lvlJc w:val="left"/>
      <w:pPr>
        <w:tabs>
          <w:tab w:val="left" w:pos="360"/>
        </w:tabs>
        <w:ind w:left="360" w:hanging="76"/>
      </w:pPr>
      <w:rPr>
        <w:rFonts w:hint="eastAsia"/>
        <w:sz w:val="21"/>
        <w:szCs w:val="24"/>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440"/>
        </w:tabs>
        <w:ind w:left="1440" w:hanging="144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1800"/>
        </w:tabs>
        <w:ind w:left="1800" w:hanging="1800"/>
      </w:pPr>
      <w:rPr>
        <w:rFonts w:hint="default" w:cs="Times New Roman"/>
      </w:rPr>
    </w:lvl>
  </w:abstractNum>
  <w:abstractNum w:abstractNumId="43">
    <w:nsid w:val="662D095D"/>
    <w:multiLevelType w:val="multilevel"/>
    <w:tmpl w:val="662D095D"/>
    <w:lvl w:ilvl="0" w:tentative="0">
      <w:start w:val="1"/>
      <w:numFmt w:val="japaneseCounting"/>
      <w:lvlText w:val="%1、"/>
      <w:lvlJc w:val="left"/>
      <w:pPr>
        <w:ind w:left="935" w:hanging="51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44">
    <w:nsid w:val="66F46D84"/>
    <w:multiLevelType w:val="multilevel"/>
    <w:tmpl w:val="66F46D84"/>
    <w:lvl w:ilvl="0" w:tentative="0">
      <w:start w:val="1"/>
      <w:numFmt w:val="decimal"/>
      <w:lvlText w:val="%1)"/>
      <w:lvlJc w:val="left"/>
      <w:pPr>
        <w:tabs>
          <w:tab w:val="left" w:pos="720"/>
        </w:tabs>
        <w:ind w:left="720" w:hanging="360"/>
      </w:pPr>
      <w:rPr>
        <w:rFonts w:hint="default" w:cs="Times New Roman"/>
      </w:rPr>
    </w:lvl>
    <w:lvl w:ilvl="1" w:tentative="0">
      <w:start w:val="1"/>
      <w:numFmt w:val="japaneseCounting"/>
      <w:lvlText w:val="%2、"/>
      <w:lvlJc w:val="left"/>
      <w:pPr>
        <w:tabs>
          <w:tab w:val="left" w:pos="720"/>
        </w:tabs>
        <w:ind w:left="720" w:hanging="465"/>
      </w:pPr>
      <w:rPr>
        <w:rFonts w:hint="default" w:cs="黑体"/>
      </w:rPr>
    </w:lvl>
    <w:lvl w:ilvl="2" w:tentative="0">
      <w:start w:val="1"/>
      <w:numFmt w:val="decimal"/>
      <w:lvlText w:val="%3)"/>
      <w:lvlJc w:val="left"/>
      <w:pPr>
        <w:tabs>
          <w:tab w:val="left" w:pos="915"/>
        </w:tabs>
        <w:ind w:left="915" w:hanging="240"/>
      </w:pPr>
      <w:rPr>
        <w:rFonts w:hint="default" w:cs="Times New Roman"/>
      </w:rPr>
    </w:lvl>
    <w:lvl w:ilvl="3" w:tentative="0">
      <w:start w:val="1"/>
      <w:numFmt w:val="decimal"/>
      <w:lvlText w:val="%4）"/>
      <w:lvlJc w:val="left"/>
      <w:pPr>
        <w:tabs>
          <w:tab w:val="left" w:pos="1455"/>
        </w:tabs>
        <w:ind w:left="1455" w:hanging="360"/>
      </w:pPr>
      <w:rPr>
        <w:rFonts w:hint="default" w:cs="Times New Roman"/>
      </w:rPr>
    </w:lvl>
    <w:lvl w:ilvl="4" w:tentative="0">
      <w:start w:val="4"/>
      <w:numFmt w:val="decimal"/>
      <w:lvlText w:val="%5．"/>
      <w:lvlJc w:val="left"/>
      <w:pPr>
        <w:tabs>
          <w:tab w:val="left" w:pos="1875"/>
        </w:tabs>
        <w:ind w:left="1875" w:hanging="360"/>
      </w:pPr>
      <w:rPr>
        <w:rFonts w:hint="default" w:cs="Times New Roman"/>
      </w:rPr>
    </w:lvl>
    <w:lvl w:ilvl="5" w:tentative="0">
      <w:start w:val="1"/>
      <w:numFmt w:val="lowerRoman"/>
      <w:lvlText w:val="%6."/>
      <w:lvlJc w:val="right"/>
      <w:pPr>
        <w:tabs>
          <w:tab w:val="left" w:pos="2355"/>
        </w:tabs>
        <w:ind w:left="2355" w:hanging="420"/>
      </w:pPr>
      <w:rPr>
        <w:rFonts w:cs="Times New Roman"/>
      </w:rPr>
    </w:lvl>
    <w:lvl w:ilvl="6" w:tentative="0">
      <w:start w:val="1"/>
      <w:numFmt w:val="decimal"/>
      <w:lvlText w:val="%7."/>
      <w:lvlJc w:val="left"/>
      <w:pPr>
        <w:tabs>
          <w:tab w:val="left" w:pos="2775"/>
        </w:tabs>
        <w:ind w:left="2775" w:hanging="420"/>
      </w:pPr>
      <w:rPr>
        <w:rFonts w:cs="Times New Roman"/>
      </w:rPr>
    </w:lvl>
    <w:lvl w:ilvl="7" w:tentative="0">
      <w:start w:val="1"/>
      <w:numFmt w:val="lowerLetter"/>
      <w:lvlText w:val="%8)"/>
      <w:lvlJc w:val="left"/>
      <w:pPr>
        <w:tabs>
          <w:tab w:val="left" w:pos="3195"/>
        </w:tabs>
        <w:ind w:left="3195" w:hanging="420"/>
      </w:pPr>
      <w:rPr>
        <w:rFonts w:cs="Times New Roman"/>
      </w:rPr>
    </w:lvl>
    <w:lvl w:ilvl="8" w:tentative="0">
      <w:start w:val="1"/>
      <w:numFmt w:val="lowerRoman"/>
      <w:lvlText w:val="%9."/>
      <w:lvlJc w:val="right"/>
      <w:pPr>
        <w:tabs>
          <w:tab w:val="left" w:pos="3615"/>
        </w:tabs>
        <w:ind w:left="3615" w:hanging="420"/>
      </w:pPr>
      <w:rPr>
        <w:rFonts w:cs="Times New Roman"/>
      </w:rPr>
    </w:lvl>
  </w:abstractNum>
  <w:abstractNum w:abstractNumId="45">
    <w:nsid w:val="6933174C"/>
    <w:multiLevelType w:val="multilevel"/>
    <w:tmpl w:val="6933174C"/>
    <w:lvl w:ilvl="0" w:tentative="0">
      <w:start w:val="1"/>
      <w:numFmt w:val="decimal"/>
      <w:lvlText w:val="%1、"/>
      <w:lvlJc w:val="left"/>
      <w:pPr>
        <w:ind w:left="360" w:hanging="360"/>
      </w:pPr>
      <w:rPr>
        <w:rFonts w:hint="default" w:ascii="等线" w:hAnsi="等线" w:cs="宋体"/>
        <w:color w:val="00000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6">
    <w:nsid w:val="774C7C21"/>
    <w:multiLevelType w:val="multilevel"/>
    <w:tmpl w:val="774C7C21"/>
    <w:lvl w:ilvl="0" w:tentative="0">
      <w:start w:val="1"/>
      <w:numFmt w:val="decimal"/>
      <w:lvlText w:val="16.%1"/>
      <w:lvlJc w:val="left"/>
      <w:pPr>
        <w:ind w:left="420" w:hanging="420"/>
      </w:pPr>
      <w:rPr>
        <w:rFonts w:hint="eastAsia" w:ascii="仿宋" w:hAnsi="仿宋" w:eastAsia="仿宋"/>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79EF1C49"/>
    <w:multiLevelType w:val="multilevel"/>
    <w:tmpl w:val="79EF1C49"/>
    <w:lvl w:ilvl="0" w:tentative="0">
      <w:start w:val="1"/>
      <w:numFmt w:val="decimal"/>
      <w:lvlText w:val="（%1）"/>
      <w:lvlJc w:val="left"/>
      <w:pPr>
        <w:ind w:left="838" w:hanging="420"/>
      </w:pPr>
      <w:rPr>
        <w:rFonts w:hint="eastAsia"/>
      </w:rPr>
    </w:lvl>
    <w:lvl w:ilvl="1" w:tentative="0">
      <w:start w:val="1"/>
      <w:numFmt w:val="lowerLetter"/>
      <w:lvlText w:val="%2)"/>
      <w:lvlJc w:val="left"/>
      <w:pPr>
        <w:ind w:left="1258" w:hanging="420"/>
      </w:pPr>
    </w:lvl>
    <w:lvl w:ilvl="2" w:tentative="0">
      <w:start w:val="1"/>
      <w:numFmt w:val="lowerRoman"/>
      <w:lvlText w:val="%3."/>
      <w:lvlJc w:val="right"/>
      <w:pPr>
        <w:ind w:left="1678" w:hanging="420"/>
      </w:pPr>
    </w:lvl>
    <w:lvl w:ilvl="3" w:tentative="0">
      <w:start w:val="1"/>
      <w:numFmt w:val="decimal"/>
      <w:lvlText w:val="%4."/>
      <w:lvlJc w:val="left"/>
      <w:pPr>
        <w:ind w:left="2098" w:hanging="420"/>
      </w:pPr>
    </w:lvl>
    <w:lvl w:ilvl="4" w:tentative="0">
      <w:start w:val="1"/>
      <w:numFmt w:val="lowerLetter"/>
      <w:lvlText w:val="%5)"/>
      <w:lvlJc w:val="left"/>
      <w:pPr>
        <w:ind w:left="2518" w:hanging="420"/>
      </w:pPr>
    </w:lvl>
    <w:lvl w:ilvl="5" w:tentative="0">
      <w:start w:val="1"/>
      <w:numFmt w:val="lowerRoman"/>
      <w:lvlText w:val="%6."/>
      <w:lvlJc w:val="right"/>
      <w:pPr>
        <w:ind w:left="2938" w:hanging="420"/>
      </w:pPr>
    </w:lvl>
    <w:lvl w:ilvl="6" w:tentative="0">
      <w:start w:val="1"/>
      <w:numFmt w:val="decimal"/>
      <w:lvlText w:val="%7."/>
      <w:lvlJc w:val="left"/>
      <w:pPr>
        <w:ind w:left="3358" w:hanging="420"/>
      </w:pPr>
    </w:lvl>
    <w:lvl w:ilvl="7" w:tentative="0">
      <w:start w:val="1"/>
      <w:numFmt w:val="lowerLetter"/>
      <w:lvlText w:val="%8)"/>
      <w:lvlJc w:val="left"/>
      <w:pPr>
        <w:ind w:left="3778" w:hanging="420"/>
      </w:pPr>
    </w:lvl>
    <w:lvl w:ilvl="8" w:tentative="0">
      <w:start w:val="1"/>
      <w:numFmt w:val="lowerRoman"/>
      <w:lvlText w:val="%9."/>
      <w:lvlJc w:val="right"/>
      <w:pPr>
        <w:ind w:left="4198" w:hanging="420"/>
      </w:pPr>
    </w:lvl>
  </w:abstractNum>
  <w:abstractNum w:abstractNumId="48">
    <w:nsid w:val="7C96522F"/>
    <w:multiLevelType w:val="multilevel"/>
    <w:tmpl w:val="7C96522F"/>
    <w:lvl w:ilvl="0" w:tentative="0">
      <w:start w:val="22"/>
      <w:numFmt w:val="decimal"/>
      <w:lvlText w:val="%1"/>
      <w:lvlJc w:val="left"/>
      <w:pPr>
        <w:tabs>
          <w:tab w:val="left" w:pos="480"/>
        </w:tabs>
        <w:ind w:left="480" w:hanging="480"/>
      </w:pPr>
      <w:rPr>
        <w:rFonts w:hint="default" w:cs="Times New Roman"/>
      </w:rPr>
    </w:lvl>
    <w:lvl w:ilvl="1" w:tentative="0">
      <w:start w:val="1"/>
      <w:numFmt w:val="decimal"/>
      <w:lvlText w:val="%2）"/>
      <w:lvlJc w:val="left"/>
      <w:pPr>
        <w:tabs>
          <w:tab w:val="left" w:pos="840"/>
        </w:tabs>
        <w:ind w:left="840" w:hanging="480"/>
      </w:pPr>
      <w:rPr>
        <w:rFonts w:hint="eastAsia"/>
        <w:b w:val="0"/>
        <w:i w:val="0"/>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800"/>
        </w:tabs>
        <w:ind w:left="1800" w:hanging="180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2160"/>
        </w:tabs>
        <w:ind w:left="2160" w:hanging="2160"/>
      </w:pPr>
      <w:rPr>
        <w:rFonts w:hint="default"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45"/>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2"/>
  </w:num>
  <w:num w:numId="14">
    <w:abstractNumId w:val="31"/>
  </w:num>
  <w:num w:numId="15">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1"/>
  </w:num>
  <w:num w:numId="27">
    <w:abstractNumId w:val="6"/>
  </w:num>
  <w:num w:numId="28">
    <w:abstractNumId w:val="25"/>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33">
    <w:abstractNumId w:val="38"/>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48"/>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num>
  <w:num w:numId="39">
    <w:abstractNumId w:val="12"/>
  </w:num>
  <w:num w:numId="40">
    <w:abstractNumId w:val="9"/>
  </w:num>
  <w:num w:numId="41">
    <w:abstractNumId w:val="21"/>
  </w:num>
  <w:num w:numId="42">
    <w:abstractNumId w:val="18"/>
  </w:num>
  <w:num w:numId="43">
    <w:abstractNumId w:val="32"/>
  </w:num>
  <w:num w:numId="44">
    <w:abstractNumId w:val="23"/>
  </w:num>
  <w:num w:numId="4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7"/>
  </w:num>
  <w:num w:numId="47">
    <w:abstractNumId w:val="7"/>
  </w:num>
  <w:num w:numId="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documentProtection w:enforcement="0"/>
  <w:defaultTabStop w:val="420"/>
  <w:drawingGridHorizontalSpacing w:val="11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DFjMjFiNTFjYWU3OGNmMzkxZjE1ZWVlMzAxMWFlNzgifQ=="/>
    <w:docVar w:name="标段编号" w:val="${标段编号}"/>
    <w:docVar w:name="标段名称" w:val="${标段名称}"/>
    <w:docVar w:name="招标机构名称" w:val="${招标机构名称}"/>
    <w:docVar w:name="招标人名称" w:val="${招标人名称}"/>
    <w:docVar w:name="招标项目编号" w:val="${招标项目编号}"/>
    <w:docVar w:name="招标项目名称" w:val="${招标项目名称}"/>
  </w:docVars>
  <w:rsids>
    <w:rsidRoot w:val="00E81F67"/>
    <w:rsid w:val="00011178"/>
    <w:rsid w:val="00011F28"/>
    <w:rsid w:val="000132E8"/>
    <w:rsid w:val="000141B6"/>
    <w:rsid w:val="00017E29"/>
    <w:rsid w:val="000200B9"/>
    <w:rsid w:val="00021EBA"/>
    <w:rsid w:val="0002201D"/>
    <w:rsid w:val="00025A53"/>
    <w:rsid w:val="00026AEC"/>
    <w:rsid w:val="00032D44"/>
    <w:rsid w:val="0003534E"/>
    <w:rsid w:val="000353EC"/>
    <w:rsid w:val="00036AFD"/>
    <w:rsid w:val="00044E9E"/>
    <w:rsid w:val="000470DA"/>
    <w:rsid w:val="00047801"/>
    <w:rsid w:val="00050B62"/>
    <w:rsid w:val="00050F65"/>
    <w:rsid w:val="00055116"/>
    <w:rsid w:val="000620A2"/>
    <w:rsid w:val="00064152"/>
    <w:rsid w:val="0007075C"/>
    <w:rsid w:val="00072E32"/>
    <w:rsid w:val="00080C81"/>
    <w:rsid w:val="00090146"/>
    <w:rsid w:val="0009130D"/>
    <w:rsid w:val="00095AF8"/>
    <w:rsid w:val="0009785D"/>
    <w:rsid w:val="000A0A9D"/>
    <w:rsid w:val="000A1AA5"/>
    <w:rsid w:val="000A1D17"/>
    <w:rsid w:val="000A33EB"/>
    <w:rsid w:val="000A3651"/>
    <w:rsid w:val="000A527C"/>
    <w:rsid w:val="000B055F"/>
    <w:rsid w:val="000B1971"/>
    <w:rsid w:val="000B28FD"/>
    <w:rsid w:val="000B3DA7"/>
    <w:rsid w:val="000B50F7"/>
    <w:rsid w:val="000B6A69"/>
    <w:rsid w:val="000C2575"/>
    <w:rsid w:val="000C2830"/>
    <w:rsid w:val="000C32DA"/>
    <w:rsid w:val="000C4ADE"/>
    <w:rsid w:val="000D15ED"/>
    <w:rsid w:val="000D2742"/>
    <w:rsid w:val="000D3C51"/>
    <w:rsid w:val="000D49D5"/>
    <w:rsid w:val="000D4CA7"/>
    <w:rsid w:val="000D5285"/>
    <w:rsid w:val="000D5912"/>
    <w:rsid w:val="000D6176"/>
    <w:rsid w:val="000D7D2E"/>
    <w:rsid w:val="000E1B48"/>
    <w:rsid w:val="000E563E"/>
    <w:rsid w:val="000F1E83"/>
    <w:rsid w:val="000F3199"/>
    <w:rsid w:val="000F7775"/>
    <w:rsid w:val="001035FA"/>
    <w:rsid w:val="00104D7C"/>
    <w:rsid w:val="001058FA"/>
    <w:rsid w:val="0011690B"/>
    <w:rsid w:val="00122853"/>
    <w:rsid w:val="00124203"/>
    <w:rsid w:val="00125036"/>
    <w:rsid w:val="00127C08"/>
    <w:rsid w:val="0013598C"/>
    <w:rsid w:val="00135F1E"/>
    <w:rsid w:val="00136644"/>
    <w:rsid w:val="001367A1"/>
    <w:rsid w:val="00137D18"/>
    <w:rsid w:val="001430B1"/>
    <w:rsid w:val="001437CD"/>
    <w:rsid w:val="001446BF"/>
    <w:rsid w:val="0015286F"/>
    <w:rsid w:val="00156B46"/>
    <w:rsid w:val="00162B17"/>
    <w:rsid w:val="00163882"/>
    <w:rsid w:val="001656D0"/>
    <w:rsid w:val="00167061"/>
    <w:rsid w:val="001765C1"/>
    <w:rsid w:val="00177F51"/>
    <w:rsid w:val="00180786"/>
    <w:rsid w:val="00182A29"/>
    <w:rsid w:val="00183015"/>
    <w:rsid w:val="00185718"/>
    <w:rsid w:val="0018750B"/>
    <w:rsid w:val="00195711"/>
    <w:rsid w:val="00195F3C"/>
    <w:rsid w:val="00195FAE"/>
    <w:rsid w:val="001971DE"/>
    <w:rsid w:val="00197DF4"/>
    <w:rsid w:val="001A5466"/>
    <w:rsid w:val="001B7CC2"/>
    <w:rsid w:val="001C1633"/>
    <w:rsid w:val="001C3D3B"/>
    <w:rsid w:val="001C47F6"/>
    <w:rsid w:val="001C6657"/>
    <w:rsid w:val="001C6CA8"/>
    <w:rsid w:val="001C7824"/>
    <w:rsid w:val="001D0A82"/>
    <w:rsid w:val="001D3A1E"/>
    <w:rsid w:val="001D3BEC"/>
    <w:rsid w:val="001D695B"/>
    <w:rsid w:val="001E26B7"/>
    <w:rsid w:val="001E4E99"/>
    <w:rsid w:val="001E5499"/>
    <w:rsid w:val="001E7D66"/>
    <w:rsid w:val="001F2A0B"/>
    <w:rsid w:val="00203471"/>
    <w:rsid w:val="00211CCD"/>
    <w:rsid w:val="002134ED"/>
    <w:rsid w:val="00214C3B"/>
    <w:rsid w:val="00217CFF"/>
    <w:rsid w:val="00224BB6"/>
    <w:rsid w:val="00224E03"/>
    <w:rsid w:val="00231E66"/>
    <w:rsid w:val="0023298E"/>
    <w:rsid w:val="00233095"/>
    <w:rsid w:val="00235B00"/>
    <w:rsid w:val="002364CE"/>
    <w:rsid w:val="00246FD1"/>
    <w:rsid w:val="0025416E"/>
    <w:rsid w:val="00260CC3"/>
    <w:rsid w:val="00261CAC"/>
    <w:rsid w:val="0026344E"/>
    <w:rsid w:val="00263DDD"/>
    <w:rsid w:val="00265954"/>
    <w:rsid w:val="00267370"/>
    <w:rsid w:val="002677DA"/>
    <w:rsid w:val="002705F2"/>
    <w:rsid w:val="0027238D"/>
    <w:rsid w:val="002817C8"/>
    <w:rsid w:val="00283730"/>
    <w:rsid w:val="00285DC2"/>
    <w:rsid w:val="002919F7"/>
    <w:rsid w:val="002952ED"/>
    <w:rsid w:val="002959F6"/>
    <w:rsid w:val="00296F82"/>
    <w:rsid w:val="002A1E0E"/>
    <w:rsid w:val="002A56CD"/>
    <w:rsid w:val="002B090B"/>
    <w:rsid w:val="002B6DB7"/>
    <w:rsid w:val="002C1359"/>
    <w:rsid w:val="002D0019"/>
    <w:rsid w:val="002D1FCF"/>
    <w:rsid w:val="002D2F41"/>
    <w:rsid w:val="002E5B7C"/>
    <w:rsid w:val="002E6E01"/>
    <w:rsid w:val="002E73CB"/>
    <w:rsid w:val="002E7DE2"/>
    <w:rsid w:val="002F1899"/>
    <w:rsid w:val="002F1C50"/>
    <w:rsid w:val="002F68BF"/>
    <w:rsid w:val="002F7C93"/>
    <w:rsid w:val="0030070B"/>
    <w:rsid w:val="0030152F"/>
    <w:rsid w:val="00307AB3"/>
    <w:rsid w:val="00312211"/>
    <w:rsid w:val="003124C0"/>
    <w:rsid w:val="0032037A"/>
    <w:rsid w:val="00325808"/>
    <w:rsid w:val="0032615F"/>
    <w:rsid w:val="003339D9"/>
    <w:rsid w:val="00334903"/>
    <w:rsid w:val="00340605"/>
    <w:rsid w:val="003454FD"/>
    <w:rsid w:val="00351329"/>
    <w:rsid w:val="00353DAF"/>
    <w:rsid w:val="003546B3"/>
    <w:rsid w:val="003566CC"/>
    <w:rsid w:val="00357C4A"/>
    <w:rsid w:val="003604C1"/>
    <w:rsid w:val="003634D4"/>
    <w:rsid w:val="00366DB8"/>
    <w:rsid w:val="00367FC2"/>
    <w:rsid w:val="00370956"/>
    <w:rsid w:val="00376135"/>
    <w:rsid w:val="003765D5"/>
    <w:rsid w:val="00384CA8"/>
    <w:rsid w:val="0038666C"/>
    <w:rsid w:val="003914C0"/>
    <w:rsid w:val="0039381C"/>
    <w:rsid w:val="0039563C"/>
    <w:rsid w:val="00395777"/>
    <w:rsid w:val="00395AEF"/>
    <w:rsid w:val="003A573D"/>
    <w:rsid w:val="003A7925"/>
    <w:rsid w:val="003B0E14"/>
    <w:rsid w:val="003B5867"/>
    <w:rsid w:val="003B5BBC"/>
    <w:rsid w:val="003C0E44"/>
    <w:rsid w:val="003C16E5"/>
    <w:rsid w:val="003C36AF"/>
    <w:rsid w:val="003C4A94"/>
    <w:rsid w:val="003D4995"/>
    <w:rsid w:val="003E3A85"/>
    <w:rsid w:val="003E438D"/>
    <w:rsid w:val="003E75E2"/>
    <w:rsid w:val="003F0375"/>
    <w:rsid w:val="00400E4D"/>
    <w:rsid w:val="004024B9"/>
    <w:rsid w:val="00407EB6"/>
    <w:rsid w:val="00411520"/>
    <w:rsid w:val="004116E1"/>
    <w:rsid w:val="00411DFD"/>
    <w:rsid w:val="00423C03"/>
    <w:rsid w:val="00425EA0"/>
    <w:rsid w:val="0043210D"/>
    <w:rsid w:val="004330D0"/>
    <w:rsid w:val="00433B1C"/>
    <w:rsid w:val="00441C65"/>
    <w:rsid w:val="00442D7F"/>
    <w:rsid w:val="00445CEE"/>
    <w:rsid w:val="004463CC"/>
    <w:rsid w:val="00456C18"/>
    <w:rsid w:val="00457A0E"/>
    <w:rsid w:val="00460B6D"/>
    <w:rsid w:val="00461FD2"/>
    <w:rsid w:val="00462B04"/>
    <w:rsid w:val="004669B0"/>
    <w:rsid w:val="00473684"/>
    <w:rsid w:val="00484BB3"/>
    <w:rsid w:val="00485295"/>
    <w:rsid w:val="0049386E"/>
    <w:rsid w:val="00494179"/>
    <w:rsid w:val="004951EE"/>
    <w:rsid w:val="00495955"/>
    <w:rsid w:val="00495F19"/>
    <w:rsid w:val="004A0C14"/>
    <w:rsid w:val="004A4491"/>
    <w:rsid w:val="004A7AB3"/>
    <w:rsid w:val="004B212A"/>
    <w:rsid w:val="004B22A5"/>
    <w:rsid w:val="004B307D"/>
    <w:rsid w:val="004B7D89"/>
    <w:rsid w:val="004C1D1D"/>
    <w:rsid w:val="004C46E5"/>
    <w:rsid w:val="004C4E4D"/>
    <w:rsid w:val="004D3D31"/>
    <w:rsid w:val="004D561C"/>
    <w:rsid w:val="004E1ABB"/>
    <w:rsid w:val="004E464A"/>
    <w:rsid w:val="004E55C5"/>
    <w:rsid w:val="004E74AD"/>
    <w:rsid w:val="004F4A30"/>
    <w:rsid w:val="004F4EF0"/>
    <w:rsid w:val="004F5501"/>
    <w:rsid w:val="004F658D"/>
    <w:rsid w:val="004F7D5C"/>
    <w:rsid w:val="00510555"/>
    <w:rsid w:val="00510F6B"/>
    <w:rsid w:val="00521B3C"/>
    <w:rsid w:val="0052458F"/>
    <w:rsid w:val="005251F8"/>
    <w:rsid w:val="0052556E"/>
    <w:rsid w:val="0052612B"/>
    <w:rsid w:val="00532B0B"/>
    <w:rsid w:val="00535CF3"/>
    <w:rsid w:val="00536940"/>
    <w:rsid w:val="00537291"/>
    <w:rsid w:val="00543C0F"/>
    <w:rsid w:val="0055348C"/>
    <w:rsid w:val="0055488F"/>
    <w:rsid w:val="00557D86"/>
    <w:rsid w:val="0056003E"/>
    <w:rsid w:val="00560BDF"/>
    <w:rsid w:val="00567247"/>
    <w:rsid w:val="00567ED5"/>
    <w:rsid w:val="0057159D"/>
    <w:rsid w:val="005815C6"/>
    <w:rsid w:val="005829B9"/>
    <w:rsid w:val="00591FCA"/>
    <w:rsid w:val="005933D9"/>
    <w:rsid w:val="005934B7"/>
    <w:rsid w:val="00593600"/>
    <w:rsid w:val="00594D4F"/>
    <w:rsid w:val="00595C49"/>
    <w:rsid w:val="0059717E"/>
    <w:rsid w:val="00597366"/>
    <w:rsid w:val="005A143F"/>
    <w:rsid w:val="005A183F"/>
    <w:rsid w:val="005B051B"/>
    <w:rsid w:val="005B1F15"/>
    <w:rsid w:val="005B261C"/>
    <w:rsid w:val="005B5EC6"/>
    <w:rsid w:val="005B6A35"/>
    <w:rsid w:val="005C2E28"/>
    <w:rsid w:val="005C2E7A"/>
    <w:rsid w:val="005C6779"/>
    <w:rsid w:val="005D0DAD"/>
    <w:rsid w:val="005D1F10"/>
    <w:rsid w:val="005D2F37"/>
    <w:rsid w:val="005D3A18"/>
    <w:rsid w:val="005E4F2A"/>
    <w:rsid w:val="005E592D"/>
    <w:rsid w:val="005F00CF"/>
    <w:rsid w:val="005F0ACA"/>
    <w:rsid w:val="005F7DB2"/>
    <w:rsid w:val="00600FD0"/>
    <w:rsid w:val="006055AD"/>
    <w:rsid w:val="00607075"/>
    <w:rsid w:val="00611395"/>
    <w:rsid w:val="00614568"/>
    <w:rsid w:val="006147E9"/>
    <w:rsid w:val="006208A4"/>
    <w:rsid w:val="006263BD"/>
    <w:rsid w:val="00630DC8"/>
    <w:rsid w:val="00631113"/>
    <w:rsid w:val="00631559"/>
    <w:rsid w:val="00632121"/>
    <w:rsid w:val="0063439D"/>
    <w:rsid w:val="0063540D"/>
    <w:rsid w:val="0063669A"/>
    <w:rsid w:val="00637218"/>
    <w:rsid w:val="00637308"/>
    <w:rsid w:val="0064289D"/>
    <w:rsid w:val="00644AE3"/>
    <w:rsid w:val="00646E28"/>
    <w:rsid w:val="0065284B"/>
    <w:rsid w:val="00654161"/>
    <w:rsid w:val="00656761"/>
    <w:rsid w:val="00662A22"/>
    <w:rsid w:val="00667B29"/>
    <w:rsid w:val="00672D07"/>
    <w:rsid w:val="006734F1"/>
    <w:rsid w:val="0067386F"/>
    <w:rsid w:val="0067688F"/>
    <w:rsid w:val="00681727"/>
    <w:rsid w:val="006834B9"/>
    <w:rsid w:val="006966D9"/>
    <w:rsid w:val="006A1D67"/>
    <w:rsid w:val="006A3BC3"/>
    <w:rsid w:val="006B38DC"/>
    <w:rsid w:val="006C2E42"/>
    <w:rsid w:val="006C6E42"/>
    <w:rsid w:val="006D61E4"/>
    <w:rsid w:val="006E7E1D"/>
    <w:rsid w:val="006F17D5"/>
    <w:rsid w:val="006F4658"/>
    <w:rsid w:val="0070128F"/>
    <w:rsid w:val="00701666"/>
    <w:rsid w:val="00702407"/>
    <w:rsid w:val="00713777"/>
    <w:rsid w:val="00714543"/>
    <w:rsid w:val="0071498C"/>
    <w:rsid w:val="007153CD"/>
    <w:rsid w:val="00720BA5"/>
    <w:rsid w:val="00721CA8"/>
    <w:rsid w:val="00722BC8"/>
    <w:rsid w:val="007323FA"/>
    <w:rsid w:val="007333E6"/>
    <w:rsid w:val="00733BC9"/>
    <w:rsid w:val="007419AF"/>
    <w:rsid w:val="00742362"/>
    <w:rsid w:val="0074412D"/>
    <w:rsid w:val="007444EE"/>
    <w:rsid w:val="00746E0B"/>
    <w:rsid w:val="00755258"/>
    <w:rsid w:val="007615E4"/>
    <w:rsid w:val="00762932"/>
    <w:rsid w:val="007677C2"/>
    <w:rsid w:val="007718DA"/>
    <w:rsid w:val="0077240A"/>
    <w:rsid w:val="00772A9A"/>
    <w:rsid w:val="00780A0C"/>
    <w:rsid w:val="00786E09"/>
    <w:rsid w:val="007961CD"/>
    <w:rsid w:val="007A04AE"/>
    <w:rsid w:val="007A20D6"/>
    <w:rsid w:val="007A3ACF"/>
    <w:rsid w:val="007A6B58"/>
    <w:rsid w:val="007C1572"/>
    <w:rsid w:val="007C754E"/>
    <w:rsid w:val="007C75FA"/>
    <w:rsid w:val="007D3B2A"/>
    <w:rsid w:val="007D553D"/>
    <w:rsid w:val="007D7FAA"/>
    <w:rsid w:val="007E002D"/>
    <w:rsid w:val="007E0837"/>
    <w:rsid w:val="007E1B8B"/>
    <w:rsid w:val="007E2B8F"/>
    <w:rsid w:val="007F14D6"/>
    <w:rsid w:val="007F1BE5"/>
    <w:rsid w:val="007F38AC"/>
    <w:rsid w:val="007F3CD0"/>
    <w:rsid w:val="007F78B0"/>
    <w:rsid w:val="008025E5"/>
    <w:rsid w:val="008027D7"/>
    <w:rsid w:val="008056D3"/>
    <w:rsid w:val="00817A72"/>
    <w:rsid w:val="00822694"/>
    <w:rsid w:val="00830D42"/>
    <w:rsid w:val="008354E5"/>
    <w:rsid w:val="008440B1"/>
    <w:rsid w:val="008443F3"/>
    <w:rsid w:val="00846EF2"/>
    <w:rsid w:val="0085329A"/>
    <w:rsid w:val="00855934"/>
    <w:rsid w:val="008649BF"/>
    <w:rsid w:val="008732E1"/>
    <w:rsid w:val="00876C45"/>
    <w:rsid w:val="0088107B"/>
    <w:rsid w:val="00883D7F"/>
    <w:rsid w:val="0088593C"/>
    <w:rsid w:val="00894D1C"/>
    <w:rsid w:val="00896EF4"/>
    <w:rsid w:val="008A03E7"/>
    <w:rsid w:val="008A2B11"/>
    <w:rsid w:val="008A4452"/>
    <w:rsid w:val="008C3D57"/>
    <w:rsid w:val="008C4B12"/>
    <w:rsid w:val="008C5609"/>
    <w:rsid w:val="008C5D33"/>
    <w:rsid w:val="008D218A"/>
    <w:rsid w:val="008D4A50"/>
    <w:rsid w:val="008D5C29"/>
    <w:rsid w:val="008E04E0"/>
    <w:rsid w:val="008E3B3F"/>
    <w:rsid w:val="008E439B"/>
    <w:rsid w:val="008E5C2A"/>
    <w:rsid w:val="008E5DA9"/>
    <w:rsid w:val="008E7009"/>
    <w:rsid w:val="008F1A78"/>
    <w:rsid w:val="008F5D5E"/>
    <w:rsid w:val="009012DA"/>
    <w:rsid w:val="00901B38"/>
    <w:rsid w:val="0090235A"/>
    <w:rsid w:val="0090336C"/>
    <w:rsid w:val="0090760D"/>
    <w:rsid w:val="00912E6E"/>
    <w:rsid w:val="009134EC"/>
    <w:rsid w:val="009135DE"/>
    <w:rsid w:val="00915976"/>
    <w:rsid w:val="009241DD"/>
    <w:rsid w:val="0092604A"/>
    <w:rsid w:val="00926D7E"/>
    <w:rsid w:val="00930ED0"/>
    <w:rsid w:val="009371D0"/>
    <w:rsid w:val="00941A0F"/>
    <w:rsid w:val="009455A1"/>
    <w:rsid w:val="009609AD"/>
    <w:rsid w:val="0096615A"/>
    <w:rsid w:val="00967003"/>
    <w:rsid w:val="00967106"/>
    <w:rsid w:val="00971440"/>
    <w:rsid w:val="009823DE"/>
    <w:rsid w:val="009829FB"/>
    <w:rsid w:val="00985D27"/>
    <w:rsid w:val="00986271"/>
    <w:rsid w:val="00992165"/>
    <w:rsid w:val="00996072"/>
    <w:rsid w:val="009A08B1"/>
    <w:rsid w:val="009A0B67"/>
    <w:rsid w:val="009B05C5"/>
    <w:rsid w:val="009B0CA6"/>
    <w:rsid w:val="009B1342"/>
    <w:rsid w:val="009B4BCC"/>
    <w:rsid w:val="009B5546"/>
    <w:rsid w:val="009B6F6A"/>
    <w:rsid w:val="009B7AC7"/>
    <w:rsid w:val="009B7C41"/>
    <w:rsid w:val="009C21C8"/>
    <w:rsid w:val="009C6899"/>
    <w:rsid w:val="009D2BE1"/>
    <w:rsid w:val="009D3AD5"/>
    <w:rsid w:val="009D6039"/>
    <w:rsid w:val="009D6C6C"/>
    <w:rsid w:val="009E24E2"/>
    <w:rsid w:val="009E71AB"/>
    <w:rsid w:val="009E71E5"/>
    <w:rsid w:val="00A00126"/>
    <w:rsid w:val="00A0217C"/>
    <w:rsid w:val="00A021AB"/>
    <w:rsid w:val="00A02A42"/>
    <w:rsid w:val="00A1041C"/>
    <w:rsid w:val="00A14764"/>
    <w:rsid w:val="00A1512A"/>
    <w:rsid w:val="00A20176"/>
    <w:rsid w:val="00A226FB"/>
    <w:rsid w:val="00A23B63"/>
    <w:rsid w:val="00A24B57"/>
    <w:rsid w:val="00A33843"/>
    <w:rsid w:val="00A42E95"/>
    <w:rsid w:val="00A45AA5"/>
    <w:rsid w:val="00A45E9B"/>
    <w:rsid w:val="00A46300"/>
    <w:rsid w:val="00A51D7F"/>
    <w:rsid w:val="00A51FCE"/>
    <w:rsid w:val="00A57DCC"/>
    <w:rsid w:val="00A6036C"/>
    <w:rsid w:val="00A6146C"/>
    <w:rsid w:val="00A63B88"/>
    <w:rsid w:val="00A714FA"/>
    <w:rsid w:val="00A77415"/>
    <w:rsid w:val="00A82907"/>
    <w:rsid w:val="00A82D79"/>
    <w:rsid w:val="00A90692"/>
    <w:rsid w:val="00A91BA8"/>
    <w:rsid w:val="00A93970"/>
    <w:rsid w:val="00A9447F"/>
    <w:rsid w:val="00AB119D"/>
    <w:rsid w:val="00AB146D"/>
    <w:rsid w:val="00AB21E0"/>
    <w:rsid w:val="00AB3B20"/>
    <w:rsid w:val="00AB49DA"/>
    <w:rsid w:val="00AB4A86"/>
    <w:rsid w:val="00AC4661"/>
    <w:rsid w:val="00AD0310"/>
    <w:rsid w:val="00AD0B67"/>
    <w:rsid w:val="00AD0D5D"/>
    <w:rsid w:val="00AD1A44"/>
    <w:rsid w:val="00AD553B"/>
    <w:rsid w:val="00AE1981"/>
    <w:rsid w:val="00AE28CD"/>
    <w:rsid w:val="00AE3E1B"/>
    <w:rsid w:val="00AE5B73"/>
    <w:rsid w:val="00AE7171"/>
    <w:rsid w:val="00B0184C"/>
    <w:rsid w:val="00B03B18"/>
    <w:rsid w:val="00B04C8E"/>
    <w:rsid w:val="00B06499"/>
    <w:rsid w:val="00B17CE5"/>
    <w:rsid w:val="00B22F2A"/>
    <w:rsid w:val="00B24C0C"/>
    <w:rsid w:val="00B26433"/>
    <w:rsid w:val="00B268A3"/>
    <w:rsid w:val="00B31F9D"/>
    <w:rsid w:val="00B32683"/>
    <w:rsid w:val="00B44976"/>
    <w:rsid w:val="00B47D06"/>
    <w:rsid w:val="00B50540"/>
    <w:rsid w:val="00B50CEC"/>
    <w:rsid w:val="00B520BF"/>
    <w:rsid w:val="00B5425C"/>
    <w:rsid w:val="00B62B4A"/>
    <w:rsid w:val="00B65076"/>
    <w:rsid w:val="00B65661"/>
    <w:rsid w:val="00B658A7"/>
    <w:rsid w:val="00B7138F"/>
    <w:rsid w:val="00B714DE"/>
    <w:rsid w:val="00B74E27"/>
    <w:rsid w:val="00B81D4F"/>
    <w:rsid w:val="00B820D6"/>
    <w:rsid w:val="00B8464A"/>
    <w:rsid w:val="00BA07A4"/>
    <w:rsid w:val="00BA1071"/>
    <w:rsid w:val="00BA1E4E"/>
    <w:rsid w:val="00BB0DBB"/>
    <w:rsid w:val="00BB38C0"/>
    <w:rsid w:val="00BB59F2"/>
    <w:rsid w:val="00BB7128"/>
    <w:rsid w:val="00BB7C4C"/>
    <w:rsid w:val="00BC1751"/>
    <w:rsid w:val="00BC2945"/>
    <w:rsid w:val="00BC41CE"/>
    <w:rsid w:val="00BC4367"/>
    <w:rsid w:val="00BC7788"/>
    <w:rsid w:val="00BE774E"/>
    <w:rsid w:val="00BF09C7"/>
    <w:rsid w:val="00BF54EA"/>
    <w:rsid w:val="00BF771A"/>
    <w:rsid w:val="00C01932"/>
    <w:rsid w:val="00C03752"/>
    <w:rsid w:val="00C06FE5"/>
    <w:rsid w:val="00C17A2C"/>
    <w:rsid w:val="00C20870"/>
    <w:rsid w:val="00C220DE"/>
    <w:rsid w:val="00C31738"/>
    <w:rsid w:val="00C33240"/>
    <w:rsid w:val="00C3551A"/>
    <w:rsid w:val="00C40F8F"/>
    <w:rsid w:val="00C41FB3"/>
    <w:rsid w:val="00C436D7"/>
    <w:rsid w:val="00C5369A"/>
    <w:rsid w:val="00C63266"/>
    <w:rsid w:val="00C638B6"/>
    <w:rsid w:val="00C64D7F"/>
    <w:rsid w:val="00C65F3A"/>
    <w:rsid w:val="00C7093E"/>
    <w:rsid w:val="00C71473"/>
    <w:rsid w:val="00C75BE7"/>
    <w:rsid w:val="00C806A4"/>
    <w:rsid w:val="00C8241E"/>
    <w:rsid w:val="00C831E3"/>
    <w:rsid w:val="00C847C1"/>
    <w:rsid w:val="00C84E01"/>
    <w:rsid w:val="00C95F8E"/>
    <w:rsid w:val="00CA094D"/>
    <w:rsid w:val="00CB3052"/>
    <w:rsid w:val="00CB3DAB"/>
    <w:rsid w:val="00CB65C1"/>
    <w:rsid w:val="00CC0376"/>
    <w:rsid w:val="00CC3CE5"/>
    <w:rsid w:val="00CD5407"/>
    <w:rsid w:val="00CE063F"/>
    <w:rsid w:val="00CE3E4B"/>
    <w:rsid w:val="00CE4238"/>
    <w:rsid w:val="00CE4EA5"/>
    <w:rsid w:val="00CF30AB"/>
    <w:rsid w:val="00CF6DDD"/>
    <w:rsid w:val="00D00044"/>
    <w:rsid w:val="00D003C1"/>
    <w:rsid w:val="00D00D66"/>
    <w:rsid w:val="00D01341"/>
    <w:rsid w:val="00D07250"/>
    <w:rsid w:val="00D109B1"/>
    <w:rsid w:val="00D121D5"/>
    <w:rsid w:val="00D22648"/>
    <w:rsid w:val="00D24ADF"/>
    <w:rsid w:val="00D27A4A"/>
    <w:rsid w:val="00D30BE1"/>
    <w:rsid w:val="00D331DD"/>
    <w:rsid w:val="00D366CB"/>
    <w:rsid w:val="00D37ED3"/>
    <w:rsid w:val="00D40459"/>
    <w:rsid w:val="00D41449"/>
    <w:rsid w:val="00D44168"/>
    <w:rsid w:val="00D505C1"/>
    <w:rsid w:val="00D506E0"/>
    <w:rsid w:val="00D50844"/>
    <w:rsid w:val="00D52FAA"/>
    <w:rsid w:val="00D57774"/>
    <w:rsid w:val="00D57777"/>
    <w:rsid w:val="00D639D8"/>
    <w:rsid w:val="00D63A39"/>
    <w:rsid w:val="00D664F6"/>
    <w:rsid w:val="00D66F8A"/>
    <w:rsid w:val="00D70349"/>
    <w:rsid w:val="00D7135D"/>
    <w:rsid w:val="00D7320D"/>
    <w:rsid w:val="00D747D7"/>
    <w:rsid w:val="00D8421A"/>
    <w:rsid w:val="00D9053C"/>
    <w:rsid w:val="00D972DF"/>
    <w:rsid w:val="00DA2623"/>
    <w:rsid w:val="00DA348B"/>
    <w:rsid w:val="00DA35E6"/>
    <w:rsid w:val="00DA3C30"/>
    <w:rsid w:val="00DA45FB"/>
    <w:rsid w:val="00DA772B"/>
    <w:rsid w:val="00DB0ADC"/>
    <w:rsid w:val="00DB0C75"/>
    <w:rsid w:val="00DB0CBF"/>
    <w:rsid w:val="00DC1871"/>
    <w:rsid w:val="00DC347E"/>
    <w:rsid w:val="00DD220C"/>
    <w:rsid w:val="00DD2C4E"/>
    <w:rsid w:val="00DD39F9"/>
    <w:rsid w:val="00DD75CE"/>
    <w:rsid w:val="00DE47C1"/>
    <w:rsid w:val="00DF0C13"/>
    <w:rsid w:val="00DF1A7B"/>
    <w:rsid w:val="00DF2D19"/>
    <w:rsid w:val="00E17BAF"/>
    <w:rsid w:val="00E20D21"/>
    <w:rsid w:val="00E22DBE"/>
    <w:rsid w:val="00E239BE"/>
    <w:rsid w:val="00E26D47"/>
    <w:rsid w:val="00E30DEF"/>
    <w:rsid w:val="00E33F6E"/>
    <w:rsid w:val="00E34358"/>
    <w:rsid w:val="00E35FAF"/>
    <w:rsid w:val="00E365F4"/>
    <w:rsid w:val="00E408D1"/>
    <w:rsid w:val="00E439F7"/>
    <w:rsid w:val="00E475B2"/>
    <w:rsid w:val="00E47F3A"/>
    <w:rsid w:val="00E5123D"/>
    <w:rsid w:val="00E5326E"/>
    <w:rsid w:val="00E54D5A"/>
    <w:rsid w:val="00E55F7B"/>
    <w:rsid w:val="00E574A0"/>
    <w:rsid w:val="00E61AB3"/>
    <w:rsid w:val="00E63982"/>
    <w:rsid w:val="00E672E2"/>
    <w:rsid w:val="00E7431D"/>
    <w:rsid w:val="00E77353"/>
    <w:rsid w:val="00E81F67"/>
    <w:rsid w:val="00E833F9"/>
    <w:rsid w:val="00E9235D"/>
    <w:rsid w:val="00E928AD"/>
    <w:rsid w:val="00E939A2"/>
    <w:rsid w:val="00E95177"/>
    <w:rsid w:val="00E95E55"/>
    <w:rsid w:val="00E962B4"/>
    <w:rsid w:val="00EA1BFA"/>
    <w:rsid w:val="00EA4428"/>
    <w:rsid w:val="00EA4A5C"/>
    <w:rsid w:val="00EB695A"/>
    <w:rsid w:val="00EB7C9C"/>
    <w:rsid w:val="00EC0891"/>
    <w:rsid w:val="00EC407D"/>
    <w:rsid w:val="00ED69A4"/>
    <w:rsid w:val="00EE3C3B"/>
    <w:rsid w:val="00EE4A43"/>
    <w:rsid w:val="00EF1469"/>
    <w:rsid w:val="00EF364D"/>
    <w:rsid w:val="00EF6587"/>
    <w:rsid w:val="00F0589C"/>
    <w:rsid w:val="00F06257"/>
    <w:rsid w:val="00F14001"/>
    <w:rsid w:val="00F168B3"/>
    <w:rsid w:val="00F277F7"/>
    <w:rsid w:val="00F27E1B"/>
    <w:rsid w:val="00F31B5F"/>
    <w:rsid w:val="00F37931"/>
    <w:rsid w:val="00F42825"/>
    <w:rsid w:val="00F443E6"/>
    <w:rsid w:val="00F45898"/>
    <w:rsid w:val="00F5262B"/>
    <w:rsid w:val="00F56338"/>
    <w:rsid w:val="00F61AB5"/>
    <w:rsid w:val="00F755F1"/>
    <w:rsid w:val="00F77589"/>
    <w:rsid w:val="00F8255F"/>
    <w:rsid w:val="00F83642"/>
    <w:rsid w:val="00F841ED"/>
    <w:rsid w:val="00F86755"/>
    <w:rsid w:val="00F94D90"/>
    <w:rsid w:val="00F972BF"/>
    <w:rsid w:val="00FA1ACB"/>
    <w:rsid w:val="00FA2536"/>
    <w:rsid w:val="00FA4459"/>
    <w:rsid w:val="00FA50CB"/>
    <w:rsid w:val="00FB53E6"/>
    <w:rsid w:val="00FC043C"/>
    <w:rsid w:val="00FC0A9F"/>
    <w:rsid w:val="00FC2CEF"/>
    <w:rsid w:val="00FC3D52"/>
    <w:rsid w:val="00FC4183"/>
    <w:rsid w:val="00FE0753"/>
    <w:rsid w:val="00FE29F4"/>
    <w:rsid w:val="00FE474E"/>
    <w:rsid w:val="00FE51B4"/>
    <w:rsid w:val="00FE6FBF"/>
    <w:rsid w:val="00FF0811"/>
    <w:rsid w:val="00FF1C28"/>
    <w:rsid w:val="00FF25C1"/>
    <w:rsid w:val="00FF33D9"/>
    <w:rsid w:val="018345A6"/>
    <w:rsid w:val="030238E4"/>
    <w:rsid w:val="03537505"/>
    <w:rsid w:val="047226A1"/>
    <w:rsid w:val="065344DE"/>
    <w:rsid w:val="06DC5D25"/>
    <w:rsid w:val="07656115"/>
    <w:rsid w:val="078E4413"/>
    <w:rsid w:val="07B13FA0"/>
    <w:rsid w:val="089F0C9C"/>
    <w:rsid w:val="08B55590"/>
    <w:rsid w:val="09C120A6"/>
    <w:rsid w:val="0A110938"/>
    <w:rsid w:val="0A4C5E14"/>
    <w:rsid w:val="0A5F6988"/>
    <w:rsid w:val="0A760872"/>
    <w:rsid w:val="0B2F1642"/>
    <w:rsid w:val="0C3721AC"/>
    <w:rsid w:val="0EAB264A"/>
    <w:rsid w:val="0ED1410A"/>
    <w:rsid w:val="0F40581B"/>
    <w:rsid w:val="100861F5"/>
    <w:rsid w:val="10700789"/>
    <w:rsid w:val="11807C6A"/>
    <w:rsid w:val="11FE7ED2"/>
    <w:rsid w:val="122802C5"/>
    <w:rsid w:val="12AC01B1"/>
    <w:rsid w:val="14BC1DE8"/>
    <w:rsid w:val="154F4A0A"/>
    <w:rsid w:val="17C40F61"/>
    <w:rsid w:val="18502F73"/>
    <w:rsid w:val="185A2785"/>
    <w:rsid w:val="18A62F66"/>
    <w:rsid w:val="19434886"/>
    <w:rsid w:val="19BC6628"/>
    <w:rsid w:val="19C808E7"/>
    <w:rsid w:val="1A0D76AD"/>
    <w:rsid w:val="1A0E6C42"/>
    <w:rsid w:val="1AA44EB0"/>
    <w:rsid w:val="1AAF4C8E"/>
    <w:rsid w:val="1BDD4B1E"/>
    <w:rsid w:val="1BF754B3"/>
    <w:rsid w:val="1CE227E4"/>
    <w:rsid w:val="1F1C3BAF"/>
    <w:rsid w:val="1F4A3515"/>
    <w:rsid w:val="21020B82"/>
    <w:rsid w:val="211369D1"/>
    <w:rsid w:val="25A93CC2"/>
    <w:rsid w:val="25FB573A"/>
    <w:rsid w:val="26B50755"/>
    <w:rsid w:val="280E605F"/>
    <w:rsid w:val="28DC7F0B"/>
    <w:rsid w:val="2A5306A1"/>
    <w:rsid w:val="2B365862"/>
    <w:rsid w:val="2D764E55"/>
    <w:rsid w:val="2DE33AEA"/>
    <w:rsid w:val="2E113E75"/>
    <w:rsid w:val="2E1168A9"/>
    <w:rsid w:val="2E484506"/>
    <w:rsid w:val="2ED33B5E"/>
    <w:rsid w:val="2F0A4507"/>
    <w:rsid w:val="2F740E9D"/>
    <w:rsid w:val="2FCF07C9"/>
    <w:rsid w:val="2FE95EC5"/>
    <w:rsid w:val="312D1193"/>
    <w:rsid w:val="31FE63E8"/>
    <w:rsid w:val="31FE7144"/>
    <w:rsid w:val="32435701"/>
    <w:rsid w:val="32566F80"/>
    <w:rsid w:val="33B77F13"/>
    <w:rsid w:val="33C175F2"/>
    <w:rsid w:val="36BF32BE"/>
    <w:rsid w:val="36EB22DB"/>
    <w:rsid w:val="38617B7A"/>
    <w:rsid w:val="389205E6"/>
    <w:rsid w:val="38C07778"/>
    <w:rsid w:val="38D94467"/>
    <w:rsid w:val="39E52225"/>
    <w:rsid w:val="3A8272DA"/>
    <w:rsid w:val="3A8C284D"/>
    <w:rsid w:val="3B9456F3"/>
    <w:rsid w:val="3D1241DE"/>
    <w:rsid w:val="3E4205EB"/>
    <w:rsid w:val="3EAC4704"/>
    <w:rsid w:val="3EE819BF"/>
    <w:rsid w:val="3F584337"/>
    <w:rsid w:val="3F827606"/>
    <w:rsid w:val="3FB23F6B"/>
    <w:rsid w:val="3FFE003F"/>
    <w:rsid w:val="40786713"/>
    <w:rsid w:val="41FA7928"/>
    <w:rsid w:val="42360234"/>
    <w:rsid w:val="43650DD1"/>
    <w:rsid w:val="44363DF4"/>
    <w:rsid w:val="451922FF"/>
    <w:rsid w:val="45A11786"/>
    <w:rsid w:val="45C06792"/>
    <w:rsid w:val="45C81AEB"/>
    <w:rsid w:val="45D16BF2"/>
    <w:rsid w:val="45F91D99"/>
    <w:rsid w:val="46BC0A08"/>
    <w:rsid w:val="47C85DD2"/>
    <w:rsid w:val="489F4D85"/>
    <w:rsid w:val="48A560A8"/>
    <w:rsid w:val="48BF71D5"/>
    <w:rsid w:val="48F14EB5"/>
    <w:rsid w:val="49823509"/>
    <w:rsid w:val="4A115AFF"/>
    <w:rsid w:val="4A703E24"/>
    <w:rsid w:val="4BC9025E"/>
    <w:rsid w:val="4C4334E7"/>
    <w:rsid w:val="4D4E6D7A"/>
    <w:rsid w:val="4E487C6D"/>
    <w:rsid w:val="4E4C6558"/>
    <w:rsid w:val="4E8C5DAC"/>
    <w:rsid w:val="4EC07803"/>
    <w:rsid w:val="4F2918CD"/>
    <w:rsid w:val="502D7A9C"/>
    <w:rsid w:val="519B4246"/>
    <w:rsid w:val="528172AA"/>
    <w:rsid w:val="52C407C0"/>
    <w:rsid w:val="52EB0BC7"/>
    <w:rsid w:val="536C1D08"/>
    <w:rsid w:val="53B10062"/>
    <w:rsid w:val="542645AC"/>
    <w:rsid w:val="54C15BAA"/>
    <w:rsid w:val="550B5550"/>
    <w:rsid w:val="55190B9F"/>
    <w:rsid w:val="55EC1C9D"/>
    <w:rsid w:val="55EC35D4"/>
    <w:rsid w:val="56CF2CD9"/>
    <w:rsid w:val="57250B4B"/>
    <w:rsid w:val="5729778D"/>
    <w:rsid w:val="580738AF"/>
    <w:rsid w:val="58B32187"/>
    <w:rsid w:val="594159E5"/>
    <w:rsid w:val="599E4BE5"/>
    <w:rsid w:val="5A715B75"/>
    <w:rsid w:val="5B6065F6"/>
    <w:rsid w:val="5BA83942"/>
    <w:rsid w:val="5C043425"/>
    <w:rsid w:val="5C460522"/>
    <w:rsid w:val="5D600B2F"/>
    <w:rsid w:val="5DCC7F73"/>
    <w:rsid w:val="6166423A"/>
    <w:rsid w:val="61764833"/>
    <w:rsid w:val="62326812"/>
    <w:rsid w:val="65705687"/>
    <w:rsid w:val="68444BA9"/>
    <w:rsid w:val="68B02459"/>
    <w:rsid w:val="6B6F2CF5"/>
    <w:rsid w:val="6BDA5F51"/>
    <w:rsid w:val="6DAD4F9F"/>
    <w:rsid w:val="6F2C33B6"/>
    <w:rsid w:val="6FB1521A"/>
    <w:rsid w:val="6FE253D4"/>
    <w:rsid w:val="708B7819"/>
    <w:rsid w:val="709F453F"/>
    <w:rsid w:val="70D10A62"/>
    <w:rsid w:val="70FA0A6A"/>
    <w:rsid w:val="71D92C32"/>
    <w:rsid w:val="71FB4990"/>
    <w:rsid w:val="7215663D"/>
    <w:rsid w:val="723F4D5F"/>
    <w:rsid w:val="726215C9"/>
    <w:rsid w:val="727A2772"/>
    <w:rsid w:val="729B5D0E"/>
    <w:rsid w:val="7367064C"/>
    <w:rsid w:val="737F73DD"/>
    <w:rsid w:val="73E67988"/>
    <w:rsid w:val="74BF3F35"/>
    <w:rsid w:val="74F34D9F"/>
    <w:rsid w:val="76375D4D"/>
    <w:rsid w:val="76564426"/>
    <w:rsid w:val="77B533CE"/>
    <w:rsid w:val="78F65A4C"/>
    <w:rsid w:val="792238A9"/>
    <w:rsid w:val="792B2048"/>
    <w:rsid w:val="79F945F2"/>
    <w:rsid w:val="7BF32DC0"/>
    <w:rsid w:val="7C5B0C23"/>
    <w:rsid w:val="7CFC55FB"/>
    <w:rsid w:val="7D344AB4"/>
    <w:rsid w:val="7DCC1471"/>
    <w:rsid w:val="7EF26CB5"/>
    <w:rsid w:val="7F4734A5"/>
    <w:rsid w:val="7F99538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iPriority="99" w:semiHidden="0" w:name="Body Text First Indent 2"/>
    <w:lsdException w:uiPriority="99" w:name="Note Heading"/>
    <w:lsdException w:uiPriority="99" w:name="Body Text 2"/>
    <w:lsdException w:qFormat="1" w:uiPriority="0"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宋体" w:cs="Times New Roman"/>
      <w:sz w:val="22"/>
      <w:szCs w:val="22"/>
      <w:lang w:val="en-US" w:eastAsia="zh-CN" w:bidi="ar-SA"/>
    </w:rPr>
  </w:style>
  <w:style w:type="paragraph" w:styleId="2">
    <w:name w:val="heading 1"/>
    <w:basedOn w:val="1"/>
    <w:next w:val="1"/>
    <w:link w:val="60"/>
    <w:qFormat/>
    <w:uiPriority w:val="1"/>
    <w:pPr>
      <w:keepNext/>
      <w:keepLines/>
      <w:spacing w:before="480" w:after="0"/>
      <w:outlineLvl w:val="0"/>
    </w:pPr>
    <w:rPr>
      <w:rFonts w:ascii="Cambria" w:hAnsi="Cambria"/>
      <w:b/>
      <w:bCs/>
      <w:color w:val="21798E"/>
      <w:sz w:val="28"/>
      <w:szCs w:val="28"/>
    </w:rPr>
  </w:style>
  <w:style w:type="paragraph" w:styleId="3">
    <w:name w:val="heading 2"/>
    <w:basedOn w:val="1"/>
    <w:next w:val="1"/>
    <w:link w:val="61"/>
    <w:unhideWhenUsed/>
    <w:qFormat/>
    <w:uiPriority w:val="9"/>
    <w:pPr>
      <w:keepNext/>
      <w:keepLines/>
      <w:spacing w:before="200" w:after="0"/>
      <w:outlineLvl w:val="1"/>
    </w:pPr>
    <w:rPr>
      <w:rFonts w:ascii="Cambria" w:hAnsi="Cambria"/>
      <w:b/>
      <w:bCs/>
      <w:color w:val="2DA2BF"/>
      <w:sz w:val="26"/>
      <w:szCs w:val="26"/>
    </w:rPr>
  </w:style>
  <w:style w:type="paragraph" w:styleId="4">
    <w:name w:val="heading 3"/>
    <w:basedOn w:val="1"/>
    <w:next w:val="1"/>
    <w:link w:val="62"/>
    <w:unhideWhenUsed/>
    <w:qFormat/>
    <w:uiPriority w:val="9"/>
    <w:pPr>
      <w:keepNext/>
      <w:keepLines/>
      <w:spacing w:before="200" w:after="0"/>
      <w:outlineLvl w:val="2"/>
    </w:pPr>
    <w:rPr>
      <w:rFonts w:ascii="Cambria" w:hAnsi="Cambria"/>
      <w:b/>
      <w:bCs/>
      <w:color w:val="2DA2BF"/>
    </w:rPr>
  </w:style>
  <w:style w:type="paragraph" w:styleId="5">
    <w:name w:val="heading 4"/>
    <w:basedOn w:val="1"/>
    <w:next w:val="1"/>
    <w:link w:val="63"/>
    <w:unhideWhenUsed/>
    <w:qFormat/>
    <w:uiPriority w:val="9"/>
    <w:pPr>
      <w:keepNext/>
      <w:keepLines/>
      <w:spacing w:before="200" w:after="0"/>
      <w:outlineLvl w:val="3"/>
    </w:pPr>
    <w:rPr>
      <w:rFonts w:ascii="Cambria" w:hAnsi="Cambria"/>
      <w:b/>
      <w:bCs/>
      <w:i/>
      <w:iCs/>
      <w:color w:val="2DA2BF"/>
    </w:rPr>
  </w:style>
  <w:style w:type="paragraph" w:styleId="6">
    <w:name w:val="heading 5"/>
    <w:basedOn w:val="1"/>
    <w:next w:val="1"/>
    <w:link w:val="64"/>
    <w:semiHidden/>
    <w:unhideWhenUsed/>
    <w:qFormat/>
    <w:uiPriority w:val="9"/>
    <w:pPr>
      <w:keepNext/>
      <w:keepLines/>
      <w:spacing w:before="200" w:after="0"/>
      <w:outlineLvl w:val="4"/>
    </w:pPr>
    <w:rPr>
      <w:rFonts w:ascii="Cambria" w:hAnsi="Cambria"/>
      <w:color w:val="16505E"/>
    </w:rPr>
  </w:style>
  <w:style w:type="paragraph" w:styleId="7">
    <w:name w:val="heading 6"/>
    <w:basedOn w:val="1"/>
    <w:next w:val="1"/>
    <w:link w:val="65"/>
    <w:semiHidden/>
    <w:unhideWhenUsed/>
    <w:qFormat/>
    <w:uiPriority w:val="9"/>
    <w:pPr>
      <w:keepNext/>
      <w:keepLines/>
      <w:spacing w:before="200" w:after="0"/>
      <w:outlineLvl w:val="5"/>
    </w:pPr>
    <w:rPr>
      <w:rFonts w:ascii="Cambria" w:hAnsi="Cambria"/>
      <w:i/>
      <w:iCs/>
      <w:color w:val="16505E"/>
    </w:rPr>
  </w:style>
  <w:style w:type="paragraph" w:styleId="8">
    <w:name w:val="heading 7"/>
    <w:basedOn w:val="1"/>
    <w:next w:val="1"/>
    <w:link w:val="66"/>
    <w:semiHidden/>
    <w:unhideWhenUsed/>
    <w:qFormat/>
    <w:uiPriority w:val="9"/>
    <w:pPr>
      <w:keepNext/>
      <w:keepLines/>
      <w:spacing w:before="200" w:after="0"/>
      <w:outlineLvl w:val="6"/>
    </w:pPr>
    <w:rPr>
      <w:rFonts w:ascii="Cambria" w:hAnsi="Cambria"/>
      <w:i/>
      <w:iCs/>
      <w:color w:val="404040"/>
    </w:rPr>
  </w:style>
  <w:style w:type="paragraph" w:styleId="9">
    <w:name w:val="heading 8"/>
    <w:basedOn w:val="1"/>
    <w:next w:val="1"/>
    <w:link w:val="67"/>
    <w:semiHidden/>
    <w:unhideWhenUsed/>
    <w:qFormat/>
    <w:uiPriority w:val="9"/>
    <w:pPr>
      <w:keepNext/>
      <w:keepLines/>
      <w:spacing w:before="200" w:after="0"/>
      <w:outlineLvl w:val="7"/>
    </w:pPr>
    <w:rPr>
      <w:rFonts w:ascii="Cambria" w:hAnsi="Cambria"/>
      <w:color w:val="2DA2BF"/>
      <w:sz w:val="20"/>
      <w:szCs w:val="20"/>
    </w:rPr>
  </w:style>
  <w:style w:type="paragraph" w:styleId="10">
    <w:name w:val="heading 9"/>
    <w:basedOn w:val="1"/>
    <w:next w:val="1"/>
    <w:link w:val="68"/>
    <w:semiHidden/>
    <w:unhideWhenUsed/>
    <w:qFormat/>
    <w:uiPriority w:val="9"/>
    <w:pPr>
      <w:keepNext/>
      <w:keepLines/>
      <w:spacing w:before="200" w:after="0"/>
      <w:outlineLvl w:val="8"/>
    </w:pPr>
    <w:rPr>
      <w:rFonts w:ascii="Cambria" w:hAnsi="Cambria"/>
      <w:i/>
      <w:iCs/>
      <w:color w:val="404040"/>
      <w:sz w:val="20"/>
      <w:szCs w:val="20"/>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widowControl w:val="0"/>
      <w:spacing w:line="240" w:lineRule="auto"/>
      <w:ind w:left="2520" w:leftChars="1200"/>
      <w:jc w:val="both"/>
    </w:pPr>
  </w:style>
  <w:style w:type="paragraph" w:styleId="12">
    <w:name w:val="Normal Indent"/>
    <w:basedOn w:val="1"/>
    <w:link w:val="91"/>
    <w:qFormat/>
    <w:uiPriority w:val="0"/>
    <w:pPr>
      <w:ind w:firstLine="420"/>
    </w:pPr>
    <w:rPr>
      <w:rFonts w:asciiTheme="minorHAnsi" w:hAnsiTheme="minorHAnsi" w:eastAsiaTheme="minorEastAsia" w:cstheme="minorBidi"/>
      <w:kern w:val="2"/>
      <w:sz w:val="21"/>
    </w:rPr>
  </w:style>
  <w:style w:type="paragraph" w:styleId="13">
    <w:name w:val="caption"/>
    <w:basedOn w:val="1"/>
    <w:next w:val="1"/>
    <w:semiHidden/>
    <w:unhideWhenUsed/>
    <w:qFormat/>
    <w:uiPriority w:val="35"/>
    <w:pPr>
      <w:spacing w:line="240" w:lineRule="auto"/>
    </w:pPr>
    <w:rPr>
      <w:b/>
      <w:bCs/>
      <w:color w:val="2DA2BF"/>
      <w:sz w:val="18"/>
      <w:szCs w:val="18"/>
    </w:rPr>
  </w:style>
  <w:style w:type="paragraph" w:styleId="14">
    <w:name w:val="annotation text"/>
    <w:basedOn w:val="1"/>
    <w:link w:val="82"/>
    <w:unhideWhenUsed/>
    <w:qFormat/>
    <w:uiPriority w:val="99"/>
  </w:style>
  <w:style w:type="paragraph" w:styleId="15">
    <w:name w:val="Body Text 3"/>
    <w:basedOn w:val="1"/>
    <w:link w:val="69"/>
    <w:unhideWhenUsed/>
    <w:qFormat/>
    <w:uiPriority w:val="0"/>
    <w:pPr>
      <w:spacing w:after="120"/>
    </w:pPr>
    <w:rPr>
      <w:rFonts w:asciiTheme="minorHAnsi" w:hAnsiTheme="minorHAnsi" w:eastAsiaTheme="minorEastAsia" w:cstheme="minorBidi"/>
      <w:kern w:val="2"/>
      <w:sz w:val="16"/>
      <w:szCs w:val="16"/>
    </w:rPr>
  </w:style>
  <w:style w:type="paragraph" w:styleId="16">
    <w:name w:val="Body Text"/>
    <w:basedOn w:val="1"/>
    <w:next w:val="1"/>
    <w:link w:val="78"/>
    <w:qFormat/>
    <w:uiPriority w:val="99"/>
    <w:pPr>
      <w:ind w:left="142"/>
    </w:pPr>
    <w:rPr>
      <w:kern w:val="2"/>
      <w:sz w:val="21"/>
      <w:szCs w:val="21"/>
    </w:rPr>
  </w:style>
  <w:style w:type="paragraph" w:styleId="17">
    <w:name w:val="Body Text Indent"/>
    <w:basedOn w:val="1"/>
    <w:semiHidden/>
    <w:unhideWhenUsed/>
    <w:qFormat/>
    <w:uiPriority w:val="99"/>
    <w:pPr>
      <w:spacing w:after="120"/>
      <w:ind w:left="283"/>
    </w:pPr>
  </w:style>
  <w:style w:type="paragraph" w:styleId="18">
    <w:name w:val="toc 5"/>
    <w:basedOn w:val="1"/>
    <w:next w:val="1"/>
    <w:unhideWhenUsed/>
    <w:qFormat/>
    <w:uiPriority w:val="39"/>
    <w:pPr>
      <w:widowControl w:val="0"/>
      <w:spacing w:line="240" w:lineRule="auto"/>
      <w:ind w:left="1680" w:leftChars="800"/>
      <w:jc w:val="both"/>
    </w:pPr>
  </w:style>
  <w:style w:type="paragraph" w:styleId="19">
    <w:name w:val="toc 3"/>
    <w:basedOn w:val="1"/>
    <w:next w:val="1"/>
    <w:unhideWhenUsed/>
    <w:qFormat/>
    <w:uiPriority w:val="39"/>
    <w:pPr>
      <w:ind w:left="840" w:leftChars="400"/>
    </w:pPr>
  </w:style>
  <w:style w:type="paragraph" w:styleId="20">
    <w:name w:val="Plain Text"/>
    <w:basedOn w:val="1"/>
    <w:link w:val="88"/>
    <w:qFormat/>
    <w:uiPriority w:val="0"/>
    <w:rPr>
      <w:rFonts w:ascii="宋体" w:hAnsi="Courier New"/>
      <w:sz w:val="21"/>
      <w:szCs w:val="20"/>
    </w:rPr>
  </w:style>
  <w:style w:type="paragraph" w:styleId="21">
    <w:name w:val="toc 8"/>
    <w:basedOn w:val="1"/>
    <w:next w:val="1"/>
    <w:unhideWhenUsed/>
    <w:qFormat/>
    <w:uiPriority w:val="39"/>
    <w:pPr>
      <w:widowControl w:val="0"/>
      <w:spacing w:line="240" w:lineRule="auto"/>
      <w:ind w:left="2940" w:leftChars="1400"/>
      <w:jc w:val="both"/>
    </w:pPr>
  </w:style>
  <w:style w:type="paragraph" w:styleId="22">
    <w:name w:val="Date"/>
    <w:basedOn w:val="1"/>
    <w:next w:val="1"/>
    <w:link w:val="106"/>
    <w:semiHidden/>
    <w:unhideWhenUsed/>
    <w:qFormat/>
    <w:uiPriority w:val="99"/>
    <w:pPr>
      <w:ind w:left="100" w:leftChars="2500"/>
    </w:pPr>
  </w:style>
  <w:style w:type="paragraph" w:styleId="23">
    <w:name w:val="endnote text"/>
    <w:basedOn w:val="1"/>
    <w:link w:val="125"/>
    <w:unhideWhenUsed/>
    <w:qFormat/>
    <w:uiPriority w:val="99"/>
    <w:pPr>
      <w:widowControl w:val="0"/>
      <w:snapToGrid w:val="0"/>
      <w:spacing w:after="0" w:line="240" w:lineRule="auto"/>
    </w:pPr>
    <w:rPr>
      <w:rFonts w:asciiTheme="minorHAnsi" w:hAnsiTheme="minorHAnsi" w:eastAsiaTheme="minorEastAsia" w:cstheme="minorBidi"/>
      <w:kern w:val="2"/>
      <w:sz w:val="21"/>
    </w:rPr>
  </w:style>
  <w:style w:type="paragraph" w:styleId="24">
    <w:name w:val="Balloon Text"/>
    <w:basedOn w:val="1"/>
    <w:link w:val="74"/>
    <w:unhideWhenUsed/>
    <w:qFormat/>
    <w:uiPriority w:val="99"/>
    <w:rPr>
      <w:rFonts w:eastAsiaTheme="minorEastAsia" w:cstheme="minorBidi"/>
      <w:kern w:val="2"/>
      <w:sz w:val="18"/>
      <w:szCs w:val="18"/>
    </w:rPr>
  </w:style>
  <w:style w:type="paragraph" w:styleId="25">
    <w:name w:val="footer"/>
    <w:basedOn w:val="1"/>
    <w:link w:val="76"/>
    <w:qFormat/>
    <w:uiPriority w:val="99"/>
    <w:pPr>
      <w:tabs>
        <w:tab w:val="center" w:pos="4153"/>
        <w:tab w:val="right" w:pos="8306"/>
      </w:tabs>
      <w:snapToGrid w:val="0"/>
    </w:pPr>
    <w:rPr>
      <w:rFonts w:ascii="Times New Roman" w:hAnsi="Times New Roman"/>
      <w:kern w:val="2"/>
      <w:sz w:val="18"/>
      <w:szCs w:val="21"/>
    </w:rPr>
  </w:style>
  <w:style w:type="paragraph" w:styleId="26">
    <w:name w:val="header"/>
    <w:basedOn w:val="1"/>
    <w:link w:val="72"/>
    <w:qFormat/>
    <w:uiPriority w:val="99"/>
    <w:pPr>
      <w:tabs>
        <w:tab w:val="center" w:pos="4153"/>
        <w:tab w:val="right" w:pos="8306"/>
      </w:tabs>
      <w:snapToGrid w:val="0"/>
      <w:jc w:val="center"/>
    </w:pPr>
    <w:rPr>
      <w:kern w:val="2"/>
      <w:sz w:val="18"/>
      <w:szCs w:val="21"/>
    </w:rPr>
  </w:style>
  <w:style w:type="paragraph" w:styleId="27">
    <w:name w:val="toc 1"/>
    <w:basedOn w:val="1"/>
    <w:next w:val="1"/>
    <w:unhideWhenUsed/>
    <w:qFormat/>
    <w:uiPriority w:val="39"/>
  </w:style>
  <w:style w:type="paragraph" w:styleId="28">
    <w:name w:val="toc 4"/>
    <w:basedOn w:val="1"/>
    <w:next w:val="1"/>
    <w:unhideWhenUsed/>
    <w:qFormat/>
    <w:uiPriority w:val="39"/>
    <w:pPr>
      <w:widowControl w:val="0"/>
      <w:spacing w:line="240" w:lineRule="auto"/>
      <w:ind w:left="1260" w:leftChars="600"/>
      <w:jc w:val="both"/>
    </w:pPr>
  </w:style>
  <w:style w:type="paragraph" w:styleId="29">
    <w:name w:val="Subtitle"/>
    <w:basedOn w:val="1"/>
    <w:next w:val="1"/>
    <w:link w:val="111"/>
    <w:qFormat/>
    <w:uiPriority w:val="11"/>
    <w:rPr>
      <w:rFonts w:ascii="Cambria" w:hAnsi="Cambria"/>
      <w:i/>
      <w:iCs/>
      <w:color w:val="2DA2BF"/>
      <w:spacing w:val="15"/>
      <w:sz w:val="24"/>
      <w:szCs w:val="24"/>
    </w:rPr>
  </w:style>
  <w:style w:type="paragraph" w:styleId="30">
    <w:name w:val="toc 6"/>
    <w:basedOn w:val="1"/>
    <w:next w:val="1"/>
    <w:unhideWhenUsed/>
    <w:qFormat/>
    <w:uiPriority w:val="39"/>
    <w:pPr>
      <w:widowControl w:val="0"/>
      <w:spacing w:line="240" w:lineRule="auto"/>
      <w:ind w:left="2100" w:leftChars="1000"/>
      <w:jc w:val="both"/>
    </w:pPr>
  </w:style>
  <w:style w:type="paragraph" w:styleId="31">
    <w:name w:val="toc 2"/>
    <w:basedOn w:val="1"/>
    <w:next w:val="1"/>
    <w:unhideWhenUsed/>
    <w:qFormat/>
    <w:uiPriority w:val="39"/>
    <w:pPr>
      <w:ind w:left="420" w:leftChars="200"/>
    </w:pPr>
  </w:style>
  <w:style w:type="paragraph" w:styleId="32">
    <w:name w:val="toc 9"/>
    <w:basedOn w:val="1"/>
    <w:next w:val="1"/>
    <w:unhideWhenUsed/>
    <w:qFormat/>
    <w:uiPriority w:val="39"/>
    <w:pPr>
      <w:widowControl w:val="0"/>
      <w:spacing w:line="240" w:lineRule="auto"/>
      <w:ind w:left="3360" w:leftChars="1600"/>
      <w:jc w:val="both"/>
    </w:pPr>
  </w:style>
  <w:style w:type="paragraph" w:styleId="33">
    <w:name w:val="Normal (Web)"/>
    <w:basedOn w:val="1"/>
    <w:qFormat/>
    <w:uiPriority w:val="99"/>
    <w:pPr>
      <w:spacing w:before="100" w:beforeAutospacing="1" w:after="100" w:afterAutospacing="1"/>
    </w:pPr>
    <w:rPr>
      <w:rFonts w:ascii="宋体" w:hAnsi="宋体" w:cs="宋体"/>
      <w:sz w:val="24"/>
      <w:szCs w:val="24"/>
    </w:rPr>
  </w:style>
  <w:style w:type="paragraph" w:styleId="34">
    <w:name w:val="Title"/>
    <w:basedOn w:val="1"/>
    <w:next w:val="1"/>
    <w:link w:val="109"/>
    <w:qFormat/>
    <w:uiPriority w:val="10"/>
    <w:pPr>
      <w:pBdr>
        <w:bottom w:val="single" w:color="2DA2BF" w:sz="8" w:space="4"/>
      </w:pBdr>
      <w:spacing w:after="300" w:line="240" w:lineRule="auto"/>
      <w:contextualSpacing/>
    </w:pPr>
    <w:rPr>
      <w:rFonts w:ascii="Cambria" w:hAnsi="Cambria"/>
      <w:color w:val="343434"/>
      <w:spacing w:val="5"/>
      <w:kern w:val="28"/>
      <w:sz w:val="52"/>
      <w:szCs w:val="52"/>
    </w:rPr>
  </w:style>
  <w:style w:type="paragraph" w:styleId="35">
    <w:name w:val="annotation subject"/>
    <w:basedOn w:val="14"/>
    <w:next w:val="14"/>
    <w:link w:val="81"/>
    <w:unhideWhenUsed/>
    <w:qFormat/>
    <w:uiPriority w:val="99"/>
    <w:rPr>
      <w:b/>
      <w:bCs/>
      <w:kern w:val="2"/>
      <w:sz w:val="21"/>
    </w:rPr>
  </w:style>
  <w:style w:type="paragraph" w:styleId="36">
    <w:name w:val="Body Text First Indent 2"/>
    <w:basedOn w:val="17"/>
    <w:unhideWhenUsed/>
    <w:qFormat/>
    <w:uiPriority w:val="99"/>
    <w:pPr>
      <w:spacing w:after="0"/>
      <w:ind w:left="360" w:firstLine="360"/>
    </w:pPr>
  </w:style>
  <w:style w:type="table" w:styleId="38">
    <w:name w:val="Table Grid"/>
    <w:basedOn w:val="3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0">
    <w:name w:val="Strong"/>
    <w:qFormat/>
    <w:uiPriority w:val="22"/>
    <w:rPr>
      <w:b/>
      <w:bCs/>
    </w:rPr>
  </w:style>
  <w:style w:type="character" w:styleId="41">
    <w:name w:val="endnote reference"/>
    <w:unhideWhenUsed/>
    <w:qFormat/>
    <w:uiPriority w:val="99"/>
    <w:rPr>
      <w:vertAlign w:val="superscript"/>
    </w:rPr>
  </w:style>
  <w:style w:type="character" w:styleId="42">
    <w:name w:val="FollowedHyperlink"/>
    <w:unhideWhenUsed/>
    <w:qFormat/>
    <w:uiPriority w:val="99"/>
    <w:rPr>
      <w:color w:val="333333"/>
      <w:u w:val="single"/>
    </w:rPr>
  </w:style>
  <w:style w:type="character" w:styleId="43">
    <w:name w:val="Emphasis"/>
    <w:qFormat/>
    <w:uiPriority w:val="20"/>
    <w:rPr>
      <w:i/>
      <w:iCs/>
    </w:rPr>
  </w:style>
  <w:style w:type="character" w:styleId="44">
    <w:name w:val="HTML Definition"/>
    <w:unhideWhenUsed/>
    <w:qFormat/>
    <w:uiPriority w:val="99"/>
    <w:rPr>
      <w:i/>
    </w:rPr>
  </w:style>
  <w:style w:type="character" w:styleId="45">
    <w:name w:val="Hyperlink"/>
    <w:unhideWhenUsed/>
    <w:qFormat/>
    <w:uiPriority w:val="99"/>
    <w:rPr>
      <w:color w:val="0000FF"/>
      <w:u w:val="single"/>
    </w:rPr>
  </w:style>
  <w:style w:type="character" w:styleId="46">
    <w:name w:val="HTML Code"/>
    <w:unhideWhenUsed/>
    <w:qFormat/>
    <w:uiPriority w:val="99"/>
    <w:rPr>
      <w:rFonts w:ascii="Menlo" w:hAnsi="Menlo" w:eastAsia="Menlo" w:cs="Menlo"/>
      <w:color w:val="C7254E"/>
      <w:sz w:val="21"/>
      <w:szCs w:val="21"/>
      <w:shd w:val="clear" w:color="auto" w:fill="F9F2F4"/>
    </w:rPr>
  </w:style>
  <w:style w:type="character" w:styleId="47">
    <w:name w:val="annotation reference"/>
    <w:qFormat/>
    <w:uiPriority w:val="99"/>
    <w:rPr>
      <w:sz w:val="21"/>
    </w:rPr>
  </w:style>
  <w:style w:type="character" w:styleId="48">
    <w:name w:val="HTML Cite"/>
    <w:unhideWhenUsed/>
    <w:qFormat/>
    <w:uiPriority w:val="99"/>
    <w:rPr>
      <w:sz w:val="24"/>
      <w:szCs w:val="24"/>
    </w:rPr>
  </w:style>
  <w:style w:type="character" w:styleId="49">
    <w:name w:val="HTML Keyboard"/>
    <w:unhideWhenUsed/>
    <w:qFormat/>
    <w:uiPriority w:val="99"/>
    <w:rPr>
      <w:rFonts w:hint="default" w:ascii="Menlo" w:hAnsi="Menlo" w:eastAsia="Menlo" w:cs="Menlo"/>
      <w:color w:val="FFFFFF"/>
      <w:sz w:val="21"/>
      <w:szCs w:val="21"/>
      <w:shd w:val="clear" w:color="auto" w:fill="333333"/>
    </w:rPr>
  </w:style>
  <w:style w:type="character" w:styleId="50">
    <w:name w:val="HTML Sample"/>
    <w:unhideWhenUsed/>
    <w:qFormat/>
    <w:uiPriority w:val="99"/>
    <w:rPr>
      <w:rFonts w:hint="default" w:ascii="Menlo" w:hAnsi="Menlo" w:eastAsia="Menlo" w:cs="Menlo"/>
      <w:sz w:val="21"/>
      <w:szCs w:val="21"/>
    </w:rPr>
  </w:style>
  <w:style w:type="character" w:customStyle="1" w:styleId="51">
    <w:name w:val="标题 1 字符"/>
    <w:basedOn w:val="39"/>
    <w:qFormat/>
    <w:uiPriority w:val="1"/>
    <w:rPr>
      <w:rFonts w:ascii="Calibri" w:hAnsi="Calibri" w:eastAsia="宋体" w:cs="Times New Roman"/>
      <w:b/>
      <w:bCs/>
      <w:kern w:val="44"/>
      <w:sz w:val="44"/>
      <w:szCs w:val="44"/>
    </w:rPr>
  </w:style>
  <w:style w:type="character" w:customStyle="1" w:styleId="52">
    <w:name w:val="标题 2 字符"/>
    <w:basedOn w:val="39"/>
    <w:qFormat/>
    <w:uiPriority w:val="9"/>
    <w:rPr>
      <w:rFonts w:asciiTheme="majorHAnsi" w:hAnsiTheme="majorHAnsi" w:eastAsiaTheme="majorEastAsia" w:cstheme="majorBidi"/>
      <w:b/>
      <w:bCs/>
      <w:kern w:val="0"/>
      <w:sz w:val="32"/>
      <w:szCs w:val="32"/>
    </w:rPr>
  </w:style>
  <w:style w:type="character" w:customStyle="1" w:styleId="53">
    <w:name w:val="标题 3 字符"/>
    <w:basedOn w:val="39"/>
    <w:semiHidden/>
    <w:qFormat/>
    <w:uiPriority w:val="9"/>
    <w:rPr>
      <w:rFonts w:ascii="Calibri" w:hAnsi="Calibri" w:eastAsia="宋体" w:cs="Times New Roman"/>
      <w:b/>
      <w:bCs/>
      <w:kern w:val="0"/>
      <w:sz w:val="32"/>
      <w:szCs w:val="32"/>
    </w:rPr>
  </w:style>
  <w:style w:type="character" w:customStyle="1" w:styleId="54">
    <w:name w:val="标题 4 字符"/>
    <w:basedOn w:val="39"/>
    <w:semiHidden/>
    <w:qFormat/>
    <w:uiPriority w:val="9"/>
    <w:rPr>
      <w:rFonts w:asciiTheme="majorHAnsi" w:hAnsiTheme="majorHAnsi" w:eastAsiaTheme="majorEastAsia" w:cstheme="majorBidi"/>
      <w:b/>
      <w:bCs/>
      <w:kern w:val="0"/>
      <w:sz w:val="28"/>
      <w:szCs w:val="28"/>
    </w:rPr>
  </w:style>
  <w:style w:type="character" w:customStyle="1" w:styleId="55">
    <w:name w:val="标题 5 字符"/>
    <w:basedOn w:val="39"/>
    <w:semiHidden/>
    <w:qFormat/>
    <w:uiPriority w:val="9"/>
    <w:rPr>
      <w:rFonts w:ascii="Calibri" w:hAnsi="Calibri" w:eastAsia="宋体" w:cs="Times New Roman"/>
      <w:b/>
      <w:bCs/>
      <w:kern w:val="0"/>
      <w:sz w:val="28"/>
      <w:szCs w:val="28"/>
    </w:rPr>
  </w:style>
  <w:style w:type="character" w:customStyle="1" w:styleId="56">
    <w:name w:val="标题 6 字符"/>
    <w:basedOn w:val="39"/>
    <w:semiHidden/>
    <w:qFormat/>
    <w:uiPriority w:val="9"/>
    <w:rPr>
      <w:rFonts w:asciiTheme="majorHAnsi" w:hAnsiTheme="majorHAnsi" w:eastAsiaTheme="majorEastAsia" w:cstheme="majorBidi"/>
      <w:b/>
      <w:bCs/>
      <w:kern w:val="0"/>
      <w:sz w:val="24"/>
      <w:szCs w:val="24"/>
    </w:rPr>
  </w:style>
  <w:style w:type="character" w:customStyle="1" w:styleId="57">
    <w:name w:val="标题 7 字符"/>
    <w:basedOn w:val="39"/>
    <w:semiHidden/>
    <w:qFormat/>
    <w:uiPriority w:val="9"/>
    <w:rPr>
      <w:rFonts w:ascii="Calibri" w:hAnsi="Calibri" w:eastAsia="宋体" w:cs="Times New Roman"/>
      <w:b/>
      <w:bCs/>
      <w:kern w:val="0"/>
      <w:sz w:val="24"/>
      <w:szCs w:val="24"/>
    </w:rPr>
  </w:style>
  <w:style w:type="character" w:customStyle="1" w:styleId="58">
    <w:name w:val="标题 8 字符"/>
    <w:basedOn w:val="39"/>
    <w:semiHidden/>
    <w:qFormat/>
    <w:uiPriority w:val="9"/>
    <w:rPr>
      <w:rFonts w:asciiTheme="majorHAnsi" w:hAnsiTheme="majorHAnsi" w:eastAsiaTheme="majorEastAsia" w:cstheme="majorBidi"/>
      <w:kern w:val="0"/>
      <w:sz w:val="24"/>
      <w:szCs w:val="24"/>
    </w:rPr>
  </w:style>
  <w:style w:type="character" w:customStyle="1" w:styleId="59">
    <w:name w:val="标题 9 字符"/>
    <w:basedOn w:val="39"/>
    <w:semiHidden/>
    <w:qFormat/>
    <w:uiPriority w:val="9"/>
    <w:rPr>
      <w:rFonts w:asciiTheme="majorHAnsi" w:hAnsiTheme="majorHAnsi" w:eastAsiaTheme="majorEastAsia" w:cstheme="majorBidi"/>
      <w:kern w:val="0"/>
      <w:szCs w:val="21"/>
    </w:rPr>
  </w:style>
  <w:style w:type="character" w:customStyle="1" w:styleId="60">
    <w:name w:val="标题 1 Char1"/>
    <w:link w:val="2"/>
    <w:qFormat/>
    <w:uiPriority w:val="1"/>
    <w:rPr>
      <w:rFonts w:ascii="Cambria" w:hAnsi="Cambria" w:eastAsia="宋体" w:cs="Times New Roman"/>
      <w:b/>
      <w:bCs/>
      <w:color w:val="21798E"/>
      <w:kern w:val="0"/>
      <w:sz w:val="28"/>
      <w:szCs w:val="28"/>
    </w:rPr>
  </w:style>
  <w:style w:type="character" w:customStyle="1" w:styleId="61">
    <w:name w:val="标题 2 Char1"/>
    <w:link w:val="3"/>
    <w:qFormat/>
    <w:uiPriority w:val="9"/>
    <w:rPr>
      <w:rFonts w:ascii="Cambria" w:hAnsi="Cambria" w:eastAsia="宋体" w:cs="Times New Roman"/>
      <w:b/>
      <w:bCs/>
      <w:color w:val="2DA2BF"/>
      <w:kern w:val="0"/>
      <w:sz w:val="26"/>
      <w:szCs w:val="26"/>
    </w:rPr>
  </w:style>
  <w:style w:type="character" w:customStyle="1" w:styleId="62">
    <w:name w:val="标题 3 Char1"/>
    <w:link w:val="4"/>
    <w:qFormat/>
    <w:uiPriority w:val="9"/>
    <w:rPr>
      <w:rFonts w:ascii="Cambria" w:hAnsi="Cambria" w:eastAsia="宋体" w:cs="Times New Roman"/>
      <w:b/>
      <w:bCs/>
      <w:color w:val="2DA2BF"/>
      <w:kern w:val="0"/>
      <w:sz w:val="22"/>
    </w:rPr>
  </w:style>
  <w:style w:type="character" w:customStyle="1" w:styleId="63">
    <w:name w:val="标题 4 Char1"/>
    <w:link w:val="5"/>
    <w:qFormat/>
    <w:uiPriority w:val="9"/>
    <w:rPr>
      <w:rFonts w:ascii="Cambria" w:hAnsi="Cambria" w:eastAsia="宋体" w:cs="Times New Roman"/>
      <w:b/>
      <w:bCs/>
      <w:i/>
      <w:iCs/>
      <w:color w:val="2DA2BF"/>
      <w:kern w:val="0"/>
      <w:sz w:val="22"/>
    </w:rPr>
  </w:style>
  <w:style w:type="character" w:customStyle="1" w:styleId="64">
    <w:name w:val="标题 5 Char1"/>
    <w:link w:val="6"/>
    <w:semiHidden/>
    <w:qFormat/>
    <w:uiPriority w:val="9"/>
    <w:rPr>
      <w:rFonts w:ascii="Cambria" w:hAnsi="Cambria" w:eastAsia="宋体" w:cs="Times New Roman"/>
      <w:color w:val="16505E"/>
      <w:kern w:val="0"/>
      <w:sz w:val="22"/>
    </w:rPr>
  </w:style>
  <w:style w:type="character" w:customStyle="1" w:styleId="65">
    <w:name w:val="标题 6 Char1"/>
    <w:link w:val="7"/>
    <w:semiHidden/>
    <w:qFormat/>
    <w:uiPriority w:val="9"/>
    <w:rPr>
      <w:rFonts w:ascii="Cambria" w:hAnsi="Cambria" w:eastAsia="宋体" w:cs="Times New Roman"/>
      <w:i/>
      <w:iCs/>
      <w:color w:val="16505E"/>
      <w:kern w:val="0"/>
      <w:sz w:val="22"/>
    </w:rPr>
  </w:style>
  <w:style w:type="character" w:customStyle="1" w:styleId="66">
    <w:name w:val="标题 7 Char1"/>
    <w:link w:val="8"/>
    <w:semiHidden/>
    <w:qFormat/>
    <w:uiPriority w:val="9"/>
    <w:rPr>
      <w:rFonts w:ascii="Cambria" w:hAnsi="Cambria" w:eastAsia="宋体" w:cs="Times New Roman"/>
      <w:i/>
      <w:iCs/>
      <w:color w:val="404040"/>
      <w:kern w:val="0"/>
      <w:sz w:val="22"/>
    </w:rPr>
  </w:style>
  <w:style w:type="character" w:customStyle="1" w:styleId="67">
    <w:name w:val="标题 8 Char1"/>
    <w:link w:val="9"/>
    <w:semiHidden/>
    <w:qFormat/>
    <w:uiPriority w:val="9"/>
    <w:rPr>
      <w:rFonts w:ascii="Cambria" w:hAnsi="Cambria" w:eastAsia="宋体" w:cs="Times New Roman"/>
      <w:color w:val="2DA2BF"/>
      <w:kern w:val="0"/>
      <w:sz w:val="20"/>
      <w:szCs w:val="20"/>
    </w:rPr>
  </w:style>
  <w:style w:type="character" w:customStyle="1" w:styleId="68">
    <w:name w:val="标题 9 Char1"/>
    <w:link w:val="10"/>
    <w:semiHidden/>
    <w:qFormat/>
    <w:uiPriority w:val="9"/>
    <w:rPr>
      <w:rFonts w:ascii="Cambria" w:hAnsi="Cambria" w:eastAsia="宋体" w:cs="Times New Roman"/>
      <w:i/>
      <w:iCs/>
      <w:color w:val="404040"/>
      <w:kern w:val="0"/>
      <w:sz w:val="20"/>
      <w:szCs w:val="20"/>
    </w:rPr>
  </w:style>
  <w:style w:type="character" w:customStyle="1" w:styleId="69">
    <w:name w:val="正文文本 3 Char1"/>
    <w:link w:val="15"/>
    <w:qFormat/>
    <w:uiPriority w:val="0"/>
    <w:rPr>
      <w:sz w:val="16"/>
      <w:szCs w:val="16"/>
    </w:rPr>
  </w:style>
  <w:style w:type="character" w:customStyle="1" w:styleId="70">
    <w:name w:val="正文文本 3 字符"/>
    <w:basedOn w:val="39"/>
    <w:semiHidden/>
    <w:qFormat/>
    <w:uiPriority w:val="99"/>
    <w:rPr>
      <w:rFonts w:ascii="Calibri" w:hAnsi="Calibri" w:eastAsia="宋体" w:cs="Times New Roman"/>
      <w:kern w:val="0"/>
      <w:sz w:val="16"/>
      <w:szCs w:val="16"/>
    </w:rPr>
  </w:style>
  <w:style w:type="character" w:customStyle="1" w:styleId="71">
    <w:name w:val="font81"/>
    <w:qFormat/>
    <w:uiPriority w:val="0"/>
    <w:rPr>
      <w:rFonts w:hint="eastAsia" w:ascii="宋体" w:hAnsi="宋体" w:eastAsia="宋体" w:cs="宋体"/>
      <w:color w:val="000000"/>
      <w:sz w:val="20"/>
      <w:szCs w:val="20"/>
      <w:u w:val="none"/>
    </w:rPr>
  </w:style>
  <w:style w:type="character" w:customStyle="1" w:styleId="72">
    <w:name w:val="页眉 Char1"/>
    <w:link w:val="26"/>
    <w:qFormat/>
    <w:uiPriority w:val="99"/>
    <w:rPr>
      <w:rFonts w:ascii="Calibri" w:hAnsi="Calibri" w:eastAsia="宋体" w:cs="Times New Roman"/>
      <w:sz w:val="18"/>
      <w:szCs w:val="21"/>
    </w:rPr>
  </w:style>
  <w:style w:type="character" w:customStyle="1" w:styleId="73">
    <w:name w:val="页眉 字符"/>
    <w:basedOn w:val="39"/>
    <w:qFormat/>
    <w:uiPriority w:val="99"/>
    <w:rPr>
      <w:rFonts w:ascii="Calibri" w:hAnsi="Calibri" w:eastAsia="宋体" w:cs="Times New Roman"/>
      <w:kern w:val="0"/>
      <w:sz w:val="18"/>
      <w:szCs w:val="18"/>
    </w:rPr>
  </w:style>
  <w:style w:type="character" w:customStyle="1" w:styleId="74">
    <w:name w:val="批注框文本 Char1"/>
    <w:link w:val="24"/>
    <w:qFormat/>
    <w:uiPriority w:val="99"/>
    <w:rPr>
      <w:rFonts w:ascii="Calibri" w:hAnsi="Calibri"/>
      <w:sz w:val="18"/>
      <w:szCs w:val="18"/>
    </w:rPr>
  </w:style>
  <w:style w:type="character" w:customStyle="1" w:styleId="75">
    <w:name w:val="批注框文本 字符"/>
    <w:basedOn w:val="39"/>
    <w:qFormat/>
    <w:uiPriority w:val="99"/>
    <w:rPr>
      <w:rFonts w:ascii="Calibri" w:hAnsi="Calibri" w:eastAsia="宋体" w:cs="Times New Roman"/>
      <w:kern w:val="0"/>
      <w:sz w:val="18"/>
      <w:szCs w:val="18"/>
    </w:rPr>
  </w:style>
  <w:style w:type="character" w:customStyle="1" w:styleId="76">
    <w:name w:val="页脚 Char1"/>
    <w:link w:val="25"/>
    <w:qFormat/>
    <w:uiPriority w:val="99"/>
    <w:rPr>
      <w:rFonts w:ascii="Times New Roman" w:hAnsi="Times New Roman" w:eastAsia="宋体" w:cs="Times New Roman"/>
      <w:sz w:val="18"/>
      <w:szCs w:val="21"/>
    </w:rPr>
  </w:style>
  <w:style w:type="character" w:customStyle="1" w:styleId="77">
    <w:name w:val="页脚 字符"/>
    <w:basedOn w:val="39"/>
    <w:qFormat/>
    <w:uiPriority w:val="99"/>
    <w:rPr>
      <w:rFonts w:ascii="Calibri" w:hAnsi="Calibri" w:eastAsia="宋体" w:cs="Times New Roman"/>
      <w:kern w:val="0"/>
      <w:sz w:val="18"/>
      <w:szCs w:val="18"/>
    </w:rPr>
  </w:style>
  <w:style w:type="character" w:customStyle="1" w:styleId="78">
    <w:name w:val="正文文本 Char1"/>
    <w:link w:val="16"/>
    <w:qFormat/>
    <w:uiPriority w:val="99"/>
    <w:rPr>
      <w:rFonts w:ascii="Calibri" w:hAnsi="Calibri" w:eastAsia="宋体" w:cs="Times New Roman"/>
      <w:szCs w:val="21"/>
    </w:rPr>
  </w:style>
  <w:style w:type="character" w:customStyle="1" w:styleId="79">
    <w:name w:val="正文文本 字符"/>
    <w:basedOn w:val="39"/>
    <w:qFormat/>
    <w:uiPriority w:val="99"/>
    <w:rPr>
      <w:rFonts w:ascii="Calibri" w:hAnsi="Calibri" w:eastAsia="宋体" w:cs="Times New Roman"/>
      <w:kern w:val="0"/>
      <w:sz w:val="22"/>
    </w:rPr>
  </w:style>
  <w:style w:type="character" w:customStyle="1" w:styleId="80">
    <w:name w:val="默认段落字体1"/>
    <w:qFormat/>
    <w:uiPriority w:val="0"/>
  </w:style>
  <w:style w:type="character" w:customStyle="1" w:styleId="81">
    <w:name w:val="批注主题 Char1"/>
    <w:link w:val="35"/>
    <w:qFormat/>
    <w:uiPriority w:val="99"/>
    <w:rPr>
      <w:rFonts w:ascii="Calibri" w:hAnsi="Calibri" w:eastAsia="宋体" w:cs="Times New Roman"/>
      <w:b/>
      <w:bCs/>
    </w:rPr>
  </w:style>
  <w:style w:type="character" w:customStyle="1" w:styleId="82">
    <w:name w:val="批注文字 Char1"/>
    <w:basedOn w:val="39"/>
    <w:link w:val="14"/>
    <w:qFormat/>
    <w:uiPriority w:val="99"/>
    <w:rPr>
      <w:rFonts w:ascii="Calibri" w:hAnsi="Calibri" w:eastAsia="宋体" w:cs="Times New Roman"/>
      <w:kern w:val="0"/>
      <w:sz w:val="22"/>
    </w:rPr>
  </w:style>
  <w:style w:type="character" w:customStyle="1" w:styleId="83">
    <w:name w:val="批注主题 字符"/>
    <w:basedOn w:val="82"/>
    <w:qFormat/>
    <w:uiPriority w:val="99"/>
    <w:rPr>
      <w:rFonts w:ascii="Calibri" w:hAnsi="Calibri" w:eastAsia="宋体" w:cs="Times New Roman"/>
      <w:b/>
      <w:bCs/>
      <w:kern w:val="0"/>
      <w:sz w:val="22"/>
    </w:rPr>
  </w:style>
  <w:style w:type="character" w:customStyle="1" w:styleId="84">
    <w:name w:val="批注文字 Char"/>
    <w:qFormat/>
    <w:uiPriority w:val="0"/>
    <w:rPr>
      <w:rFonts w:ascii="Calibri" w:hAnsi="Calibri" w:eastAsia="宋体" w:cs="Times New Roman"/>
      <w:szCs w:val="21"/>
    </w:rPr>
  </w:style>
  <w:style w:type="character" w:customStyle="1" w:styleId="85">
    <w:name w:val="num"/>
    <w:qFormat/>
    <w:uiPriority w:val="0"/>
    <w:rPr>
      <w:rFonts w:ascii="Times New Roman" w:hAnsi="Times New Roman" w:eastAsia="宋体" w:cs="Times New Roman"/>
      <w:b/>
      <w:color w:val="FF7800"/>
      <w:lang w:bidi="ar-SA"/>
    </w:rPr>
  </w:style>
  <w:style w:type="character" w:customStyle="1" w:styleId="86">
    <w:name w:val="time2"/>
    <w:qFormat/>
    <w:uiPriority w:val="0"/>
    <w:rPr>
      <w:color w:val="484848"/>
    </w:rPr>
  </w:style>
  <w:style w:type="character" w:customStyle="1" w:styleId="87">
    <w:name w:val="apple-converted-space"/>
    <w:basedOn w:val="39"/>
    <w:qFormat/>
    <w:uiPriority w:val="0"/>
  </w:style>
  <w:style w:type="character" w:customStyle="1" w:styleId="88">
    <w:name w:val="纯文本 Char2"/>
    <w:link w:val="20"/>
    <w:qFormat/>
    <w:uiPriority w:val="0"/>
    <w:rPr>
      <w:rFonts w:ascii="宋体" w:hAnsi="Courier New" w:eastAsia="宋体" w:cs="Times New Roman"/>
      <w:kern w:val="0"/>
      <w:szCs w:val="20"/>
    </w:rPr>
  </w:style>
  <w:style w:type="character" w:customStyle="1" w:styleId="89">
    <w:name w:val="纯文本 字符"/>
    <w:basedOn w:val="39"/>
    <w:qFormat/>
    <w:uiPriority w:val="0"/>
    <w:rPr>
      <w:rFonts w:hAnsi="Courier New" w:cs="Courier New" w:asciiTheme="minorEastAsia"/>
      <w:kern w:val="0"/>
      <w:sz w:val="22"/>
    </w:rPr>
  </w:style>
  <w:style w:type="character" w:customStyle="1" w:styleId="90">
    <w:name w:val="font61"/>
    <w:qFormat/>
    <w:uiPriority w:val="0"/>
    <w:rPr>
      <w:rFonts w:hint="eastAsia" w:ascii="宋体" w:hAnsi="宋体" w:eastAsia="宋体" w:cs="宋体"/>
      <w:color w:val="000000"/>
      <w:sz w:val="20"/>
      <w:szCs w:val="20"/>
      <w:u w:val="none"/>
    </w:rPr>
  </w:style>
  <w:style w:type="character" w:customStyle="1" w:styleId="91">
    <w:name w:val="正文缩进 Char1"/>
    <w:link w:val="12"/>
    <w:qFormat/>
    <w:locked/>
    <w:uiPriority w:val="0"/>
  </w:style>
  <w:style w:type="character" w:customStyle="1" w:styleId="92">
    <w:name w:val="font71"/>
    <w:qFormat/>
    <w:uiPriority w:val="0"/>
    <w:rPr>
      <w:rFonts w:hint="eastAsia" w:ascii="宋体" w:hAnsi="宋体" w:eastAsia="宋体" w:cs="宋体"/>
      <w:color w:val="000000"/>
      <w:sz w:val="20"/>
      <w:szCs w:val="20"/>
      <w:u w:val="none"/>
    </w:rPr>
  </w:style>
  <w:style w:type="character" w:customStyle="1" w:styleId="93">
    <w:name w:val="time"/>
    <w:qFormat/>
    <w:uiPriority w:val="0"/>
    <w:rPr>
      <w:color w:val="484848"/>
    </w:rPr>
  </w:style>
  <w:style w:type="paragraph" w:customStyle="1" w:styleId="94">
    <w:name w:val="Table Paragraph"/>
    <w:basedOn w:val="1"/>
    <w:qFormat/>
    <w:uiPriority w:val="99"/>
    <w:rPr>
      <w:szCs w:val="21"/>
    </w:rPr>
  </w:style>
  <w:style w:type="paragraph" w:customStyle="1" w:styleId="95">
    <w:name w:val="样式 标题 1 + 四号 居中 段前: 12 磅 段后: 12 磅 行距: 单倍行距"/>
    <w:basedOn w:val="2"/>
    <w:qFormat/>
    <w:uiPriority w:val="99"/>
    <w:pPr>
      <w:spacing w:before="240" w:after="240" w:line="240" w:lineRule="auto"/>
      <w:jc w:val="center"/>
    </w:pPr>
    <w:rPr>
      <w:rFonts w:cs="宋体"/>
      <w:szCs w:val="20"/>
    </w:rPr>
  </w:style>
  <w:style w:type="paragraph" w:customStyle="1" w:styleId="96">
    <w:name w:val="纯文本1"/>
    <w:basedOn w:val="1"/>
    <w:qFormat/>
    <w:uiPriority w:val="99"/>
    <w:rPr>
      <w:rFonts w:ascii="宋体" w:hAnsi="Courier New"/>
      <w:szCs w:val="21"/>
    </w:rPr>
  </w:style>
  <w:style w:type="paragraph" w:customStyle="1" w:styleId="97">
    <w:name w:val="正文字缩2字"/>
    <w:basedOn w:val="1"/>
    <w:qFormat/>
    <w:uiPriority w:val="99"/>
    <w:pPr>
      <w:spacing w:before="60" w:after="60" w:line="360" w:lineRule="auto"/>
      <w:ind w:left="200" w:leftChars="200" w:firstLine="200" w:firstLineChars="200"/>
      <w:jc w:val="both"/>
    </w:pPr>
    <w:rPr>
      <w:kern w:val="2"/>
      <w:szCs w:val="24"/>
    </w:rPr>
  </w:style>
  <w:style w:type="paragraph" w:customStyle="1" w:styleId="98">
    <w:name w:val="p0"/>
    <w:basedOn w:val="1"/>
    <w:qFormat/>
    <w:uiPriority w:val="99"/>
    <w:rPr>
      <w:sz w:val="21"/>
      <w:szCs w:val="21"/>
    </w:rPr>
  </w:style>
  <w:style w:type="paragraph" w:customStyle="1" w:styleId="99">
    <w:name w:val="列表段落1"/>
    <w:basedOn w:val="1"/>
    <w:unhideWhenUsed/>
    <w:qFormat/>
    <w:uiPriority w:val="99"/>
    <w:pPr>
      <w:ind w:firstLine="420" w:firstLineChars="200"/>
    </w:pPr>
  </w:style>
  <w:style w:type="paragraph" w:styleId="100">
    <w:name w:val="List Paragraph"/>
    <w:basedOn w:val="1"/>
    <w:link w:val="101"/>
    <w:qFormat/>
    <w:uiPriority w:val="34"/>
    <w:pPr>
      <w:ind w:left="720"/>
      <w:contextualSpacing/>
    </w:pPr>
  </w:style>
  <w:style w:type="character" w:customStyle="1" w:styleId="101">
    <w:name w:val="列出段落 Char1"/>
    <w:link w:val="100"/>
    <w:qFormat/>
    <w:locked/>
    <w:uiPriority w:val="34"/>
    <w:rPr>
      <w:rFonts w:ascii="Calibri" w:hAnsi="Calibri" w:eastAsia="宋体" w:cs="Times New Roman"/>
      <w:kern w:val="0"/>
      <w:sz w:val="22"/>
    </w:rPr>
  </w:style>
  <w:style w:type="paragraph" w:customStyle="1" w:styleId="102">
    <w:name w:val="Default"/>
    <w:qFormat/>
    <w:uiPriority w:val="99"/>
    <w:pPr>
      <w:widowControl w:val="0"/>
      <w:autoSpaceDE w:val="0"/>
      <w:autoSpaceDN w:val="0"/>
      <w:adjustRightInd w:val="0"/>
      <w:spacing w:after="200" w:line="160" w:lineRule="exact"/>
    </w:pPr>
    <w:rPr>
      <w:rFonts w:ascii=".." w:hAnsi="Calibri" w:eastAsia=".." w:cs="Times New Roman"/>
      <w:color w:val="000000"/>
      <w:sz w:val="24"/>
      <w:szCs w:val="24"/>
      <w:lang w:val="en-US" w:eastAsia="zh-CN" w:bidi="ar-SA"/>
    </w:rPr>
  </w:style>
  <w:style w:type="paragraph" w:customStyle="1" w:styleId="103">
    <w:name w:val="正文1"/>
    <w:qFormat/>
    <w:uiPriority w:val="99"/>
    <w:pPr>
      <w:widowControl w:val="0"/>
      <w:adjustRightInd w:val="0"/>
      <w:spacing w:after="200" w:line="360" w:lineRule="atLeast"/>
    </w:pPr>
    <w:rPr>
      <w:rFonts w:ascii="宋体" w:hAnsi="Calibri" w:eastAsia="宋体" w:cs="Times New Roman"/>
      <w:sz w:val="34"/>
      <w:szCs w:val="22"/>
      <w:lang w:val="en-US" w:eastAsia="zh-CN" w:bidi="ar-SA"/>
    </w:rPr>
  </w:style>
  <w:style w:type="paragraph" w:customStyle="1" w:styleId="104">
    <w:name w:val="修订1"/>
    <w:hidden/>
    <w:unhideWhenUsed/>
    <w:qFormat/>
    <w:uiPriority w:val="99"/>
    <w:pPr>
      <w:spacing w:after="200" w:line="160" w:lineRule="exact"/>
    </w:pPr>
    <w:rPr>
      <w:rFonts w:ascii="Calibri" w:hAnsi="Calibri" w:eastAsia="宋体" w:cs="Times New Roman"/>
      <w:kern w:val="2"/>
      <w:sz w:val="21"/>
      <w:szCs w:val="22"/>
      <w:lang w:val="en-US" w:eastAsia="zh-CN" w:bidi="ar-SA"/>
    </w:rPr>
  </w:style>
  <w:style w:type="character" w:customStyle="1" w:styleId="105">
    <w:name w:val="日期 字符"/>
    <w:basedOn w:val="39"/>
    <w:semiHidden/>
    <w:qFormat/>
    <w:uiPriority w:val="99"/>
    <w:rPr>
      <w:rFonts w:ascii="Calibri" w:hAnsi="Calibri" w:eastAsia="宋体" w:cs="Times New Roman"/>
      <w:kern w:val="0"/>
      <w:sz w:val="22"/>
    </w:rPr>
  </w:style>
  <w:style w:type="character" w:customStyle="1" w:styleId="106">
    <w:name w:val="日期 Char1"/>
    <w:link w:val="22"/>
    <w:semiHidden/>
    <w:qFormat/>
    <w:uiPriority w:val="99"/>
    <w:rPr>
      <w:rFonts w:ascii="Calibri" w:hAnsi="Calibri" w:eastAsia="宋体" w:cs="Times New Roman"/>
      <w:kern w:val="0"/>
      <w:sz w:val="22"/>
    </w:rPr>
  </w:style>
  <w:style w:type="paragraph" w:customStyle="1" w:styleId="107">
    <w:name w:val="TOC 标题1"/>
    <w:basedOn w:val="2"/>
    <w:next w:val="1"/>
    <w:semiHidden/>
    <w:unhideWhenUsed/>
    <w:qFormat/>
    <w:uiPriority w:val="39"/>
    <w:pPr>
      <w:outlineLvl w:val="9"/>
    </w:pPr>
  </w:style>
  <w:style w:type="character" w:customStyle="1" w:styleId="108">
    <w:name w:val="标题 字符"/>
    <w:basedOn w:val="39"/>
    <w:qFormat/>
    <w:uiPriority w:val="10"/>
    <w:rPr>
      <w:rFonts w:asciiTheme="majorHAnsi" w:hAnsiTheme="majorHAnsi" w:eastAsiaTheme="majorEastAsia" w:cstheme="majorBidi"/>
      <w:b/>
      <w:bCs/>
      <w:kern w:val="0"/>
      <w:sz w:val="32"/>
      <w:szCs w:val="32"/>
    </w:rPr>
  </w:style>
  <w:style w:type="character" w:customStyle="1" w:styleId="109">
    <w:name w:val="标题 Char1"/>
    <w:link w:val="34"/>
    <w:qFormat/>
    <w:uiPriority w:val="10"/>
    <w:rPr>
      <w:rFonts w:ascii="Cambria" w:hAnsi="Cambria" w:eastAsia="宋体" w:cs="Times New Roman"/>
      <w:color w:val="343434"/>
      <w:spacing w:val="5"/>
      <w:kern w:val="28"/>
      <w:sz w:val="52"/>
      <w:szCs w:val="52"/>
    </w:rPr>
  </w:style>
  <w:style w:type="character" w:customStyle="1" w:styleId="110">
    <w:name w:val="副标题 字符"/>
    <w:basedOn w:val="39"/>
    <w:qFormat/>
    <w:uiPriority w:val="11"/>
    <w:rPr>
      <w:b/>
      <w:bCs/>
      <w:kern w:val="28"/>
      <w:sz w:val="32"/>
      <w:szCs w:val="32"/>
    </w:rPr>
  </w:style>
  <w:style w:type="character" w:customStyle="1" w:styleId="111">
    <w:name w:val="副标题 Char1"/>
    <w:link w:val="29"/>
    <w:qFormat/>
    <w:uiPriority w:val="11"/>
    <w:rPr>
      <w:rFonts w:ascii="Cambria" w:hAnsi="Cambria" w:eastAsia="宋体" w:cs="Times New Roman"/>
      <w:i/>
      <w:iCs/>
      <w:color w:val="2DA2BF"/>
      <w:spacing w:val="15"/>
      <w:kern w:val="0"/>
      <w:sz w:val="24"/>
      <w:szCs w:val="24"/>
    </w:rPr>
  </w:style>
  <w:style w:type="paragraph" w:styleId="112">
    <w:name w:val="No Spacing"/>
    <w:qFormat/>
    <w:uiPriority w:val="1"/>
    <w:rPr>
      <w:rFonts w:ascii="Calibri" w:hAnsi="Calibri" w:eastAsia="宋体" w:cs="Times New Roman"/>
      <w:sz w:val="22"/>
      <w:szCs w:val="22"/>
      <w:lang w:val="en-US" w:eastAsia="zh-CN" w:bidi="ar-SA"/>
    </w:rPr>
  </w:style>
  <w:style w:type="paragraph" w:styleId="113">
    <w:name w:val="Quote"/>
    <w:basedOn w:val="1"/>
    <w:next w:val="1"/>
    <w:link w:val="115"/>
    <w:qFormat/>
    <w:uiPriority w:val="29"/>
    <w:rPr>
      <w:i/>
      <w:iCs/>
      <w:color w:val="000000"/>
    </w:rPr>
  </w:style>
  <w:style w:type="character" w:customStyle="1" w:styleId="114">
    <w:name w:val="引用 字符"/>
    <w:basedOn w:val="39"/>
    <w:qFormat/>
    <w:uiPriority w:val="29"/>
    <w:rPr>
      <w:rFonts w:ascii="Calibri" w:hAnsi="Calibri" w:eastAsia="宋体" w:cs="Times New Roman"/>
      <w:i/>
      <w:iCs/>
      <w:color w:val="3F3F3F" w:themeColor="text1" w:themeTint="BF"/>
      <w:kern w:val="0"/>
      <w:sz w:val="22"/>
    </w:rPr>
  </w:style>
  <w:style w:type="character" w:customStyle="1" w:styleId="115">
    <w:name w:val="引用 Char1"/>
    <w:link w:val="113"/>
    <w:qFormat/>
    <w:uiPriority w:val="29"/>
    <w:rPr>
      <w:rFonts w:ascii="Calibri" w:hAnsi="Calibri" w:eastAsia="宋体" w:cs="Times New Roman"/>
      <w:i/>
      <w:iCs/>
      <w:color w:val="000000"/>
      <w:kern w:val="0"/>
      <w:sz w:val="22"/>
    </w:rPr>
  </w:style>
  <w:style w:type="paragraph" w:styleId="116">
    <w:name w:val="Intense Quote"/>
    <w:basedOn w:val="1"/>
    <w:next w:val="1"/>
    <w:link w:val="118"/>
    <w:qFormat/>
    <w:uiPriority w:val="30"/>
    <w:pPr>
      <w:pBdr>
        <w:bottom w:val="single" w:color="2DA2BF" w:sz="4" w:space="4"/>
      </w:pBdr>
      <w:spacing w:before="200" w:after="280"/>
      <w:ind w:left="936" w:right="936"/>
    </w:pPr>
    <w:rPr>
      <w:b/>
      <w:bCs/>
      <w:i/>
      <w:iCs/>
      <w:color w:val="2DA2BF"/>
    </w:rPr>
  </w:style>
  <w:style w:type="character" w:customStyle="1" w:styleId="117">
    <w:name w:val="明显引用 字符"/>
    <w:basedOn w:val="39"/>
    <w:qFormat/>
    <w:uiPriority w:val="30"/>
    <w:rPr>
      <w:rFonts w:ascii="Calibri" w:hAnsi="Calibri" w:eastAsia="宋体" w:cs="Times New Roman"/>
      <w:i/>
      <w:iCs/>
      <w:color w:val="5B9BD5" w:themeColor="accent1"/>
      <w:kern w:val="0"/>
      <w:sz w:val="22"/>
    </w:rPr>
  </w:style>
  <w:style w:type="character" w:customStyle="1" w:styleId="118">
    <w:name w:val="明显引用 Char1"/>
    <w:link w:val="116"/>
    <w:qFormat/>
    <w:uiPriority w:val="30"/>
    <w:rPr>
      <w:rFonts w:ascii="Calibri" w:hAnsi="Calibri" w:eastAsia="宋体" w:cs="Times New Roman"/>
      <w:b/>
      <w:bCs/>
      <w:i/>
      <w:iCs/>
      <w:color w:val="2DA2BF"/>
      <w:kern w:val="0"/>
      <w:sz w:val="22"/>
    </w:rPr>
  </w:style>
  <w:style w:type="character" w:customStyle="1" w:styleId="119">
    <w:name w:val="不明显强调1"/>
    <w:qFormat/>
    <w:uiPriority w:val="19"/>
    <w:rPr>
      <w:i/>
      <w:iCs/>
      <w:color w:val="808080"/>
    </w:rPr>
  </w:style>
  <w:style w:type="character" w:customStyle="1" w:styleId="120">
    <w:name w:val="明显强调1"/>
    <w:qFormat/>
    <w:uiPriority w:val="21"/>
    <w:rPr>
      <w:b/>
      <w:bCs/>
      <w:i/>
      <w:iCs/>
      <w:color w:val="2DA2BF"/>
    </w:rPr>
  </w:style>
  <w:style w:type="character" w:customStyle="1" w:styleId="121">
    <w:name w:val="不明显参考1"/>
    <w:qFormat/>
    <w:uiPriority w:val="31"/>
    <w:rPr>
      <w:smallCaps/>
      <w:color w:val="DA1F28"/>
      <w:u w:val="single"/>
    </w:rPr>
  </w:style>
  <w:style w:type="character" w:customStyle="1" w:styleId="122">
    <w:name w:val="明显参考1"/>
    <w:qFormat/>
    <w:uiPriority w:val="32"/>
    <w:rPr>
      <w:b/>
      <w:bCs/>
      <w:smallCaps/>
      <w:color w:val="DA1F28"/>
      <w:spacing w:val="5"/>
      <w:u w:val="single"/>
    </w:rPr>
  </w:style>
  <w:style w:type="character" w:customStyle="1" w:styleId="123">
    <w:name w:val="书籍标题1"/>
    <w:qFormat/>
    <w:uiPriority w:val="33"/>
    <w:rPr>
      <w:b/>
      <w:bCs/>
      <w:smallCaps/>
      <w:spacing w:val="5"/>
    </w:rPr>
  </w:style>
  <w:style w:type="character" w:customStyle="1" w:styleId="124">
    <w:name w:val="正文缩进 字符"/>
    <w:qFormat/>
    <w:uiPriority w:val="0"/>
  </w:style>
  <w:style w:type="character" w:customStyle="1" w:styleId="125">
    <w:name w:val="尾注文本 Char"/>
    <w:link w:val="23"/>
    <w:qFormat/>
    <w:uiPriority w:val="99"/>
  </w:style>
  <w:style w:type="character" w:customStyle="1" w:styleId="126">
    <w:name w:val="尾注文本 字符1"/>
    <w:basedOn w:val="39"/>
    <w:semiHidden/>
    <w:qFormat/>
    <w:uiPriority w:val="99"/>
    <w:rPr>
      <w:rFonts w:ascii="Calibri" w:hAnsi="Calibri" w:eastAsia="宋体" w:cs="Times New Roman"/>
      <w:kern w:val="0"/>
      <w:sz w:val="22"/>
    </w:rPr>
  </w:style>
  <w:style w:type="character" w:customStyle="1" w:styleId="127">
    <w:name w:val="font01"/>
    <w:qFormat/>
    <w:uiPriority w:val="0"/>
    <w:rPr>
      <w:rFonts w:hint="eastAsia" w:ascii="宋体" w:hAnsi="宋体" w:eastAsia="宋体" w:cs="宋体"/>
      <w:color w:val="000000"/>
      <w:sz w:val="20"/>
      <w:szCs w:val="20"/>
      <w:u w:val="none"/>
    </w:rPr>
  </w:style>
  <w:style w:type="character" w:customStyle="1" w:styleId="128">
    <w:name w:val="font21"/>
    <w:qFormat/>
    <w:uiPriority w:val="0"/>
    <w:rPr>
      <w:rFonts w:hint="eastAsia" w:ascii="宋体" w:hAnsi="宋体" w:eastAsia="宋体"/>
      <w:color w:val="000000"/>
      <w:sz w:val="20"/>
      <w:szCs w:val="20"/>
      <w:u w:val="none"/>
    </w:rPr>
  </w:style>
  <w:style w:type="paragraph" w:customStyle="1" w:styleId="129">
    <w:name w:val="列出段落1"/>
    <w:basedOn w:val="1"/>
    <w:qFormat/>
    <w:uiPriority w:val="34"/>
    <w:pPr>
      <w:widowControl w:val="0"/>
      <w:spacing w:after="0" w:line="240" w:lineRule="auto"/>
      <w:ind w:firstLine="420" w:firstLineChars="200"/>
      <w:jc w:val="both"/>
    </w:pPr>
    <w:rPr>
      <w:rFonts w:ascii="Times New Roman" w:hAnsi="Times New Roman"/>
      <w:kern w:val="2"/>
      <w:sz w:val="21"/>
    </w:rPr>
  </w:style>
  <w:style w:type="paragraph" w:customStyle="1" w:styleId="130">
    <w:name w:val="TOC 标题11"/>
    <w:basedOn w:val="2"/>
    <w:next w:val="1"/>
    <w:unhideWhenUsed/>
    <w:qFormat/>
    <w:uiPriority w:val="39"/>
    <w:pPr>
      <w:outlineLvl w:val="9"/>
    </w:pPr>
    <w:rPr>
      <w:color w:val="366091"/>
    </w:rPr>
  </w:style>
  <w:style w:type="character" w:customStyle="1" w:styleId="131">
    <w:name w:val="纯文本 字符1"/>
    <w:qFormat/>
    <w:uiPriority w:val="0"/>
    <w:rPr>
      <w:rFonts w:ascii="等线" w:hAnsi="Courier New" w:cs="Courier New"/>
    </w:rPr>
  </w:style>
  <w:style w:type="character" w:customStyle="1" w:styleId="132">
    <w:name w:val="批注文字 字符1"/>
    <w:semiHidden/>
    <w:qFormat/>
    <w:uiPriority w:val="99"/>
    <w:rPr>
      <w:rFonts w:ascii="Times New Roman" w:hAnsi="Times New Roman" w:eastAsia="宋体" w:cs="Times New Roman"/>
    </w:rPr>
  </w:style>
  <w:style w:type="paragraph" w:customStyle="1" w:styleId="133">
    <w:name w:val="列出段落2"/>
    <w:basedOn w:val="1"/>
    <w:qFormat/>
    <w:uiPriority w:val="34"/>
    <w:pPr>
      <w:widowControl w:val="0"/>
      <w:spacing w:after="0" w:line="240" w:lineRule="auto"/>
      <w:ind w:firstLine="420" w:firstLineChars="200"/>
      <w:jc w:val="both"/>
    </w:pPr>
    <w:rPr>
      <w:rFonts w:ascii="Times New Roman" w:hAnsi="Times New Roman"/>
      <w:kern w:val="2"/>
      <w:sz w:val="21"/>
    </w:rPr>
  </w:style>
  <w:style w:type="paragraph" w:customStyle="1" w:styleId="134">
    <w:name w:val="引用1"/>
    <w:basedOn w:val="1"/>
    <w:next w:val="1"/>
    <w:qFormat/>
    <w:uiPriority w:val="29"/>
    <w:pPr>
      <w:widowControl w:val="0"/>
      <w:spacing w:after="0" w:line="240" w:lineRule="auto"/>
      <w:jc w:val="both"/>
    </w:pPr>
    <w:rPr>
      <w:rFonts w:ascii="等线" w:hAnsi="等线" w:eastAsia="等线"/>
      <w:i/>
      <w:iCs/>
      <w:color w:val="000000"/>
      <w:kern w:val="2"/>
      <w:sz w:val="21"/>
    </w:rPr>
  </w:style>
  <w:style w:type="paragraph" w:customStyle="1" w:styleId="135">
    <w:name w:val="段落"/>
    <w:basedOn w:val="1"/>
    <w:qFormat/>
    <w:uiPriority w:val="99"/>
    <w:pPr>
      <w:widowControl w:val="0"/>
      <w:spacing w:after="0" w:line="360" w:lineRule="auto"/>
      <w:ind w:firstLine="480" w:firstLineChars="200"/>
      <w:jc w:val="both"/>
    </w:pPr>
    <w:rPr>
      <w:rFonts w:cs="黑体"/>
      <w:kern w:val="2"/>
      <w:sz w:val="24"/>
      <w:shd w:val="clear" w:color="auto" w:fill="FFFFFF"/>
    </w:rPr>
  </w:style>
  <w:style w:type="paragraph" w:customStyle="1" w:styleId="136">
    <w:name w:val="正文_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37">
    <w:name w:val="样式 标题 3 + (中文) 黑体 小四 非加粗 段前: 7.8 磅 段后: 0 磅 行距: 固定值 20 磅"/>
    <w:basedOn w:val="4"/>
    <w:qFormat/>
    <w:uiPriority w:val="99"/>
    <w:pPr>
      <w:widowControl w:val="0"/>
      <w:spacing w:before="0" w:line="400" w:lineRule="exact"/>
      <w:jc w:val="both"/>
    </w:pPr>
    <w:rPr>
      <w:rFonts w:ascii="Calibri" w:hAnsi="Calibri" w:eastAsia="黑体" w:cs="宋体"/>
      <w:b w:val="0"/>
      <w:color w:val="auto"/>
      <w:kern w:val="2"/>
      <w:sz w:val="24"/>
      <w:szCs w:val="20"/>
    </w:rPr>
  </w:style>
  <w:style w:type="character" w:customStyle="1" w:styleId="138">
    <w:name w:val="正文文本 3 Char"/>
    <w:qFormat/>
    <w:uiPriority w:val="0"/>
    <w:rPr>
      <w:kern w:val="2"/>
      <w:sz w:val="16"/>
      <w:szCs w:val="16"/>
    </w:rPr>
  </w:style>
  <w:style w:type="character" w:customStyle="1" w:styleId="139">
    <w:name w:val="页眉 Char"/>
    <w:qFormat/>
    <w:uiPriority w:val="99"/>
    <w:rPr>
      <w:rFonts w:ascii="Calibri" w:hAnsi="Calibri" w:eastAsia="宋体" w:cs="Times New Roman"/>
      <w:sz w:val="18"/>
      <w:szCs w:val="21"/>
    </w:rPr>
  </w:style>
  <w:style w:type="character" w:customStyle="1" w:styleId="140">
    <w:name w:val="标题 3 Char"/>
    <w:qFormat/>
    <w:uiPriority w:val="9"/>
    <w:rPr>
      <w:rFonts w:ascii="Cambria" w:hAnsi="Cambria" w:eastAsia="宋体" w:cs="Times New Roman"/>
      <w:b/>
      <w:bCs/>
      <w:color w:val="2DA2BF"/>
    </w:rPr>
  </w:style>
  <w:style w:type="character" w:customStyle="1" w:styleId="141">
    <w:name w:val="批注框文本 Char"/>
    <w:semiHidden/>
    <w:qFormat/>
    <w:uiPriority w:val="99"/>
    <w:rPr>
      <w:rFonts w:ascii="Calibri" w:hAnsi="Calibri"/>
      <w:kern w:val="2"/>
      <w:sz w:val="18"/>
      <w:szCs w:val="18"/>
    </w:rPr>
  </w:style>
  <w:style w:type="character" w:customStyle="1" w:styleId="142">
    <w:name w:val="页脚 Char"/>
    <w:qFormat/>
    <w:uiPriority w:val="99"/>
    <w:rPr>
      <w:rFonts w:ascii="Times New Roman" w:hAnsi="Times New Roman" w:eastAsia="宋体" w:cs="Times New Roman"/>
      <w:sz w:val="18"/>
      <w:szCs w:val="21"/>
    </w:rPr>
  </w:style>
  <w:style w:type="character" w:customStyle="1" w:styleId="143">
    <w:name w:val="标题 2 Char"/>
    <w:qFormat/>
    <w:uiPriority w:val="9"/>
    <w:rPr>
      <w:rFonts w:ascii="Cambria" w:hAnsi="Cambria" w:eastAsia="宋体" w:cs="Times New Roman"/>
      <w:b/>
      <w:bCs/>
      <w:color w:val="2DA2BF"/>
      <w:sz w:val="26"/>
      <w:szCs w:val="26"/>
    </w:rPr>
  </w:style>
  <w:style w:type="character" w:customStyle="1" w:styleId="144">
    <w:name w:val="正文文本 Char"/>
    <w:qFormat/>
    <w:uiPriority w:val="99"/>
    <w:rPr>
      <w:rFonts w:ascii="Calibri" w:hAnsi="Calibri" w:eastAsia="宋体" w:cs="Times New Roman"/>
      <w:szCs w:val="21"/>
    </w:rPr>
  </w:style>
  <w:style w:type="character" w:customStyle="1" w:styleId="145">
    <w:name w:val="批注主题 Char"/>
    <w:semiHidden/>
    <w:qFormat/>
    <w:uiPriority w:val="99"/>
    <w:rPr>
      <w:rFonts w:ascii="Calibri" w:hAnsi="Calibri" w:eastAsia="宋体" w:cs="Times New Roman"/>
      <w:b/>
      <w:bCs/>
      <w:kern w:val="2"/>
      <w:sz w:val="21"/>
      <w:szCs w:val="22"/>
    </w:rPr>
  </w:style>
  <w:style w:type="character" w:customStyle="1" w:styleId="146">
    <w:name w:val="标题 4 Char"/>
    <w:qFormat/>
    <w:uiPriority w:val="9"/>
    <w:rPr>
      <w:rFonts w:ascii="Cambria" w:hAnsi="Cambria" w:eastAsia="宋体" w:cs="Times New Roman"/>
      <w:b/>
      <w:bCs/>
      <w:i/>
      <w:iCs/>
      <w:color w:val="2DA2BF"/>
    </w:rPr>
  </w:style>
  <w:style w:type="character" w:customStyle="1" w:styleId="147">
    <w:name w:val="纯文本 Char"/>
    <w:qFormat/>
    <w:uiPriority w:val="0"/>
    <w:rPr>
      <w:rFonts w:ascii="宋体" w:hAnsi="Courier New" w:eastAsia="宋体" w:cs="Times New Roman"/>
      <w:kern w:val="0"/>
      <w:szCs w:val="20"/>
    </w:rPr>
  </w:style>
  <w:style w:type="character" w:customStyle="1" w:styleId="148">
    <w:name w:val="正文缩进 Char"/>
    <w:qFormat/>
    <w:locked/>
    <w:uiPriority w:val="0"/>
    <w:rPr>
      <w:kern w:val="2"/>
      <w:sz w:val="21"/>
    </w:rPr>
  </w:style>
  <w:style w:type="character" w:customStyle="1" w:styleId="149">
    <w:name w:val="标题 1 Char"/>
    <w:qFormat/>
    <w:uiPriority w:val="9"/>
    <w:rPr>
      <w:rFonts w:ascii="Cambria" w:hAnsi="Cambria" w:eastAsia="宋体" w:cs="Times New Roman"/>
      <w:b/>
      <w:bCs/>
      <w:color w:val="21798E"/>
      <w:sz w:val="28"/>
      <w:szCs w:val="28"/>
    </w:rPr>
  </w:style>
  <w:style w:type="character" w:customStyle="1" w:styleId="150">
    <w:name w:val="日期 Char"/>
    <w:semiHidden/>
    <w:qFormat/>
    <w:uiPriority w:val="99"/>
    <w:rPr>
      <w:rFonts w:ascii="Calibri" w:hAnsi="Calibri"/>
      <w:kern w:val="2"/>
      <w:sz w:val="21"/>
      <w:szCs w:val="22"/>
    </w:rPr>
  </w:style>
  <w:style w:type="character" w:customStyle="1" w:styleId="151">
    <w:name w:val="标题 5 Char"/>
    <w:semiHidden/>
    <w:qFormat/>
    <w:uiPriority w:val="9"/>
    <w:rPr>
      <w:rFonts w:ascii="Cambria" w:hAnsi="Cambria" w:eastAsia="宋体" w:cs="Times New Roman"/>
      <w:color w:val="16505E"/>
    </w:rPr>
  </w:style>
  <w:style w:type="character" w:customStyle="1" w:styleId="152">
    <w:name w:val="标题 6 Char"/>
    <w:semiHidden/>
    <w:qFormat/>
    <w:uiPriority w:val="9"/>
    <w:rPr>
      <w:rFonts w:ascii="Cambria" w:hAnsi="Cambria" w:eastAsia="宋体" w:cs="Times New Roman"/>
      <w:i/>
      <w:iCs/>
      <w:color w:val="16505E"/>
    </w:rPr>
  </w:style>
  <w:style w:type="character" w:customStyle="1" w:styleId="153">
    <w:name w:val="标题 7 Char"/>
    <w:semiHidden/>
    <w:qFormat/>
    <w:uiPriority w:val="9"/>
    <w:rPr>
      <w:rFonts w:ascii="Cambria" w:hAnsi="Cambria" w:eastAsia="宋体" w:cs="Times New Roman"/>
      <w:i/>
      <w:iCs/>
      <w:color w:val="404040"/>
    </w:rPr>
  </w:style>
  <w:style w:type="character" w:customStyle="1" w:styleId="154">
    <w:name w:val="标题 8 Char"/>
    <w:semiHidden/>
    <w:qFormat/>
    <w:uiPriority w:val="9"/>
    <w:rPr>
      <w:rFonts w:ascii="Cambria" w:hAnsi="Cambria" w:eastAsia="宋体" w:cs="Times New Roman"/>
      <w:color w:val="2DA2BF"/>
      <w:sz w:val="20"/>
      <w:szCs w:val="20"/>
    </w:rPr>
  </w:style>
  <w:style w:type="character" w:customStyle="1" w:styleId="155">
    <w:name w:val="标题 9 Char"/>
    <w:semiHidden/>
    <w:qFormat/>
    <w:uiPriority w:val="9"/>
    <w:rPr>
      <w:rFonts w:ascii="Cambria" w:hAnsi="Cambria" w:eastAsia="宋体" w:cs="Times New Roman"/>
      <w:i/>
      <w:iCs/>
      <w:color w:val="404040"/>
      <w:sz w:val="20"/>
      <w:szCs w:val="20"/>
    </w:rPr>
  </w:style>
  <w:style w:type="character" w:customStyle="1" w:styleId="156">
    <w:name w:val="标题 Char"/>
    <w:qFormat/>
    <w:uiPriority w:val="10"/>
    <w:rPr>
      <w:rFonts w:ascii="Cambria" w:hAnsi="Cambria" w:eastAsia="宋体" w:cs="Times New Roman"/>
      <w:color w:val="343434"/>
      <w:spacing w:val="5"/>
      <w:kern w:val="28"/>
      <w:sz w:val="52"/>
      <w:szCs w:val="52"/>
    </w:rPr>
  </w:style>
  <w:style w:type="character" w:customStyle="1" w:styleId="157">
    <w:name w:val="副标题 Char"/>
    <w:qFormat/>
    <w:uiPriority w:val="11"/>
    <w:rPr>
      <w:rFonts w:ascii="Cambria" w:hAnsi="Cambria" w:eastAsia="宋体" w:cs="Times New Roman"/>
      <w:i/>
      <w:iCs/>
      <w:color w:val="2DA2BF"/>
      <w:spacing w:val="15"/>
      <w:sz w:val="24"/>
      <w:szCs w:val="24"/>
    </w:rPr>
  </w:style>
  <w:style w:type="character" w:customStyle="1" w:styleId="158">
    <w:name w:val="引用 Char"/>
    <w:qFormat/>
    <w:uiPriority w:val="29"/>
    <w:rPr>
      <w:i/>
      <w:iCs/>
      <w:color w:val="000000"/>
    </w:rPr>
  </w:style>
  <w:style w:type="character" w:customStyle="1" w:styleId="159">
    <w:name w:val="明显引用 Char"/>
    <w:qFormat/>
    <w:uiPriority w:val="30"/>
    <w:rPr>
      <w:b/>
      <w:bCs/>
      <w:i/>
      <w:iCs/>
      <w:color w:val="2DA2BF"/>
    </w:rPr>
  </w:style>
  <w:style w:type="character" w:customStyle="1" w:styleId="160">
    <w:name w:val="列出段落 Char"/>
    <w:qFormat/>
    <w:locked/>
    <w:uiPriority w:val="34"/>
    <w:rPr>
      <w:sz w:val="22"/>
      <w:szCs w:val="22"/>
    </w:rPr>
  </w:style>
  <w:style w:type="character" w:customStyle="1" w:styleId="161">
    <w:name w:val="纯文本 Char1"/>
    <w:semiHidden/>
    <w:qFormat/>
    <w:uiPriority w:val="99"/>
    <w:rPr>
      <w:rFonts w:ascii="宋体" w:hAnsi="Courier New" w:eastAsia="宋体" w:cs="Courier New"/>
      <w:szCs w:val="21"/>
    </w:rPr>
  </w:style>
  <w:style w:type="paragraph" w:customStyle="1" w:styleId="162">
    <w:name w:val="msonormal"/>
    <w:basedOn w:val="1"/>
    <w:qFormat/>
    <w:uiPriority w:val="99"/>
    <w:pPr>
      <w:spacing w:before="100" w:beforeAutospacing="1" w:after="100" w:afterAutospacing="1" w:line="240" w:lineRule="auto"/>
    </w:pPr>
    <w:rPr>
      <w:rFonts w:ascii="Arial Unicode MS" w:hAnsi="Arial Unicode MS"/>
      <w:sz w:val="24"/>
      <w:szCs w:val="20"/>
    </w:rPr>
  </w:style>
  <w:style w:type="character" w:customStyle="1" w:styleId="163">
    <w:name w:val="页眉 字符2"/>
    <w:qFormat/>
    <w:uiPriority w:val="99"/>
    <w:rPr>
      <w:rFonts w:hint="default" w:ascii="Calibri" w:hAnsi="Calibri" w:eastAsia="宋体" w:cs="Times New Roman"/>
      <w:sz w:val="18"/>
      <w:szCs w:val="21"/>
    </w:rPr>
  </w:style>
  <w:style w:type="character" w:customStyle="1" w:styleId="164">
    <w:name w:val="批注框文本 字符2"/>
    <w:qFormat/>
    <w:uiPriority w:val="99"/>
    <w:rPr>
      <w:rFonts w:hint="default" w:ascii="Calibri" w:hAnsi="Calibri"/>
      <w:sz w:val="18"/>
      <w:szCs w:val="18"/>
    </w:rPr>
  </w:style>
  <w:style w:type="character" w:customStyle="1" w:styleId="165">
    <w:name w:val="页脚 字符2"/>
    <w:qFormat/>
    <w:uiPriority w:val="99"/>
    <w:rPr>
      <w:rFonts w:hint="default" w:ascii="Times New Roman" w:hAnsi="Times New Roman" w:eastAsia="宋体" w:cs="Times New Roman"/>
      <w:sz w:val="18"/>
      <w:szCs w:val="21"/>
    </w:rPr>
  </w:style>
  <w:style w:type="character" w:customStyle="1" w:styleId="166">
    <w:name w:val="批注主题 字符2"/>
    <w:qFormat/>
    <w:uiPriority w:val="99"/>
    <w:rPr>
      <w:rFonts w:hint="default" w:ascii="Calibri" w:hAnsi="Calibri" w:eastAsia="宋体" w:cs="Times New Roman"/>
      <w:b/>
      <w:bCs/>
    </w:rPr>
  </w:style>
  <w:style w:type="character" w:customStyle="1" w:styleId="167">
    <w:name w:val="批注文字 字符2"/>
    <w:qFormat/>
    <w:uiPriority w:val="0"/>
    <w:rPr>
      <w:rFonts w:hint="default" w:ascii="Calibri" w:hAnsi="Calibri" w:eastAsia="宋体" w:cs="Times New Roman"/>
      <w:szCs w:val="21"/>
    </w:rPr>
  </w:style>
  <w:style w:type="table" w:customStyle="1" w:styleId="168">
    <w:name w:val="网格型1"/>
    <w:basedOn w:val="3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69">
    <w:name w:val="网格型2"/>
    <w:basedOn w:val="3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70">
    <w:name w:val="网格型3"/>
    <w:basedOn w:val="3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71">
    <w:name w:val="网格型4"/>
    <w:basedOn w:val="3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72">
    <w:name w:val="网格型5"/>
    <w:basedOn w:val="3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73">
    <w:name w:val="网格型21"/>
    <w:basedOn w:val="3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74">
    <w:name w:val="网格型11"/>
    <w:basedOn w:val="3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75">
    <w:name w:val="网格型22"/>
    <w:basedOn w:val="3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76">
    <w:name w:val="普通 (Web) Char"/>
    <w:link w:val="177"/>
    <w:qFormat/>
    <w:uiPriority w:val="0"/>
    <w:rPr>
      <w:rFonts w:ascii="黑体" w:eastAsia="黑体"/>
      <w:kern w:val="0"/>
      <w:sz w:val="24"/>
    </w:rPr>
  </w:style>
  <w:style w:type="paragraph" w:customStyle="1" w:styleId="177">
    <w:name w:val="普通 (Web)"/>
    <w:basedOn w:val="1"/>
    <w:next w:val="1"/>
    <w:link w:val="176"/>
    <w:qFormat/>
    <w:uiPriority w:val="0"/>
    <w:pPr>
      <w:autoSpaceDE w:val="0"/>
      <w:autoSpaceDN w:val="0"/>
      <w:adjustRightInd w:val="0"/>
    </w:pPr>
    <w:rPr>
      <w:rFonts w:ascii="黑体" w:eastAsia="黑体"/>
      <w:sz w:val="24"/>
    </w:rPr>
  </w:style>
  <w:style w:type="character" w:customStyle="1" w:styleId="178">
    <w:name w:val="hover12"/>
    <w:basedOn w:val="39"/>
    <w:qFormat/>
    <w:uiPriority w:val="0"/>
  </w:style>
  <w:style w:type="character" w:customStyle="1" w:styleId="179">
    <w:name w:val="layui-laypage-curr"/>
    <w:basedOn w:val="39"/>
    <w:qFormat/>
    <w:uiPriority w:val="0"/>
  </w:style>
  <w:style w:type="character" w:customStyle="1" w:styleId="180">
    <w:name w:val="label"/>
    <w:basedOn w:val="39"/>
    <w:qFormat/>
    <w:uiPriority w:val="0"/>
    <w:rPr>
      <w:color w:val="999999"/>
    </w:rPr>
  </w:style>
  <w:style w:type="paragraph" w:customStyle="1" w:styleId="181">
    <w:name w:val="正文缩进2"/>
    <w:basedOn w:val="1"/>
    <w:autoRedefine/>
    <w:qFormat/>
    <w:uiPriority w:val="0"/>
    <w:pPr>
      <w:wordWrap w:val="0"/>
      <w:ind w:firstLine="424" w:firstLineChars="202"/>
    </w:pPr>
    <w:rPr>
      <w:rFonts w:cs="仿宋_GB2312"/>
      <w:iCs/>
      <w:snapToGrid w:val="0"/>
      <w:sz w:val="21"/>
      <w:szCs w:val="24"/>
      <w:lang w:val="hr-HR"/>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textRotate="1"/>
    <customShpInfo spid="_x0000_s1026"/>
    <customShpInfo spid="_x0000_s1031"/>
    <customShpInfo spid="_x0000_s1030"/>
    <customShpInfo spid="_x0000_s1029"/>
    <customShpInfo spid="_x0000_s1028"/>
    <customShpInfo spid="_x0000_s102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851DA4-1499-4F0B-9C2D-98600D787413}">
  <ds:schemaRefs/>
</ds:datastoreItem>
</file>

<file path=docProps/app.xml><?xml version="1.0" encoding="utf-8"?>
<Properties xmlns="http://schemas.openxmlformats.org/officeDocument/2006/extended-properties" xmlns:vt="http://schemas.openxmlformats.org/officeDocument/2006/docPropsVTypes">
  <Template>Normal.dotm</Template>
  <Company>Home</Company>
  <Pages>52</Pages>
  <Words>280</Words>
  <Characters>316</Characters>
  <Lines>198</Lines>
  <Paragraphs>55</Paragraphs>
  <TotalTime>0</TotalTime>
  <ScaleCrop>false</ScaleCrop>
  <LinksUpToDate>false</LinksUpToDate>
  <CharactersWithSpaces>332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2023-07-26T10:15:00Z</dcterms:created>
  <dc:creator>wgang</dc:creator>
  <cp:lastModifiedBy>WPS</cp:lastModifiedBy>
  <dcterms:modified xsi:type="dcterms:W3CDTF">2026-04-17T00:50:44Z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1F0D131F2E0745249A8D11000EB5FC1A_13</vt:lpwstr>
  </property>
  <property fmtid="{D5CDD505-2E9C-101B-9397-08002B2CF9AE}" pid="4" name="KSOTemplateDocerSaveRecord">
    <vt:lpwstr>eyJoZGlkIjoiMDczNTQwOTVhMTJkMTJjOTk3ZmI5NjIwOGFmYjljY2EiLCJ1c2VySWQiOiIyMjk0NTAyNDcifQ==</vt:lpwstr>
  </property>
</Properties>
</file>