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8AFA34">
      <w:pPr>
        <w:keepNext/>
        <w:keepLines/>
        <w:spacing w:before="340" w:after="330" w:line="578" w:lineRule="auto"/>
        <w:jc w:val="center"/>
        <w:outlineLvl w:val="0"/>
        <w:rPr>
          <w:rFonts w:ascii="Calibri" w:hAnsi="Calibri" w:eastAsia="宋体" w:cs="Times New Roman"/>
          <w:b/>
          <w:bCs/>
          <w:kern w:val="44"/>
          <w:sz w:val="44"/>
          <w:szCs w:val="44"/>
        </w:rPr>
      </w:pPr>
      <w:r>
        <w:rPr>
          <w:rFonts w:hint="eastAsia" w:ascii="Calibri" w:hAnsi="Calibri" w:eastAsia="宋体" w:cs="Times New Roman"/>
          <w:b/>
          <w:bCs/>
          <w:kern w:val="44"/>
          <w:sz w:val="44"/>
          <w:szCs w:val="44"/>
        </w:rPr>
        <w:t>武汉理工大学南湖校区南院体育馆区域</w:t>
      </w:r>
    </w:p>
    <w:p w14:paraId="77B0B5C5">
      <w:pPr>
        <w:keepNext/>
        <w:keepLines/>
        <w:spacing w:before="340" w:after="330" w:line="578" w:lineRule="auto"/>
        <w:jc w:val="center"/>
        <w:outlineLvl w:val="0"/>
        <w:rPr>
          <w:rFonts w:ascii="Calibri" w:hAnsi="Calibri" w:eastAsia="宋体" w:cs="Times New Roman"/>
          <w:b/>
          <w:bCs/>
          <w:kern w:val="44"/>
          <w:sz w:val="44"/>
          <w:szCs w:val="44"/>
        </w:rPr>
      </w:pPr>
      <w:r>
        <w:rPr>
          <w:rFonts w:hint="eastAsia" w:ascii="Calibri" w:hAnsi="Calibri" w:eastAsia="宋体" w:cs="Times New Roman"/>
          <w:b/>
          <w:bCs/>
          <w:kern w:val="44"/>
          <w:sz w:val="44"/>
          <w:szCs w:val="44"/>
        </w:rPr>
        <w:t>人行门禁系统分散采购公告</w:t>
      </w:r>
    </w:p>
    <w:p w14:paraId="0D789F10">
      <w:pPr>
        <w:widowControl/>
        <w:spacing w:line="360" w:lineRule="auto"/>
        <w:rPr>
          <w:rFonts w:ascii="宋体" w:hAnsi="宋体" w:eastAsia="宋体" w:cs="宋体"/>
          <w:b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项目概况</w:t>
      </w:r>
    </w:p>
    <w:p w14:paraId="57B73A7B">
      <w:pPr>
        <w:widowControl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  <w:u w:val="single"/>
        </w:rPr>
        <w:t>武汉理工大学南湖校区南院体育馆区域人行门禁系统分散采购项目</w:t>
      </w:r>
      <w:r>
        <w:rPr>
          <w:rFonts w:hint="eastAsia" w:ascii="宋体" w:hAnsi="宋体" w:eastAsia="宋体" w:cs="宋体"/>
          <w:kern w:val="0"/>
          <w:szCs w:val="21"/>
        </w:rPr>
        <w:t>的潜在供应商应在武汉理工大学保卫处202室获取采购文件，并于</w:t>
      </w:r>
      <w:r>
        <w:rPr>
          <w:rFonts w:hint="eastAsia" w:ascii="宋体" w:hAnsi="宋体" w:eastAsia="宋体" w:cs="宋体"/>
          <w:kern w:val="0"/>
          <w:szCs w:val="21"/>
          <w:u w:val="single"/>
        </w:rPr>
        <w:t>2026年06月0</w:t>
      </w:r>
      <w:r>
        <w:rPr>
          <w:rFonts w:hint="eastAsia" w:ascii="宋体" w:hAnsi="宋体" w:eastAsia="宋体" w:cs="宋体"/>
          <w:kern w:val="0"/>
          <w:szCs w:val="21"/>
          <w:u w:val="single"/>
          <w:lang w:val="en-US" w:eastAsia="zh-CN"/>
        </w:rPr>
        <w:t>4</w:t>
      </w:r>
      <w:r>
        <w:rPr>
          <w:rFonts w:hint="eastAsia" w:ascii="宋体" w:hAnsi="宋体" w:eastAsia="宋体" w:cs="宋体"/>
          <w:kern w:val="0"/>
          <w:szCs w:val="21"/>
          <w:u w:val="single"/>
        </w:rPr>
        <w:t>日</w:t>
      </w:r>
      <w:r>
        <w:rPr>
          <w:rFonts w:ascii="宋体" w:hAnsi="宋体" w:eastAsia="宋体" w:cs="宋体"/>
          <w:kern w:val="0"/>
          <w:szCs w:val="21"/>
          <w:u w:val="single"/>
        </w:rPr>
        <w:t>17</w:t>
      </w:r>
      <w:r>
        <w:rPr>
          <w:rFonts w:hint="eastAsia" w:ascii="宋体" w:hAnsi="宋体" w:eastAsia="宋体" w:cs="宋体"/>
          <w:kern w:val="0"/>
          <w:szCs w:val="21"/>
          <w:u w:val="single"/>
        </w:rPr>
        <w:t>点</w:t>
      </w:r>
      <w:r>
        <w:rPr>
          <w:rFonts w:ascii="宋体" w:hAnsi="宋体" w:eastAsia="宋体" w:cs="宋体"/>
          <w:kern w:val="0"/>
          <w:szCs w:val="21"/>
          <w:u w:val="single"/>
        </w:rPr>
        <w:t>00</w:t>
      </w:r>
      <w:r>
        <w:rPr>
          <w:rFonts w:hint="eastAsia" w:ascii="宋体" w:hAnsi="宋体" w:eastAsia="宋体" w:cs="宋体"/>
          <w:kern w:val="0"/>
          <w:szCs w:val="21"/>
          <w:u w:val="single"/>
        </w:rPr>
        <w:t>分</w:t>
      </w:r>
      <w:r>
        <w:rPr>
          <w:rFonts w:hint="eastAsia" w:ascii="宋体" w:hAnsi="宋体" w:eastAsia="宋体" w:cs="宋体"/>
          <w:kern w:val="0"/>
          <w:szCs w:val="21"/>
        </w:rPr>
        <w:t>（北京时间）前递交响应文件。</w:t>
      </w:r>
    </w:p>
    <w:p w14:paraId="3925E858">
      <w:pPr>
        <w:numPr>
          <w:ilvl w:val="0"/>
          <w:numId w:val="1"/>
        </w:numPr>
        <w:ind w:left="490" w:hanging="490"/>
        <w:outlineLvl w:val="1"/>
        <w:rPr>
          <w:rFonts w:ascii="宋体" w:hAnsi="宋体" w:eastAsia="宋体" w:cs="Times New Roman"/>
          <w:b/>
          <w:szCs w:val="21"/>
        </w:rPr>
      </w:pPr>
      <w:r>
        <w:rPr>
          <w:rFonts w:hint="eastAsia" w:ascii="宋体" w:hAnsi="宋体" w:eastAsia="宋体" w:cs="Times New Roman"/>
          <w:b/>
          <w:szCs w:val="21"/>
        </w:rPr>
        <w:t>项目基本情况：</w:t>
      </w:r>
    </w:p>
    <w:p w14:paraId="3537D090">
      <w:pPr>
        <w:widowControl/>
        <w:shd w:val="clear" w:color="auto" w:fill="FEFEFE"/>
        <w:spacing w:line="36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1、项目编号：</w:t>
      </w:r>
      <w:r>
        <w:rPr>
          <w:rFonts w:ascii="宋体" w:hAnsi="宋体" w:eastAsia="宋体" w:cs="宋体"/>
          <w:kern w:val="0"/>
          <w:szCs w:val="21"/>
        </w:rPr>
        <w:t xml:space="preserve">    </w:t>
      </w:r>
    </w:p>
    <w:p w14:paraId="6BEB2E9F">
      <w:pPr>
        <w:widowControl/>
        <w:shd w:val="clear" w:color="auto" w:fill="FEFEFE"/>
        <w:spacing w:line="36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2、项目名称：武汉理工大学南湖校区南院体育馆区域人行门禁系统采购项目</w:t>
      </w:r>
    </w:p>
    <w:p w14:paraId="14913A69">
      <w:pPr>
        <w:widowControl/>
        <w:shd w:val="clear" w:color="auto" w:fill="FEFEFE"/>
        <w:spacing w:line="36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3、采购方式：公开选择供应商</w:t>
      </w:r>
    </w:p>
    <w:p w14:paraId="649E9EEB">
      <w:pPr>
        <w:widowControl/>
        <w:shd w:val="clear" w:color="auto" w:fill="FEFEFE"/>
        <w:spacing w:line="36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4、预算金额： 2</w:t>
      </w:r>
      <w:r>
        <w:rPr>
          <w:rFonts w:ascii="宋体" w:hAnsi="宋体" w:eastAsia="宋体" w:cs="宋体"/>
          <w:kern w:val="0"/>
          <w:szCs w:val="21"/>
        </w:rPr>
        <w:t>2</w:t>
      </w:r>
      <w:r>
        <w:rPr>
          <w:rFonts w:hint="eastAsia" w:ascii="宋体" w:hAnsi="宋体" w:eastAsia="宋体" w:cs="宋体"/>
          <w:kern w:val="0"/>
          <w:szCs w:val="21"/>
        </w:rPr>
        <w:t>万元（人民币）</w:t>
      </w:r>
    </w:p>
    <w:p w14:paraId="21566908">
      <w:pPr>
        <w:widowControl/>
        <w:shd w:val="clear" w:color="auto" w:fill="FEFEFE"/>
        <w:spacing w:line="36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5、最高限价（如有）： 2</w:t>
      </w:r>
      <w:r>
        <w:rPr>
          <w:rFonts w:ascii="宋体" w:hAnsi="宋体" w:eastAsia="宋体" w:cs="宋体"/>
          <w:kern w:val="0"/>
          <w:szCs w:val="21"/>
        </w:rPr>
        <w:t>2</w:t>
      </w:r>
      <w:r>
        <w:rPr>
          <w:rFonts w:hint="eastAsia" w:ascii="宋体" w:hAnsi="宋体" w:eastAsia="宋体" w:cs="宋体"/>
          <w:kern w:val="0"/>
          <w:szCs w:val="21"/>
        </w:rPr>
        <w:t xml:space="preserve"> 万元（人民币）</w:t>
      </w:r>
    </w:p>
    <w:p w14:paraId="089F95F2">
      <w:pPr>
        <w:widowControl/>
        <w:shd w:val="clear" w:color="auto" w:fill="FEFEFE"/>
        <w:spacing w:line="36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6、采购需求：本项目共分 1 包。供应商报价不得超过预算金额（最高限价），否则按无效响应处理。</w:t>
      </w:r>
    </w:p>
    <w:p w14:paraId="6D37550B">
      <w:pPr>
        <w:widowControl/>
        <w:shd w:val="clear" w:color="auto" w:fill="FEFEFE"/>
        <w:spacing w:line="36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7、合同履行期限：30天</w:t>
      </w:r>
    </w:p>
    <w:p w14:paraId="1EAA0E8C">
      <w:pPr>
        <w:widowControl/>
        <w:shd w:val="clear" w:color="auto" w:fill="FEFEFE"/>
        <w:spacing w:line="360" w:lineRule="auto"/>
        <w:ind w:firstLine="420" w:firstLineChars="200"/>
        <w:jc w:val="left"/>
        <w:rPr>
          <w:rFonts w:ascii="宋体" w:hAnsi="宋体" w:eastAsia="宋体" w:cs="宋体"/>
          <w:kern w:val="0"/>
          <w:sz w:val="24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8、本项目不接受联合体投标。</w:t>
      </w:r>
    </w:p>
    <w:p w14:paraId="4119D3A8">
      <w:pPr>
        <w:numPr>
          <w:ilvl w:val="0"/>
          <w:numId w:val="1"/>
        </w:numPr>
        <w:spacing w:line="360" w:lineRule="auto"/>
        <w:ind w:left="490" w:hanging="490"/>
        <w:outlineLvl w:val="1"/>
        <w:rPr>
          <w:rFonts w:ascii="宋体" w:hAnsi="宋体" w:eastAsia="宋体" w:cs="Times New Roman"/>
          <w:b/>
          <w:szCs w:val="21"/>
        </w:rPr>
      </w:pPr>
      <w:r>
        <w:rPr>
          <w:rFonts w:hint="eastAsia" w:ascii="宋体" w:hAnsi="宋体" w:eastAsia="宋体" w:cs="Times New Roman"/>
          <w:b/>
          <w:szCs w:val="21"/>
        </w:rPr>
        <w:t>申请人的资格要求：</w:t>
      </w:r>
    </w:p>
    <w:p w14:paraId="71CABE59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bookmarkStart w:id="0" w:name="_Toc119594477"/>
      <w:r>
        <w:rPr>
          <w:rFonts w:hint="eastAsia" w:ascii="宋体" w:hAnsi="宋体" w:eastAsia="宋体" w:cs="宋体"/>
          <w:kern w:val="0"/>
          <w:szCs w:val="21"/>
        </w:rPr>
        <w:t>1.满足《中华人民共和国政府采购法》第二十二条规定；</w:t>
      </w:r>
    </w:p>
    <w:p w14:paraId="4FBE3E60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（1）具有独立承担民事责任的能力；</w:t>
      </w:r>
    </w:p>
    <w:p w14:paraId="7F7127F0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（2）具有良好的商业信誉和健全的财务会计制度；</w:t>
      </w:r>
    </w:p>
    <w:p w14:paraId="1DBCD858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（3）具有履行合同所必需的设备和专业技术能力；</w:t>
      </w:r>
    </w:p>
    <w:p w14:paraId="1B2D2DCB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（4）有依法缴纳税收和社会保障资金的良好记录；</w:t>
      </w:r>
    </w:p>
    <w:p w14:paraId="07280269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（5）参加政府采购活动前三年内，在经营活动中没有重大违法记录；</w:t>
      </w:r>
    </w:p>
    <w:p w14:paraId="48B0EF72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（6）法律、行政法规规定的其他条件。</w:t>
      </w:r>
    </w:p>
    <w:p w14:paraId="107C3FAA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2.本项目的特定资格要求：无</w:t>
      </w:r>
    </w:p>
    <w:p w14:paraId="5ED9C663">
      <w:pPr>
        <w:widowControl/>
        <w:shd w:val="clear" w:color="auto" w:fill="FEFEFE"/>
        <w:spacing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三、获取</w:t>
      </w:r>
      <w:bookmarkEnd w:id="0"/>
      <w:r>
        <w:rPr>
          <w:rFonts w:hint="eastAsia" w:ascii="宋体" w:hAnsi="宋体" w:eastAsia="宋体" w:cs="宋体"/>
          <w:b/>
          <w:bCs/>
          <w:kern w:val="0"/>
          <w:szCs w:val="21"/>
        </w:rPr>
        <w:t>采购文件</w:t>
      </w:r>
    </w:p>
    <w:p w14:paraId="7E0B5075">
      <w:pPr>
        <w:shd w:val="clear" w:color="auto" w:fill="FEFEFE"/>
        <w:spacing w:line="360" w:lineRule="auto"/>
        <w:ind w:right="315" w:rightChars="150" w:firstLine="420" w:firstLineChars="200"/>
        <w:rPr>
          <w:rFonts w:ascii="宋体" w:hAnsi="宋体" w:eastAsia="宋体" w:cs="宋体"/>
          <w:color w:val="333333"/>
          <w:szCs w:val="21"/>
        </w:rPr>
      </w:pPr>
      <w:bookmarkStart w:id="1" w:name="_Toc119594478"/>
      <w:r>
        <w:rPr>
          <w:rFonts w:hint="eastAsia" w:ascii="宋体" w:hAnsi="宋体" w:eastAsia="宋体" w:cs="宋体"/>
          <w:color w:val="000000"/>
          <w:szCs w:val="21"/>
        </w:rPr>
        <w:t>1、时间： 2026 年0</w:t>
      </w:r>
      <w:r>
        <w:rPr>
          <w:rFonts w:ascii="宋体" w:hAnsi="宋体" w:eastAsia="宋体" w:cs="宋体"/>
          <w:color w:val="000000"/>
          <w:szCs w:val="21"/>
        </w:rPr>
        <w:t>5</w:t>
      </w:r>
      <w:r>
        <w:rPr>
          <w:rFonts w:hint="eastAsia" w:ascii="宋体" w:hAnsi="宋体" w:eastAsia="宋体" w:cs="宋体"/>
          <w:color w:val="000000"/>
          <w:szCs w:val="21"/>
        </w:rPr>
        <w:t>月</w:t>
      </w:r>
      <w:r>
        <w:rPr>
          <w:rFonts w:ascii="宋体" w:hAnsi="宋体" w:eastAsia="宋体" w:cs="宋体"/>
          <w:color w:val="000000"/>
          <w:szCs w:val="21"/>
        </w:rPr>
        <w:t>2</w:t>
      </w:r>
      <w:r>
        <w:rPr>
          <w:rFonts w:hint="eastAsia" w:ascii="宋体" w:hAnsi="宋体" w:eastAsia="宋体" w:cs="宋体"/>
          <w:color w:val="000000"/>
          <w:szCs w:val="21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zCs w:val="21"/>
        </w:rPr>
        <w:t>日至 2026 年0</w:t>
      </w:r>
      <w:r>
        <w:rPr>
          <w:rFonts w:ascii="宋体" w:hAnsi="宋体" w:eastAsia="宋体" w:cs="宋体"/>
          <w:color w:val="000000"/>
          <w:szCs w:val="21"/>
        </w:rPr>
        <w:t>6</w:t>
      </w:r>
      <w:r>
        <w:rPr>
          <w:rFonts w:hint="eastAsia" w:ascii="宋体" w:hAnsi="宋体" w:eastAsia="宋体" w:cs="宋体"/>
          <w:color w:val="000000"/>
          <w:szCs w:val="21"/>
        </w:rPr>
        <w:t>月</w:t>
      </w:r>
      <w:r>
        <w:rPr>
          <w:rFonts w:hint="eastAsia" w:ascii="宋体" w:hAnsi="宋体" w:eastAsia="宋体" w:cs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color w:val="000000"/>
          <w:szCs w:val="21"/>
        </w:rPr>
        <w:t>日，每天上午9:00至11:30，下午14:30至17:00（北京时间，法定节假日除外）</w:t>
      </w:r>
    </w:p>
    <w:p w14:paraId="6B41698F">
      <w:pPr>
        <w:shd w:val="clear" w:color="auto" w:fill="FEFEFE"/>
        <w:spacing w:line="360" w:lineRule="auto"/>
        <w:ind w:right="315" w:rightChars="150" w:firstLine="420" w:firstLineChars="200"/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2、地点：</w:t>
      </w:r>
      <w:r>
        <w:rPr>
          <w:rFonts w:hint="eastAsia" w:ascii="宋体" w:hAnsi="宋体" w:eastAsia="宋体" w:cs="宋体"/>
          <w:kern w:val="0"/>
          <w:szCs w:val="21"/>
        </w:rPr>
        <w:t>武汉理工大学保卫处202室</w:t>
      </w:r>
    </w:p>
    <w:p w14:paraId="3B8A1254">
      <w:pPr>
        <w:shd w:val="clear" w:color="auto" w:fill="FEFEFE"/>
        <w:spacing w:line="360" w:lineRule="auto"/>
        <w:ind w:right="315" w:rightChars="150" w:firstLine="420" w:firstLineChars="200"/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3、方式：符合资格的供应商应当在获取时间内，通过以下方式获取采购文件。</w:t>
      </w:r>
    </w:p>
    <w:p w14:paraId="61768B33">
      <w:pPr>
        <w:shd w:val="clear" w:color="auto" w:fill="FEFEFE"/>
        <w:spacing w:line="360" w:lineRule="auto"/>
        <w:ind w:right="315" w:rightChars="150" w:firstLine="420" w:firstLineChars="200"/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方式：线下</w:t>
      </w:r>
    </w:p>
    <w:p w14:paraId="036FAC9D">
      <w:pPr>
        <w:shd w:val="clear" w:color="auto" w:fill="FEFEFE"/>
        <w:spacing w:line="360" w:lineRule="auto"/>
        <w:ind w:right="315" w:rightChars="150"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szCs w:val="21"/>
        </w:rPr>
        <w:t>4、售价：</w:t>
      </w:r>
      <w:r>
        <w:rPr>
          <w:rFonts w:ascii="宋体" w:hAnsi="宋体" w:eastAsia="宋体" w:cs="宋体"/>
          <w:szCs w:val="21"/>
        </w:rPr>
        <w:t>0</w:t>
      </w:r>
      <w:r>
        <w:rPr>
          <w:rFonts w:hint="eastAsia" w:ascii="宋体" w:hAnsi="宋体" w:eastAsia="宋体" w:cs="宋体"/>
          <w:szCs w:val="21"/>
        </w:rPr>
        <w:t>元</w:t>
      </w:r>
    </w:p>
    <w:p w14:paraId="4EF4873A">
      <w:pPr>
        <w:widowControl/>
        <w:shd w:val="clear" w:color="auto" w:fill="FEFEFE"/>
        <w:spacing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四、响应文件提交</w:t>
      </w:r>
    </w:p>
    <w:p w14:paraId="5E1BF82B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提交响应文件截止时间：2026年06月0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Cs w:val="21"/>
        </w:rPr>
        <w:t>日</w:t>
      </w:r>
      <w:r>
        <w:rPr>
          <w:rFonts w:ascii="宋体" w:hAnsi="宋体" w:eastAsia="宋体" w:cs="宋体"/>
          <w:kern w:val="0"/>
          <w:szCs w:val="21"/>
        </w:rPr>
        <w:t>09</w:t>
      </w:r>
      <w:r>
        <w:rPr>
          <w:rFonts w:hint="eastAsia" w:ascii="宋体" w:hAnsi="宋体" w:eastAsia="宋体" w:cs="宋体"/>
          <w:kern w:val="0"/>
          <w:szCs w:val="21"/>
        </w:rPr>
        <w:t>点</w:t>
      </w:r>
      <w:r>
        <w:rPr>
          <w:rFonts w:ascii="宋体" w:hAnsi="宋体" w:eastAsia="宋体" w:cs="宋体"/>
          <w:kern w:val="0"/>
          <w:szCs w:val="21"/>
        </w:rPr>
        <w:t>0</w:t>
      </w:r>
      <w:r>
        <w:rPr>
          <w:rFonts w:hint="eastAsia" w:ascii="宋体" w:hAnsi="宋体" w:eastAsia="宋体" w:cs="宋体"/>
          <w:kern w:val="0"/>
          <w:szCs w:val="21"/>
        </w:rPr>
        <w:t>0分（北京时间）</w:t>
      </w:r>
    </w:p>
    <w:p w14:paraId="492D29E0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地点：武汉理工大学保卫处202室</w:t>
      </w:r>
    </w:p>
    <w:p w14:paraId="41D0CF64">
      <w:pPr>
        <w:widowControl/>
        <w:shd w:val="clear" w:color="auto" w:fill="FEFEFE"/>
        <w:spacing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五、开启</w:t>
      </w:r>
    </w:p>
    <w:bookmarkEnd w:id="1"/>
    <w:p w14:paraId="229AC023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bookmarkStart w:id="2" w:name="_Toc119594479"/>
      <w:r>
        <w:rPr>
          <w:rFonts w:hint="eastAsia" w:ascii="宋体" w:hAnsi="宋体" w:eastAsia="宋体" w:cs="宋体"/>
          <w:kern w:val="0"/>
          <w:szCs w:val="21"/>
        </w:rPr>
        <w:t>开标时间：2026年06月0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Cs w:val="21"/>
        </w:rPr>
        <w:t>日1</w:t>
      </w:r>
      <w:r>
        <w:rPr>
          <w:rFonts w:ascii="宋体" w:hAnsi="宋体" w:eastAsia="宋体" w:cs="宋体"/>
          <w:kern w:val="0"/>
          <w:szCs w:val="21"/>
        </w:rPr>
        <w:t>4</w:t>
      </w:r>
      <w:r>
        <w:rPr>
          <w:rFonts w:hint="eastAsia" w:ascii="宋体" w:hAnsi="宋体" w:eastAsia="宋体" w:cs="宋体"/>
          <w:kern w:val="0"/>
          <w:szCs w:val="21"/>
        </w:rPr>
        <w:t>点30分（北京时间）</w:t>
      </w:r>
      <w:bookmarkStart w:id="3" w:name="_GoBack"/>
      <w:bookmarkEnd w:id="3"/>
    </w:p>
    <w:p w14:paraId="02384A51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地点：</w:t>
      </w:r>
      <w:r>
        <w:rPr>
          <w:rFonts w:hint="eastAsia"/>
        </w:rPr>
        <w:t>武汉理工大学保卫处</w:t>
      </w:r>
      <w:r>
        <w:t>305</w:t>
      </w:r>
      <w:r>
        <w:rPr>
          <w:rFonts w:hint="eastAsia"/>
        </w:rPr>
        <w:t>室</w:t>
      </w:r>
    </w:p>
    <w:p w14:paraId="63AEBC05">
      <w:pPr>
        <w:widowControl/>
        <w:shd w:val="clear" w:color="auto" w:fill="FEFEFE"/>
        <w:spacing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六、公告期限</w:t>
      </w:r>
      <w:bookmarkEnd w:id="2"/>
    </w:p>
    <w:p w14:paraId="0AB189BF">
      <w:pPr>
        <w:widowControl/>
        <w:shd w:val="clear" w:color="auto" w:fill="FEFEFE"/>
        <w:spacing w:after="60" w:line="360" w:lineRule="auto"/>
        <w:ind w:firstLine="420" w:firstLineChars="200"/>
        <w:rPr>
          <w:rFonts w:ascii="Calibri" w:hAnsi="Calibri" w:eastAsia="宋体" w:cs="Times New Roman"/>
          <w:szCs w:val="21"/>
        </w:rPr>
      </w:pPr>
      <w:r>
        <w:rPr>
          <w:rFonts w:hint="eastAsia" w:ascii="Calibri" w:hAnsi="Calibri" w:eastAsia="宋体" w:cs="Times New Roman"/>
          <w:szCs w:val="21"/>
        </w:rPr>
        <w:t>自本公告发布之日起3个工作日。</w:t>
      </w:r>
    </w:p>
    <w:p w14:paraId="35CD1FA9">
      <w:pPr>
        <w:widowControl/>
        <w:shd w:val="clear" w:color="auto" w:fill="FEFEFE"/>
        <w:spacing w:after="60"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七、</w:t>
      </w:r>
      <w:r>
        <w:rPr>
          <w:rFonts w:hint="eastAsia" w:ascii="宋体" w:hAnsi="宋体" w:eastAsia="宋体" w:cs="宋体"/>
          <w:b/>
          <w:bCs/>
          <w:kern w:val="0"/>
          <w:szCs w:val="21"/>
          <w:lang w:val="zh-CN"/>
        </w:rPr>
        <w:t>其他补充事宜</w:t>
      </w:r>
    </w:p>
    <w:p w14:paraId="74AE8322"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  <w:highlight w:val="green"/>
        </w:rPr>
      </w:pPr>
      <w:r>
        <w:rPr>
          <w:rFonts w:hint="eastAsia" w:ascii="宋体" w:hAnsi="宋体" w:eastAsia="宋体" w:cs="宋体"/>
          <w:kern w:val="0"/>
          <w:szCs w:val="21"/>
        </w:rPr>
        <w:t>本项目将在《武汉理工大学采购与招标管理办公室网站》（网址：http://cgyztb.whut.edu.cn/）上发布所有信息，请参加本项目供应商密切关注。</w:t>
      </w:r>
    </w:p>
    <w:p w14:paraId="2BE7D7F3">
      <w:pPr>
        <w:widowControl/>
        <w:shd w:val="clear" w:color="auto" w:fill="FEFEFE"/>
        <w:spacing w:line="360" w:lineRule="auto"/>
        <w:rPr>
          <w:rFonts w:ascii="宋体" w:hAnsi="宋体" w:eastAsia="宋体" w:cs="宋体"/>
          <w:b/>
          <w:bCs/>
          <w:kern w:val="0"/>
          <w:szCs w:val="21"/>
          <w:lang w:val="zh-CN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八、</w:t>
      </w:r>
      <w:r>
        <w:rPr>
          <w:rFonts w:hint="eastAsia" w:ascii="宋体" w:hAnsi="宋体" w:eastAsia="宋体" w:cs="宋体"/>
          <w:b/>
          <w:bCs/>
          <w:kern w:val="0"/>
          <w:szCs w:val="21"/>
          <w:lang w:val="zh-CN"/>
        </w:rPr>
        <w:t>对本次采购提出询问，请按以下方式联系</w:t>
      </w:r>
    </w:p>
    <w:p w14:paraId="717161B2">
      <w:pPr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color w:val="333333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采购人信息</w:t>
      </w:r>
    </w:p>
    <w:p w14:paraId="67517131">
      <w:pPr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color w:val="333333"/>
          <w:szCs w:val="21"/>
        </w:rPr>
      </w:pPr>
      <w:r>
        <w:rPr>
          <w:rFonts w:hint="eastAsia" w:ascii="宋体" w:hAnsi="宋体" w:eastAsia="宋体" w:cs="宋体"/>
          <w:color w:val="333333"/>
          <w:szCs w:val="21"/>
        </w:rPr>
        <w:t>名    称：武汉理工大学保卫处</w:t>
      </w:r>
    </w:p>
    <w:p w14:paraId="4C4EA45E">
      <w:pPr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color w:val="333333"/>
          <w:szCs w:val="21"/>
        </w:rPr>
      </w:pPr>
      <w:r>
        <w:rPr>
          <w:rFonts w:hint="eastAsia" w:ascii="宋体" w:hAnsi="宋体" w:eastAsia="宋体" w:cs="宋体"/>
          <w:color w:val="333333"/>
          <w:szCs w:val="21"/>
        </w:rPr>
        <w:t>地    址：武汉理工大学保卫处202室</w:t>
      </w:r>
    </w:p>
    <w:p w14:paraId="3DC22BA5">
      <w:pPr>
        <w:shd w:val="clear" w:color="auto" w:fill="FEFEFE"/>
        <w:spacing w:line="360" w:lineRule="auto"/>
        <w:ind w:firstLine="420" w:firstLineChars="200"/>
        <w:rPr>
          <w:rFonts w:ascii="宋体" w:hAnsi="宋体" w:eastAsia="宋体" w:cs="宋体"/>
          <w:color w:val="FF0000"/>
          <w:szCs w:val="21"/>
        </w:rPr>
      </w:pPr>
      <w:r>
        <w:rPr>
          <w:rFonts w:hint="eastAsia" w:ascii="宋体" w:hAnsi="宋体" w:eastAsia="宋体" w:cs="宋体"/>
          <w:color w:val="333333"/>
          <w:szCs w:val="21"/>
        </w:rPr>
        <w:t>联系方式：</w:t>
      </w:r>
      <w:r>
        <w:rPr>
          <w:rFonts w:hint="eastAsia" w:ascii="宋体" w:hAnsi="宋体" w:eastAsia="宋体" w:cs="宋体"/>
          <w:color w:val="333333"/>
          <w:szCs w:val="21"/>
          <w:lang w:val="en-US" w:eastAsia="zh-CN"/>
        </w:rPr>
        <w:t>周老师、</w:t>
      </w:r>
      <w:r>
        <w:rPr>
          <w:rFonts w:hint="eastAsia" w:ascii="宋体" w:hAnsi="宋体" w:eastAsia="宋体" w:cs="宋体"/>
          <w:color w:val="333333"/>
          <w:szCs w:val="21"/>
        </w:rPr>
        <w:t>吴老师/027-87</w:t>
      </w:r>
      <w:r>
        <w:rPr>
          <w:rFonts w:ascii="宋体" w:hAnsi="宋体" w:eastAsia="宋体" w:cs="宋体"/>
          <w:color w:val="333333"/>
          <w:szCs w:val="21"/>
        </w:rPr>
        <w:t>394516</w:t>
      </w:r>
    </w:p>
    <w:p w14:paraId="1040F9D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BC443A"/>
    <w:multiLevelType w:val="multilevel"/>
    <w:tmpl w:val="01BC443A"/>
    <w:lvl w:ilvl="0" w:tentative="0">
      <w:start w:val="1"/>
      <w:numFmt w:val="chineseCountingThousand"/>
      <w:lvlText w:val="%1、"/>
      <w:lvlJc w:val="left"/>
      <w:pPr>
        <w:ind w:left="420" w:hanging="420"/>
      </w:pPr>
      <w:rPr>
        <w:rFonts w:hint="default" w:ascii="宋体" w:hAnsi="宋体" w:eastAsia="宋体"/>
        <w:b/>
        <w:color w:val="auto"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806435"/>
    <w:rsid w:val="00071F5E"/>
    <w:rsid w:val="002627B6"/>
    <w:rsid w:val="005C2371"/>
    <w:rsid w:val="00653798"/>
    <w:rsid w:val="00801CA4"/>
    <w:rsid w:val="009A5388"/>
    <w:rsid w:val="05F75CE0"/>
    <w:rsid w:val="103C2321"/>
    <w:rsid w:val="19806435"/>
    <w:rsid w:val="1B801456"/>
    <w:rsid w:val="1C00026B"/>
    <w:rsid w:val="21FF61CF"/>
    <w:rsid w:val="248E6CA9"/>
    <w:rsid w:val="2C052558"/>
    <w:rsid w:val="30684E0D"/>
    <w:rsid w:val="3BFF3A5E"/>
    <w:rsid w:val="3CCE388A"/>
    <w:rsid w:val="3EF91879"/>
    <w:rsid w:val="44F42506"/>
    <w:rsid w:val="5ACB7760"/>
    <w:rsid w:val="7D2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813</Words>
  <Characters>910</Characters>
  <Lines>6</Lines>
  <Paragraphs>1</Paragraphs>
  <TotalTime>8</TotalTime>
  <ScaleCrop>false</ScaleCrop>
  <LinksUpToDate>false</LinksUpToDate>
  <CharactersWithSpaces>931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2026-05-27T01:08:00Z</dcterms:created>
  <dc:creator>钱小sa</dc:creator>
  <cp:lastModifiedBy>Mr W.</cp:lastModifiedBy>
  <dcterms:modified xsi:type="dcterms:W3CDTF">2026-05-29T00:29:54Z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F4F0E144699D4C22AA284618E69529E3_13</vt:lpwstr>
  </property>
  <property fmtid="{D5CDD505-2E9C-101B-9397-08002B2CF9AE}" pid="4" name="KSOTemplateDocerSaveRecord">
    <vt:lpwstr>eyJoZGlkIjoiZWJjZGJmNWNlODVhZDcwZWJiOGE0NDBjZjA3NjgzYzYiLCJ1c2VySWQiOiI3NjU2Mjg1OTUifQ==</vt:lpwstr>
  </property>
</Properties>
</file>