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81446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2026年国拨维修项目全过程造价咨询服务采购</w:t>
      </w: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val="en-US" w:eastAsia="zh-CN"/>
        </w:rPr>
        <w:t>包5</w:t>
      </w: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  <w:lang w:eastAsia="zh-CN"/>
        </w:rPr>
        <w:t>）</w:t>
      </w: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成交结果公示</w:t>
      </w:r>
    </w:p>
    <w:p w14:paraId="520300C7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一、中标（成交）信息</w:t>
      </w:r>
    </w:p>
    <w:p w14:paraId="504BC121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  <w:lang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包5（南湖南院智园1舍学生宿舍维修工程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hr-HR"/>
        </w:rPr>
        <w:t>全过程造价咨询服务采购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）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eastAsia="zh-CN"/>
        </w:rPr>
        <w:t>：</w:t>
      </w:r>
    </w:p>
    <w:p w14:paraId="3C8590C2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供应商名称：</w:t>
      </w:r>
      <w:r>
        <w:rPr>
          <w:rFonts w:hint="default" w:ascii="微软雅黑" w:hAnsi="微软雅黑" w:eastAsia="微软雅黑" w:cs="微软雅黑"/>
          <w:color w:val="333333"/>
          <w:shd w:val="clear" w:color="auto" w:fill="FFFFFF"/>
          <w:lang w:val="en-US" w:eastAsia="zh-CN"/>
        </w:rPr>
        <w:t>湖北中天伟龙工程管理咨询有限公司</w:t>
      </w:r>
    </w:p>
    <w:p w14:paraId="7900C65A"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"/>
        </w:rPr>
        <w:t>供应商地址：武昌区水果湖街中北路 166 号东湖春树里 8 栋 1 单元 5 层 17 室-5</w:t>
      </w:r>
    </w:p>
    <w:p w14:paraId="5BFCE5B8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default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333333"/>
          <w:kern w:val="0"/>
          <w:sz w:val="24"/>
          <w:szCs w:val="24"/>
          <w:shd w:val="clear" w:color="auto" w:fill="FFFFFF"/>
          <w:lang w:val="en-US" w:eastAsia="zh-CN" w:bidi="ar"/>
        </w:rPr>
        <w:t>中标（成交）金额：7.6147万元 （折扣78%）</w:t>
      </w:r>
      <w:bookmarkStart w:id="0" w:name="_GoBack"/>
      <w:bookmarkEnd w:id="0"/>
    </w:p>
    <w:tbl>
      <w:tblPr>
        <w:tblStyle w:val="4"/>
        <w:tblW w:w="9000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 w14:paraId="264241AC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18946484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服务类</w:t>
            </w:r>
          </w:p>
        </w:tc>
      </w:tr>
      <w:tr w14:paraId="2F5D4E18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FFFFFF"/>
            <w:noWrap w:val="0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3FFCE208">
            <w:pPr>
              <w:pStyle w:val="3"/>
              <w:widowControl/>
              <w:snapToGrid w:val="0"/>
              <w:spacing w:before="0" w:beforeAutospacing="0" w:after="0" w:afterAutospacing="0" w:line="600" w:lineRule="exact"/>
              <w:ind w:left="960" w:hanging="960" w:hangingChars="400"/>
              <w:jc w:val="both"/>
              <w:rPr>
                <w:rFonts w:hint="eastAsia" w:ascii="Times New Roman" w:hAnsi="宋体" w:eastAsia="微软雅黑"/>
                <w:kern w:val="2"/>
                <w:highlight w:val="yellow"/>
                <w:u w:val="singl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名称：</w:t>
            </w:r>
            <w:r>
              <w:rPr>
                <w:rFonts w:hint="eastAsia" w:ascii="微软雅黑" w:hAnsi="微软雅黑" w:eastAsia="微软雅黑" w:cs="微软雅黑"/>
                <w:color w:val="333333"/>
                <w:lang w:val="hr-HR"/>
              </w:rPr>
              <w:t>2026年国拨维修项目全过程造价咨询服务采购</w:t>
            </w:r>
            <w:r>
              <w:rPr>
                <w:rFonts w:hint="eastAsia" w:ascii="微软雅黑" w:hAnsi="微软雅黑" w:eastAsia="微软雅黑" w:cs="微软雅黑"/>
                <w:color w:val="333333"/>
                <w:lang w:val="hr-HR"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color w:val="333333"/>
                <w:lang w:val="en-US" w:eastAsia="zh-CN"/>
              </w:rPr>
              <w:t>包5</w:t>
            </w:r>
            <w:r>
              <w:rPr>
                <w:rFonts w:hint="eastAsia" w:ascii="微软雅黑" w:hAnsi="微软雅黑" w:eastAsia="微软雅黑" w:cs="微软雅黑"/>
                <w:color w:val="333333"/>
                <w:lang w:val="hr-HR" w:eastAsia="zh-CN"/>
              </w:rPr>
              <w:t>）</w:t>
            </w:r>
          </w:p>
          <w:p w14:paraId="73CB6B6B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服务范围：详见采购比选响应文件</w:t>
            </w:r>
          </w:p>
          <w:p w14:paraId="54C04799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服务要求：详见采购比选响应文件</w:t>
            </w:r>
          </w:p>
          <w:p w14:paraId="75BE35B2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服务期：自合同签订之日起开始实施，至项目结算完成之日终结</w:t>
            </w:r>
          </w:p>
          <w:p w14:paraId="1693768B">
            <w:pPr>
              <w:pStyle w:val="3"/>
              <w:widowControl/>
              <w:spacing w:before="0" w:beforeAutospacing="0" w:after="0" w:afterAutospacing="0" w:line="480" w:lineRule="atLeast"/>
              <w:jc w:val="both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</w:rPr>
              <w:t>服务标准：详见采购比选响应文件</w:t>
            </w:r>
          </w:p>
        </w:tc>
      </w:tr>
    </w:tbl>
    <w:p w14:paraId="57ACA873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二、评审专家名单</w:t>
      </w:r>
    </w:p>
    <w:p w14:paraId="6853F207">
      <w:pPr>
        <w:pStyle w:val="3"/>
        <w:widowControl/>
        <w:shd w:val="clear" w:color="auto" w:fill="FFFFFF"/>
        <w:spacing w:before="0" w:beforeAutospacing="0" w:after="300" w:afterAutospacing="0" w:line="480" w:lineRule="atLeast"/>
        <w:jc w:val="both"/>
        <w:rPr>
          <w:rFonts w:hint="default" w:ascii="微软雅黑" w:hAnsi="微软雅黑" w:eastAsia="微软雅黑" w:cs="微软雅黑"/>
          <w:color w:val="333333"/>
          <w:lang w:val="en-US"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陈敏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、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李爱华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、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李锦华</w:t>
      </w:r>
    </w:p>
    <w:p w14:paraId="6D6BEDEF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三、评审信息</w:t>
      </w:r>
    </w:p>
    <w:p w14:paraId="363B1305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default" w:ascii="微软雅黑" w:hAnsi="微软雅黑" w:eastAsia="微软雅黑" w:cs="微软雅黑"/>
          <w:color w:val="333333"/>
          <w:lang w:val="en-US" w:eastAsia="zh-CN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1、评审时间：202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-1-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  <w:lang w:val="en-US" w:eastAsia="zh-CN"/>
        </w:rPr>
        <w:t>13</w:t>
      </w:r>
    </w:p>
    <w:p w14:paraId="16175EDB">
      <w:pPr>
        <w:pStyle w:val="2"/>
        <w:kinsoku w:val="0"/>
        <w:overflowPunct w:val="0"/>
        <w:spacing w:before="146" w:line="276" w:lineRule="auto"/>
        <w:rPr>
          <w:rFonts w:hint="eastAsia" w:ascii="微软雅黑" w:hAnsi="微软雅黑" w:eastAsia="微软雅黑" w:cs="微软雅黑"/>
          <w:color w:val="333333"/>
          <w:kern w:val="0"/>
          <w:sz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333333"/>
          <w:sz w:val="24"/>
          <w:shd w:val="clear" w:color="auto" w:fill="FFFFFF"/>
        </w:rPr>
        <w:t>2、评审地点：</w:t>
      </w:r>
      <w:r>
        <w:rPr>
          <w:rFonts w:hint="eastAsia" w:ascii="微软雅黑" w:hAnsi="微软雅黑" w:eastAsia="微软雅黑" w:cs="微软雅黑"/>
          <w:color w:val="333333"/>
          <w:kern w:val="0"/>
          <w:sz w:val="24"/>
          <w:shd w:val="clear" w:color="auto" w:fill="FFFFFF"/>
          <w:lang w:bidi="ar"/>
        </w:rPr>
        <w:t>中晟宏宇工程咨询有限公司（武汉市东湖路楚天181文化创意产业园3号楼2楼会议室）</w:t>
      </w:r>
    </w:p>
    <w:p w14:paraId="637F0053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四、代理服务收费标准及金额：</w:t>
      </w:r>
    </w:p>
    <w:p w14:paraId="3C6F6DB6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1、代理服务收费标准：</w:t>
      </w:r>
      <w:r>
        <w:rPr>
          <w:rFonts w:ascii="微软雅黑" w:hAnsi="微软雅黑" w:eastAsia="微软雅黑" w:cs="微软雅黑"/>
          <w:color w:val="333333"/>
          <w:shd w:val="clear" w:color="auto" w:fill="FFFFFF"/>
        </w:rPr>
        <w:t>按采购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比选</w:t>
      </w:r>
      <w:r>
        <w:rPr>
          <w:rFonts w:ascii="微软雅黑" w:hAnsi="微软雅黑" w:eastAsia="微软雅黑" w:cs="微软雅黑"/>
          <w:color w:val="333333"/>
          <w:shd w:val="clear" w:color="auto" w:fill="FFFFFF"/>
        </w:rPr>
        <w:t>文件规定执行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。</w:t>
      </w:r>
    </w:p>
    <w:p w14:paraId="2B9647B5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五、公告期限</w:t>
      </w:r>
    </w:p>
    <w:p w14:paraId="6512DF52">
      <w:pPr>
        <w:pStyle w:val="3"/>
        <w:widowControl/>
        <w:shd w:val="clear" w:color="auto" w:fill="FFFFFF"/>
        <w:spacing w:before="0" w:beforeAutospacing="0" w:after="30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自本公告发布之日起1个工作日。</w:t>
      </w:r>
    </w:p>
    <w:p w14:paraId="355B1480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六、其他补充事宜</w:t>
      </w:r>
    </w:p>
    <w:p w14:paraId="04D9B5F9">
      <w:pPr>
        <w:pStyle w:val="3"/>
        <w:widowControl/>
        <w:shd w:val="clear" w:color="auto" w:fill="FFFFFF"/>
        <w:spacing w:before="0" w:beforeAutospacing="0" w:after="30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无</w:t>
      </w:r>
    </w:p>
    <w:p w14:paraId="1CEF243E">
      <w:pPr>
        <w:pStyle w:val="3"/>
        <w:widowControl/>
        <w:shd w:val="clear" w:color="auto" w:fill="FFFFFF"/>
        <w:spacing w:before="0" w:beforeAutospacing="0" w:after="0" w:afterAutospacing="0" w:line="540" w:lineRule="atLeast"/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sz w:val="27"/>
          <w:szCs w:val="27"/>
          <w:shd w:val="clear" w:color="auto" w:fill="FFFFFF"/>
        </w:rPr>
        <w:t>七、凡对本次公告内容提出询问，请按以下方式联系</w:t>
      </w:r>
    </w:p>
    <w:p w14:paraId="79B4F74E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ascii="微软雅黑" w:hAnsi="微软雅黑" w:eastAsia="微软雅黑" w:cs="微软雅黑"/>
          <w:color w:val="333333"/>
          <w:shd w:val="clear" w:color="auto" w:fill="FFFFFF"/>
        </w:rPr>
        <w:t>1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、采购代理机构信息</w:t>
      </w:r>
    </w:p>
    <w:p w14:paraId="36F4A417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名   称：中晟宏宇工程咨询有限公司</w:t>
      </w:r>
    </w:p>
    <w:p w14:paraId="52F3A3D6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地址：武汉市东湖路楚天181文化创意产业园3号楼2楼</w:t>
      </w:r>
    </w:p>
    <w:p w14:paraId="4C76EB3B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联系方式：027-88612451</w:t>
      </w:r>
    </w:p>
    <w:p w14:paraId="27EAC4CD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 w:ascii="微软雅黑" w:hAnsi="微软雅黑" w:eastAsia="微软雅黑" w:cs="微软雅黑"/>
          <w:color w:val="333333"/>
          <w:shd w:val="clear" w:color="auto" w:fill="FFFFFF"/>
        </w:rPr>
      </w:pPr>
      <w:r>
        <w:rPr>
          <w:rFonts w:ascii="微软雅黑" w:hAnsi="微软雅黑" w:eastAsia="微软雅黑" w:cs="微软雅黑"/>
          <w:color w:val="333333"/>
          <w:shd w:val="clear" w:color="auto" w:fill="FFFFFF"/>
        </w:rPr>
        <w:t>2</w:t>
      </w: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、项目联系方式</w:t>
      </w:r>
    </w:p>
    <w:p w14:paraId="6F9D193E">
      <w:pPr>
        <w:pStyle w:val="3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项目联系人：王皓 夏惠芳</w:t>
      </w:r>
    </w:p>
    <w:p w14:paraId="1E3D1FF0">
      <w:pPr>
        <w:pStyle w:val="3"/>
        <w:widowControl/>
        <w:shd w:val="clear" w:color="auto" w:fill="FFFFFF"/>
        <w:spacing w:before="0" w:beforeAutospacing="0" w:after="150" w:afterAutospacing="0" w:line="480" w:lineRule="atLeast"/>
        <w:jc w:val="both"/>
        <w:rPr>
          <w:rFonts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color w:val="333333"/>
          <w:shd w:val="clear" w:color="auto" w:fill="FFFFFF"/>
        </w:rPr>
        <w:t>电   话：027-88612451</w:t>
      </w:r>
    </w:p>
    <w:p w14:paraId="6D70A1CB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JhYzdiMGI3NTlmMzZlZmE3YTMyYTc1MTdjZWU1NTUifQ=="/>
  </w:docVars>
  <w:rsids>
    <w:rsidRoot w:val="00D570C8"/>
    <w:rsid w:val="004851C9"/>
    <w:rsid w:val="00D570C8"/>
    <w:rsid w:val="039446B9"/>
    <w:rsid w:val="098F1CD1"/>
    <w:rsid w:val="0D222E5C"/>
    <w:rsid w:val="10D34B99"/>
    <w:rsid w:val="11595775"/>
    <w:rsid w:val="11E903EC"/>
    <w:rsid w:val="134470C0"/>
    <w:rsid w:val="18616B52"/>
    <w:rsid w:val="1E4744D0"/>
    <w:rsid w:val="1ECD2EC5"/>
    <w:rsid w:val="240220ED"/>
    <w:rsid w:val="253744AB"/>
    <w:rsid w:val="25B3069D"/>
    <w:rsid w:val="2C50313D"/>
    <w:rsid w:val="2CA3146B"/>
    <w:rsid w:val="2DFE26D1"/>
    <w:rsid w:val="2E721D41"/>
    <w:rsid w:val="333A23FE"/>
    <w:rsid w:val="3C0D1AC0"/>
    <w:rsid w:val="411E335F"/>
    <w:rsid w:val="432344A3"/>
    <w:rsid w:val="4AAC2895"/>
    <w:rsid w:val="4BEB3A15"/>
    <w:rsid w:val="4E36258D"/>
    <w:rsid w:val="509C19F5"/>
    <w:rsid w:val="50A8054F"/>
    <w:rsid w:val="52CB2587"/>
    <w:rsid w:val="58097C7E"/>
    <w:rsid w:val="59D01E19"/>
    <w:rsid w:val="5A361D5B"/>
    <w:rsid w:val="5BEF13CC"/>
    <w:rsid w:val="5BEF797A"/>
    <w:rsid w:val="5D115D28"/>
    <w:rsid w:val="5D123920"/>
    <w:rsid w:val="5FD41360"/>
    <w:rsid w:val="613F5ECE"/>
    <w:rsid w:val="6589499B"/>
    <w:rsid w:val="66D33C7A"/>
    <w:rsid w:val="68F34EAD"/>
    <w:rsid w:val="6946318C"/>
    <w:rsid w:val="6B6D46C5"/>
    <w:rsid w:val="710F0B66"/>
    <w:rsid w:val="79F006ED"/>
    <w:rsid w:val="7C7D36F5"/>
    <w:rsid w:val="7CAA54CB"/>
    <w:rsid w:val="7CE641FF"/>
    <w:rsid w:val="7F26224F"/>
    <w:rsid w:val="7F5046F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490</Words>
  <Characters>541</Characters>
  <Lines>3</Lines>
  <Paragraphs>1</Paragraphs>
  <TotalTime>10</TotalTime>
  <ScaleCrop>false</ScaleCrop>
  <LinksUpToDate>false</LinksUpToDate>
  <CharactersWithSpaces>559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2023-05-22T07:47:00Z</dcterms:created>
  <dc:creator>Administrator</dc:creator>
  <cp:lastModifiedBy>..</cp:lastModifiedBy>
  <dcterms:modified xsi:type="dcterms:W3CDTF">2026-01-13T07:09:24Z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4A8706E26D2841A092908C893AC7E341_13</vt:lpwstr>
  </property>
  <property fmtid="{D5CDD505-2E9C-101B-9397-08002B2CF9AE}" pid="4" name="KSOTemplateDocerSaveRecord">
    <vt:lpwstr>eyJoZGlkIjoiYjVhMTMyZTY0NzE2NDNmY2ExMjZjZDA1OWEwNDdiZDQiLCJ1c2VySWQiOiIxMTcxNTU1NTM0In0=</vt:lpwstr>
  </property>
</Properties>
</file>